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7407" w14:textId="77777777" w:rsidR="00412AD5" w:rsidRDefault="009E0A81">
      <w:pPr>
        <w:spacing w:after="0" w:line="240" w:lineRule="auto"/>
        <w:ind w:right="-1"/>
        <w:jc w:val="center"/>
        <w:rPr>
          <w:rFonts w:ascii="Times New Roman" w:hAnsi="Times New Roman"/>
          <w:sz w:val="28"/>
          <w:szCs w:val="28"/>
        </w:rPr>
      </w:pPr>
      <w:r>
        <w:rPr>
          <w:rFonts w:ascii="Times New Roman" w:hAnsi="Times New Roman"/>
          <w:sz w:val="28"/>
          <w:szCs w:val="28"/>
          <w:lang w:val="tt"/>
        </w:rPr>
        <w:t>РЕШЕНИЕ</w:t>
      </w:r>
    </w:p>
    <w:p w14:paraId="55B30643" w14:textId="77777777" w:rsidR="00412AD5" w:rsidRDefault="00412AD5">
      <w:pPr>
        <w:spacing w:after="0" w:line="240" w:lineRule="auto"/>
        <w:ind w:right="-1"/>
        <w:jc w:val="center"/>
        <w:rPr>
          <w:rFonts w:ascii="Times New Roman" w:hAnsi="Times New Roman"/>
          <w:sz w:val="28"/>
          <w:szCs w:val="28"/>
        </w:rPr>
      </w:pPr>
    </w:p>
    <w:p w14:paraId="50040A63" w14:textId="77777777" w:rsidR="00412AD5" w:rsidRDefault="00412AD5">
      <w:pPr>
        <w:spacing w:after="0" w:line="240" w:lineRule="auto"/>
        <w:ind w:right="-1"/>
        <w:jc w:val="center"/>
        <w:rPr>
          <w:rFonts w:ascii="Times New Roman" w:hAnsi="Times New Roman"/>
          <w:sz w:val="28"/>
          <w:szCs w:val="28"/>
        </w:rPr>
      </w:pPr>
    </w:p>
    <w:p w14:paraId="460F4DD5" w14:textId="77777777" w:rsidR="00412AD5" w:rsidRDefault="009E0A81">
      <w:pPr>
        <w:spacing w:after="0" w:line="240" w:lineRule="auto"/>
        <w:ind w:right="-1"/>
        <w:jc w:val="center"/>
        <w:rPr>
          <w:rFonts w:ascii="Times New Roman" w:hAnsi="Times New Roman"/>
          <w:sz w:val="28"/>
          <w:szCs w:val="28"/>
        </w:rPr>
      </w:pPr>
      <w:r>
        <w:rPr>
          <w:rFonts w:ascii="Times New Roman" w:hAnsi="Times New Roman"/>
          <w:sz w:val="28"/>
          <w:szCs w:val="28"/>
          <w:lang w:val="tt"/>
        </w:rPr>
        <w:t>К А Р А Р           № 332</w:t>
      </w:r>
    </w:p>
    <w:p w14:paraId="5429C45C" w14:textId="77777777" w:rsidR="00412AD5" w:rsidRDefault="00412AD5">
      <w:pPr>
        <w:spacing w:after="0" w:line="240" w:lineRule="auto"/>
        <w:ind w:right="-1"/>
        <w:jc w:val="center"/>
        <w:rPr>
          <w:rFonts w:ascii="Times New Roman" w:hAnsi="Times New Roman"/>
          <w:sz w:val="28"/>
          <w:szCs w:val="28"/>
        </w:rPr>
      </w:pPr>
    </w:p>
    <w:p w14:paraId="615EF169" w14:textId="77777777" w:rsidR="00412AD5" w:rsidRDefault="00412AD5">
      <w:pPr>
        <w:spacing w:after="0" w:line="240" w:lineRule="auto"/>
        <w:ind w:right="-1"/>
        <w:jc w:val="center"/>
        <w:rPr>
          <w:rFonts w:ascii="Times New Roman" w:hAnsi="Times New Roman"/>
          <w:sz w:val="28"/>
          <w:szCs w:val="28"/>
        </w:rPr>
      </w:pPr>
    </w:p>
    <w:p w14:paraId="126029E1" w14:textId="77777777" w:rsidR="00412AD5" w:rsidRPr="00DD373D" w:rsidRDefault="009E0A81">
      <w:pPr>
        <w:spacing w:after="0" w:line="240" w:lineRule="auto"/>
        <w:rPr>
          <w:rFonts w:ascii="Times New Roman" w:hAnsi="Times New Roman"/>
          <w:b/>
          <w:bCs/>
          <w:sz w:val="28"/>
          <w:szCs w:val="28"/>
          <w:lang w:val="tt"/>
        </w:rPr>
      </w:pPr>
      <w:r>
        <w:rPr>
          <w:rFonts w:ascii="Times New Roman" w:hAnsi="Times New Roman"/>
          <w:sz w:val="28"/>
          <w:szCs w:val="28"/>
          <w:lang w:val="tt"/>
        </w:rPr>
        <w:t xml:space="preserve">                                                             2026 елның 14 мае</w:t>
      </w:r>
    </w:p>
    <w:p w14:paraId="0E336353" w14:textId="77777777" w:rsidR="00412AD5" w:rsidRPr="00DD373D" w:rsidRDefault="00412AD5">
      <w:pPr>
        <w:pStyle w:val="headertext"/>
        <w:spacing w:after="240" w:afterAutospacing="0"/>
        <w:ind w:right="3259"/>
        <w:jc w:val="both"/>
        <w:rPr>
          <w:bCs/>
          <w:sz w:val="28"/>
          <w:szCs w:val="28"/>
          <w:lang w:val="tt"/>
        </w:rPr>
      </w:pPr>
    </w:p>
    <w:p w14:paraId="64761EAC" w14:textId="77777777" w:rsidR="00412AD5" w:rsidRPr="00DD373D" w:rsidRDefault="00412AD5">
      <w:pPr>
        <w:pStyle w:val="headertext"/>
        <w:spacing w:after="240" w:afterAutospacing="0"/>
        <w:ind w:right="3259"/>
        <w:jc w:val="both"/>
        <w:rPr>
          <w:bCs/>
          <w:sz w:val="28"/>
          <w:szCs w:val="28"/>
          <w:lang w:val="tt"/>
        </w:rPr>
      </w:pPr>
    </w:p>
    <w:p w14:paraId="22839D2E" w14:textId="77777777" w:rsidR="00412AD5" w:rsidRPr="00DD373D" w:rsidRDefault="00412AD5">
      <w:pPr>
        <w:pStyle w:val="headertext"/>
        <w:spacing w:before="0" w:beforeAutospacing="0" w:after="0" w:afterAutospacing="0"/>
        <w:ind w:right="3259"/>
        <w:jc w:val="both"/>
        <w:rPr>
          <w:bCs/>
          <w:sz w:val="28"/>
          <w:szCs w:val="28"/>
          <w:lang w:val="tt"/>
        </w:rPr>
      </w:pPr>
    </w:p>
    <w:p w14:paraId="2E31A862" w14:textId="6B31A0B6" w:rsidR="00412AD5" w:rsidRPr="00DD373D" w:rsidRDefault="009E0A81">
      <w:pPr>
        <w:pStyle w:val="headertext"/>
        <w:spacing w:after="0" w:afterAutospacing="0"/>
        <w:ind w:right="3259"/>
        <w:jc w:val="both"/>
        <w:rPr>
          <w:sz w:val="28"/>
          <w:szCs w:val="28"/>
          <w:lang w:val="tt"/>
        </w:rPr>
      </w:pPr>
      <w:r>
        <w:rPr>
          <w:bCs/>
          <w:sz w:val="28"/>
          <w:szCs w:val="28"/>
          <w:lang w:val="tt"/>
        </w:rPr>
        <w:t xml:space="preserve">Татарстан Республикасы </w:t>
      </w:r>
      <w:r w:rsidR="00DD373D">
        <w:rPr>
          <w:bCs/>
          <w:sz w:val="28"/>
          <w:szCs w:val="28"/>
          <w:lang w:val="tt"/>
        </w:rPr>
        <w:t>«</w:t>
      </w:r>
      <w:r>
        <w:rPr>
          <w:bCs/>
          <w:sz w:val="28"/>
          <w:szCs w:val="28"/>
          <w:lang w:val="tt"/>
        </w:rPr>
        <w:t>Лениногорск муниципаль районы</w:t>
      </w:r>
      <w:r w:rsidR="00DD373D">
        <w:rPr>
          <w:bCs/>
          <w:sz w:val="28"/>
          <w:szCs w:val="28"/>
          <w:lang w:val="tt"/>
        </w:rPr>
        <w:t>»</w:t>
      </w:r>
      <w:r>
        <w:rPr>
          <w:bCs/>
          <w:sz w:val="28"/>
          <w:szCs w:val="28"/>
          <w:lang w:val="tt"/>
        </w:rPr>
        <w:t xml:space="preserve"> муниципаль берәмлеге Башкарма комитетының 2026 елның 20 февралендәге 150 </w:t>
      </w:r>
      <w:r>
        <w:rPr>
          <w:bCs/>
          <w:sz w:val="28"/>
          <w:szCs w:val="28"/>
          <w:lang w:val="tt"/>
        </w:rPr>
        <w:t>номерлы карары белән расланган Адреслау объектына адрес бирү, мондый адресны үзгәртү һәм гамәлдән чыгару буенча муниципаль хезмәт күрсәтүнең административ регламентына үзгәрешләр кертү турында</w:t>
      </w:r>
    </w:p>
    <w:p w14:paraId="421573B2" w14:textId="77777777" w:rsidR="00412AD5" w:rsidRPr="00DD373D" w:rsidRDefault="009E0A81">
      <w:pPr>
        <w:pStyle w:val="headertext"/>
        <w:spacing w:before="0" w:beforeAutospacing="0" w:after="0" w:afterAutospacing="0"/>
        <w:ind w:right="5243"/>
        <w:jc w:val="both"/>
        <w:rPr>
          <w:bCs/>
          <w:sz w:val="28"/>
          <w:szCs w:val="28"/>
          <w:lang w:val="tt"/>
        </w:rPr>
      </w:pPr>
      <w:r w:rsidRPr="00DD373D">
        <w:rPr>
          <w:sz w:val="28"/>
          <w:szCs w:val="28"/>
          <w:lang w:val="tt"/>
        </w:rPr>
        <w:t xml:space="preserve"> </w:t>
      </w:r>
    </w:p>
    <w:p w14:paraId="4C044111" w14:textId="162BDD9D" w:rsidR="00412AD5" w:rsidRPr="00DD373D" w:rsidRDefault="00DD373D">
      <w:pPr>
        <w:pStyle w:val="formattext"/>
        <w:spacing w:before="0" w:beforeAutospacing="0" w:after="0" w:afterAutospacing="0"/>
        <w:ind w:firstLine="709"/>
        <w:jc w:val="both"/>
        <w:rPr>
          <w:sz w:val="28"/>
          <w:szCs w:val="28"/>
          <w:lang w:val="tt"/>
        </w:rPr>
      </w:pPr>
      <w:r>
        <w:rPr>
          <w:bCs/>
          <w:sz w:val="28"/>
          <w:szCs w:val="28"/>
          <w:lang w:val="tt"/>
        </w:rPr>
        <w:t>«</w:t>
      </w:r>
      <w:r w:rsidR="009E0A81">
        <w:rPr>
          <w:bCs/>
          <w:sz w:val="28"/>
          <w:szCs w:val="28"/>
          <w:lang w:val="tt"/>
        </w:rPr>
        <w:t>Дәүләт һәм муниципаль хезмәтләр күрсәтүне оештыру турында</w:t>
      </w:r>
      <w:r>
        <w:rPr>
          <w:bCs/>
          <w:sz w:val="28"/>
          <w:szCs w:val="28"/>
          <w:lang w:val="tt"/>
        </w:rPr>
        <w:t>»</w:t>
      </w:r>
      <w:r w:rsidR="009E0A81">
        <w:rPr>
          <w:bCs/>
          <w:sz w:val="28"/>
          <w:szCs w:val="28"/>
          <w:lang w:val="tt"/>
        </w:rPr>
        <w:t xml:space="preserve"> 2</w:t>
      </w:r>
      <w:r w:rsidR="009E0A81">
        <w:rPr>
          <w:bCs/>
          <w:sz w:val="28"/>
          <w:szCs w:val="28"/>
          <w:lang w:val="tt"/>
        </w:rPr>
        <w:t>010 елның 27 июлендәге 210-ФЗ номерлы Федераль закон нигезендә Татарстан Республикасы Лениногорск муниципаль районы муниципаль берәмлеге Башкарма комитеты КАРАР БИРӘ:</w:t>
      </w:r>
    </w:p>
    <w:p w14:paraId="5A40F500" w14:textId="28BCAE7D" w:rsidR="00412AD5" w:rsidRPr="00DD373D" w:rsidRDefault="009E0A81">
      <w:pPr>
        <w:pStyle w:val="headertext"/>
        <w:spacing w:before="0" w:beforeAutospacing="0" w:after="0" w:afterAutospacing="0"/>
        <w:ind w:right="-1" w:firstLine="709"/>
        <w:jc w:val="both"/>
        <w:rPr>
          <w:bCs/>
          <w:sz w:val="28"/>
          <w:szCs w:val="28"/>
          <w:lang w:val="tt"/>
        </w:rPr>
      </w:pPr>
      <w:r>
        <w:rPr>
          <w:rStyle w:val="namedoc"/>
          <w:sz w:val="28"/>
          <w:szCs w:val="28"/>
          <w:lang w:val="tt"/>
        </w:rPr>
        <w:t xml:space="preserve">1.Татарстан Республикасы </w:t>
      </w:r>
      <w:r w:rsidR="00DD373D">
        <w:rPr>
          <w:rStyle w:val="namedoc"/>
          <w:sz w:val="28"/>
          <w:szCs w:val="28"/>
          <w:lang w:val="tt"/>
        </w:rPr>
        <w:t>«</w:t>
      </w:r>
      <w:r>
        <w:rPr>
          <w:rStyle w:val="namedoc"/>
          <w:sz w:val="28"/>
          <w:szCs w:val="28"/>
          <w:lang w:val="tt"/>
        </w:rPr>
        <w:t>Лениногорск муниципаль районы</w:t>
      </w:r>
      <w:r w:rsidR="00DD373D">
        <w:rPr>
          <w:rStyle w:val="namedoc"/>
          <w:sz w:val="28"/>
          <w:szCs w:val="28"/>
          <w:lang w:val="tt"/>
        </w:rPr>
        <w:t>»</w:t>
      </w:r>
      <w:r>
        <w:rPr>
          <w:rStyle w:val="namedoc"/>
          <w:sz w:val="28"/>
          <w:szCs w:val="28"/>
          <w:lang w:val="tt"/>
        </w:rPr>
        <w:t xml:space="preserve"> муниципаль берәмлеге Башкарма ко</w:t>
      </w:r>
      <w:r>
        <w:rPr>
          <w:rStyle w:val="namedoc"/>
          <w:sz w:val="28"/>
          <w:szCs w:val="28"/>
          <w:lang w:val="tt"/>
        </w:rPr>
        <w:t>митетының 2026 елның 20 февралендәге 150 номерлы карары белән расланган адреслау объектына адрес бирү, мондый адресны үзгәртү һәм гамәлдән чыгару буенча муниципаль хезмәт күрсәтүнең административ регламентына түбәндәге үзгәрешләрне кертергә:</w:t>
      </w:r>
    </w:p>
    <w:p w14:paraId="0903FA50" w14:textId="77777777" w:rsidR="00412AD5" w:rsidRPr="00DD373D" w:rsidRDefault="009E0A81">
      <w:pPr>
        <w:pStyle w:val="headertext"/>
        <w:spacing w:before="0" w:beforeAutospacing="0" w:after="0" w:afterAutospacing="0"/>
        <w:jc w:val="both"/>
        <w:rPr>
          <w:sz w:val="28"/>
          <w:szCs w:val="28"/>
          <w:lang w:val="tt"/>
        </w:rPr>
      </w:pPr>
      <w:r>
        <w:rPr>
          <w:sz w:val="28"/>
          <w:szCs w:val="28"/>
          <w:lang w:val="tt"/>
        </w:rPr>
        <w:tab/>
        <w:t>түбәндәге эчт</w:t>
      </w:r>
      <w:r>
        <w:rPr>
          <w:sz w:val="28"/>
          <w:szCs w:val="28"/>
          <w:lang w:val="tt"/>
        </w:rPr>
        <w:t>әлекле 2.1 пунктны өстәргә:</w:t>
      </w:r>
    </w:p>
    <w:p w14:paraId="78A68575" w14:textId="61374A00" w:rsidR="00412AD5" w:rsidRPr="00DD373D" w:rsidRDefault="00DD373D">
      <w:pPr>
        <w:tabs>
          <w:tab w:val="left" w:pos="9781"/>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w:t>
      </w:r>
      <w:r w:rsidR="009E0A81">
        <w:rPr>
          <w:rFonts w:ascii="Times New Roman" w:hAnsi="Times New Roman"/>
          <w:sz w:val="28"/>
          <w:szCs w:val="28"/>
          <w:lang w:val="tt"/>
        </w:rPr>
        <w:t>2.1. Муниципаль хезмәтне алдан ук (проактив) режимда күрсәтү очраклары һәм тәртибе.</w:t>
      </w:r>
    </w:p>
    <w:p w14:paraId="275AD4C3" w14:textId="77777777" w:rsidR="00412AD5" w:rsidRPr="00DD373D" w:rsidRDefault="009E0A81">
      <w:pPr>
        <w:tabs>
          <w:tab w:val="left" w:pos="9781"/>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Мөрәҗәгать итүченең ризалыгы (гарызнамәсе булуы) булганда, муниципаль хезмәт алдан ук (проактив) режимда Бердәм, Республика порталы </w:t>
      </w:r>
      <w:r>
        <w:rPr>
          <w:rFonts w:ascii="Times New Roman" w:hAnsi="Times New Roman"/>
          <w:sz w:val="28"/>
          <w:szCs w:val="28"/>
          <w:lang w:val="tt"/>
        </w:rPr>
        <w:t>ярдәмендә түбәндәге очракларда күрсәтелә:</w:t>
      </w:r>
    </w:p>
    <w:p w14:paraId="62A10F09" w14:textId="77777777" w:rsidR="00412AD5" w:rsidRDefault="009E0A81">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территориянең кадастр планында җир кишәрлегенең урнашу схемасын раслау;</w:t>
      </w:r>
    </w:p>
    <w:p w14:paraId="57CAB013" w14:textId="77777777" w:rsidR="00412AD5" w:rsidRDefault="009E0A81">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җир</w:t>
      </w:r>
      <w:r>
        <w:rPr>
          <w:rFonts w:ascii="Times New Roman" w:hAnsi="Times New Roman"/>
          <w:sz w:val="28"/>
          <w:szCs w:val="28"/>
          <w:lang w:val="tt"/>
        </w:rPr>
        <w:t xml:space="preserve"> кишәрлеген бирүне алдан килештерү;</w:t>
      </w:r>
    </w:p>
    <w:p w14:paraId="15D1A0A5" w14:textId="77777777" w:rsidR="00412AD5" w:rsidRDefault="009E0A81">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төзелешкә рөхсәт бирү (алу);</w:t>
      </w:r>
    </w:p>
    <w:p w14:paraId="260CA851" w14:textId="77777777" w:rsidR="00412AD5" w:rsidRDefault="009E0A81">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индивидуаль торак төзелеше объектының яисә бакча йортының планлаштырылган </w:t>
      </w:r>
      <w:r>
        <w:rPr>
          <w:rFonts w:ascii="Times New Roman" w:hAnsi="Times New Roman"/>
          <w:sz w:val="28"/>
          <w:szCs w:val="28"/>
          <w:lang w:val="tt"/>
        </w:rPr>
        <w:t xml:space="preserve">параметрларының билгеләнгән параметрларына һәм </w:t>
      </w:r>
      <w:r>
        <w:rPr>
          <w:rFonts w:ascii="Times New Roman" w:hAnsi="Times New Roman"/>
          <w:sz w:val="28"/>
          <w:szCs w:val="28"/>
          <w:lang w:val="tt"/>
        </w:rPr>
        <w:lastRenderedPageBreak/>
        <w:t>индивидуаль торак төзелеше объектын яисә җир кишәрлегендә бакча йортын урнаштыруга рөхсәт ителүе турында хәбәрнамә җибәрү;</w:t>
      </w:r>
    </w:p>
    <w:p w14:paraId="4EA2051D" w14:textId="77777777" w:rsidR="00412AD5" w:rsidRDefault="009E0A81">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Россия Федерациясе Торак кодексында билгеләнгән тәртиптә торак урынын торак булмаган б</w:t>
      </w:r>
      <w:r>
        <w:rPr>
          <w:rFonts w:ascii="Times New Roman" w:hAnsi="Times New Roman"/>
          <w:sz w:val="28"/>
          <w:szCs w:val="28"/>
          <w:lang w:val="tt"/>
        </w:rPr>
        <w:t>инага яисә торак булмаган бинага күчерү максатларында бинаны яңадан урнаштыру һәм (яисә) яңадан планлаштыру проектын әзерләгәннән һәм рәсмиләштергәннән соң күпфатирлы йортта биналарны яңадан урнаштыру һәм (яисә) яңадан планлаштыру турында актны кабул итү к</w:t>
      </w:r>
      <w:r>
        <w:rPr>
          <w:rFonts w:ascii="Times New Roman" w:hAnsi="Times New Roman"/>
          <w:sz w:val="28"/>
          <w:szCs w:val="28"/>
          <w:lang w:val="tt"/>
        </w:rPr>
        <w:t>омиссиясе тарафыннан рәсмиләштерү.</w:t>
      </w:r>
    </w:p>
    <w:p w14:paraId="38AB13A2" w14:textId="32BFDCCA" w:rsidR="00412AD5" w:rsidRDefault="009E0A81">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Муниципаль хезмәтне алдан ук (проактив) режимда күрсәтү тәртибе Регламент белән билгеләнә.</w:t>
      </w:r>
      <w:r w:rsidR="00DD373D">
        <w:rPr>
          <w:rFonts w:ascii="Times New Roman" w:hAnsi="Times New Roman"/>
          <w:sz w:val="28"/>
          <w:szCs w:val="28"/>
          <w:lang w:val="tt"/>
        </w:rPr>
        <w:t>»</w:t>
      </w:r>
      <w:r>
        <w:rPr>
          <w:rFonts w:ascii="Times New Roman" w:hAnsi="Times New Roman"/>
          <w:sz w:val="28"/>
          <w:szCs w:val="28"/>
          <w:lang w:val="tt"/>
        </w:rPr>
        <w:t>;</w:t>
      </w:r>
    </w:p>
    <w:p w14:paraId="161D0F7C" w14:textId="1781A4F3" w:rsidR="00412AD5" w:rsidRDefault="009E0A81">
      <w:pPr>
        <w:pStyle w:val="headertext"/>
        <w:spacing w:before="0" w:beforeAutospacing="0" w:after="0" w:afterAutospacing="0"/>
        <w:ind w:firstLine="709"/>
        <w:jc w:val="both"/>
        <w:rPr>
          <w:sz w:val="28"/>
          <w:szCs w:val="28"/>
        </w:rPr>
      </w:pPr>
      <w:r>
        <w:rPr>
          <w:sz w:val="28"/>
          <w:szCs w:val="28"/>
          <w:lang w:val="tt"/>
        </w:rPr>
        <w:t xml:space="preserve">10 пунктта түбәндәге эчтәлекле </w:t>
      </w:r>
      <w:r w:rsidR="00DD373D">
        <w:rPr>
          <w:sz w:val="28"/>
          <w:szCs w:val="28"/>
          <w:lang w:val="tt"/>
        </w:rPr>
        <w:t>«</w:t>
      </w:r>
      <w:r>
        <w:rPr>
          <w:sz w:val="28"/>
          <w:szCs w:val="28"/>
          <w:lang w:val="tt"/>
        </w:rPr>
        <w:t>в</w:t>
      </w:r>
      <w:r w:rsidR="00DD373D">
        <w:rPr>
          <w:sz w:val="28"/>
          <w:szCs w:val="28"/>
          <w:lang w:val="tt"/>
        </w:rPr>
        <w:t>»</w:t>
      </w:r>
      <w:r>
        <w:rPr>
          <w:sz w:val="28"/>
          <w:szCs w:val="28"/>
          <w:lang w:val="tt"/>
        </w:rPr>
        <w:t xml:space="preserve"> пунктчасы өстәргә:</w:t>
      </w:r>
    </w:p>
    <w:p w14:paraId="73E7D585" w14:textId="1486F1EC" w:rsidR="00412AD5" w:rsidRDefault="00DD373D">
      <w:pPr>
        <w:pStyle w:val="headertext"/>
        <w:spacing w:before="0" w:beforeAutospacing="0" w:after="0" w:afterAutospacing="0"/>
        <w:ind w:firstLine="709"/>
        <w:jc w:val="both"/>
        <w:rPr>
          <w:sz w:val="28"/>
          <w:szCs w:val="28"/>
        </w:rPr>
      </w:pPr>
      <w:r>
        <w:rPr>
          <w:sz w:val="28"/>
          <w:szCs w:val="28"/>
          <w:lang w:val="tt"/>
        </w:rPr>
        <w:t>«</w:t>
      </w:r>
      <w:r w:rsidR="009E0A81">
        <w:rPr>
          <w:sz w:val="28"/>
          <w:szCs w:val="28"/>
          <w:lang w:val="tt"/>
        </w:rPr>
        <w:t>в) муниципаль хезмәт алдан ук (проактив) режимда күрсәтелгән очракта - Ре</w:t>
      </w:r>
      <w:r w:rsidR="009E0A81">
        <w:rPr>
          <w:sz w:val="28"/>
          <w:szCs w:val="28"/>
          <w:lang w:val="tt"/>
        </w:rPr>
        <w:t>гламентның 2.1 пунктында күрсәтелгән дәүләт һәм муниципаль хезмәтләр күрсәтелгән көннән башлап өч эш көне эчендә.</w:t>
      </w:r>
      <w:r>
        <w:rPr>
          <w:sz w:val="28"/>
          <w:szCs w:val="28"/>
          <w:lang w:val="tt"/>
        </w:rPr>
        <w:t>»</w:t>
      </w:r>
      <w:r w:rsidR="009E0A81">
        <w:rPr>
          <w:sz w:val="28"/>
          <w:szCs w:val="28"/>
          <w:lang w:val="tt"/>
        </w:rPr>
        <w:t>;</w:t>
      </w:r>
    </w:p>
    <w:p w14:paraId="1FF7487A" w14:textId="77777777" w:rsidR="00412AD5" w:rsidRDefault="009E0A81">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түбәндәге эчтәлекле 13.1 пунктны өстәргә:</w:t>
      </w:r>
    </w:p>
    <w:p w14:paraId="6CA43F38" w14:textId="478F01DD" w:rsidR="00412AD5" w:rsidRDefault="00DD373D">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w:t>
      </w:r>
      <w:r w:rsidR="009E0A81">
        <w:rPr>
          <w:rFonts w:ascii="Times New Roman" w:hAnsi="Times New Roman"/>
          <w:sz w:val="28"/>
          <w:szCs w:val="28"/>
          <w:lang w:val="tt"/>
        </w:rPr>
        <w:t>13.1. Муниципаль хезмәт Бердәм, Республика порталы ярдәмендә алдан ук (проактив) режимда күрсәтел</w:t>
      </w:r>
      <w:r w:rsidR="009E0A81">
        <w:rPr>
          <w:rFonts w:ascii="Times New Roman" w:hAnsi="Times New Roman"/>
          <w:sz w:val="28"/>
          <w:szCs w:val="28"/>
          <w:lang w:val="tt"/>
        </w:rPr>
        <w:t>гән очракта, муниципаль хезмәт күрсәтү өчен кирәкле документларны кабул итүне кире кагу каралмаган.</w:t>
      </w:r>
      <w:r>
        <w:rPr>
          <w:rFonts w:ascii="Times New Roman" w:hAnsi="Times New Roman"/>
          <w:sz w:val="28"/>
          <w:szCs w:val="28"/>
          <w:lang w:val="tt"/>
        </w:rPr>
        <w:t>»</w:t>
      </w:r>
      <w:r w:rsidR="009E0A81">
        <w:rPr>
          <w:rFonts w:ascii="Times New Roman" w:hAnsi="Times New Roman"/>
          <w:sz w:val="28"/>
          <w:szCs w:val="28"/>
          <w:lang w:val="tt"/>
        </w:rPr>
        <w:t>;</w:t>
      </w:r>
    </w:p>
    <w:p w14:paraId="741A2B72" w14:textId="77777777" w:rsidR="00412AD5" w:rsidRDefault="009E0A81">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түбәндәге эчтәлекле 15.1 пунктны өстәргә:</w:t>
      </w:r>
    </w:p>
    <w:p w14:paraId="2B01A808" w14:textId="35FE7B12" w:rsidR="00412AD5" w:rsidRDefault="00DD373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w:t>
      </w:r>
      <w:r w:rsidR="009E0A81">
        <w:rPr>
          <w:rFonts w:ascii="Times New Roman" w:hAnsi="Times New Roman"/>
          <w:sz w:val="28"/>
          <w:szCs w:val="28"/>
          <w:lang w:val="tt"/>
        </w:rPr>
        <w:t>15.1. Муниципаль хезмәт Бердәм, Республика порталы ярдәмендә алдан ук (проактив) режимда күрсәтелгән очракта, м</w:t>
      </w:r>
      <w:r w:rsidR="009E0A81">
        <w:rPr>
          <w:rFonts w:ascii="Times New Roman" w:hAnsi="Times New Roman"/>
          <w:sz w:val="28"/>
          <w:szCs w:val="28"/>
          <w:lang w:val="tt"/>
        </w:rPr>
        <w:t>униципаль хезмәт күрсәтү өчен кирәкле документларны кабул итүне кире кагу каралмаган.</w:t>
      </w:r>
      <w:r>
        <w:rPr>
          <w:rFonts w:ascii="Times New Roman" w:hAnsi="Times New Roman"/>
          <w:sz w:val="28"/>
          <w:szCs w:val="28"/>
          <w:lang w:val="tt"/>
        </w:rPr>
        <w:t>»</w:t>
      </w:r>
      <w:r w:rsidR="009E0A81">
        <w:rPr>
          <w:rFonts w:ascii="Times New Roman" w:hAnsi="Times New Roman"/>
          <w:sz w:val="28"/>
          <w:szCs w:val="28"/>
          <w:lang w:val="tt"/>
        </w:rPr>
        <w:t>;</w:t>
      </w:r>
    </w:p>
    <w:p w14:paraId="7997F8DE" w14:textId="77777777" w:rsidR="00412AD5" w:rsidRDefault="009E0A81">
      <w:pPr>
        <w:pStyle w:val="headertext"/>
        <w:spacing w:before="0" w:beforeAutospacing="0" w:after="0" w:afterAutospacing="0"/>
        <w:ind w:firstLine="709"/>
        <w:jc w:val="both"/>
        <w:rPr>
          <w:sz w:val="28"/>
          <w:szCs w:val="28"/>
        </w:rPr>
      </w:pPr>
      <w:r>
        <w:rPr>
          <w:sz w:val="28"/>
          <w:szCs w:val="28"/>
          <w:lang w:val="tt"/>
        </w:rPr>
        <w:t>түбәндәге эчтәлектә 37.1 пунктны өстәргә:</w:t>
      </w:r>
    </w:p>
    <w:p w14:paraId="5633652B" w14:textId="46218CB3" w:rsidR="00412AD5" w:rsidRDefault="00DD373D">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w:t>
      </w:r>
      <w:r w:rsidR="009E0A81">
        <w:rPr>
          <w:rFonts w:ascii="Times New Roman" w:hAnsi="Times New Roman"/>
          <w:sz w:val="28"/>
          <w:szCs w:val="28"/>
          <w:lang w:val="tt"/>
        </w:rPr>
        <w:t>37.1. Муниципаль хезмәт Республика порталы ярдәмендә алдан ук (проактив) режимда күрсәтелгән очракта:</w:t>
      </w:r>
    </w:p>
    <w:p w14:paraId="0CBCFAAA" w14:textId="77777777" w:rsidR="00412AD5" w:rsidRDefault="009E0A81">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мөрәҗәгать итүченең мун</w:t>
      </w:r>
      <w:r>
        <w:rPr>
          <w:rFonts w:ascii="Times New Roman" w:hAnsi="Times New Roman"/>
          <w:sz w:val="28"/>
          <w:szCs w:val="28"/>
          <w:lang w:val="tt"/>
        </w:rPr>
        <w:t>иципаль хезмәт алуга ризалыгы (гарызнамәсе).</w:t>
      </w:r>
    </w:p>
    <w:p w14:paraId="48E90FA5" w14:textId="242BC5D3" w:rsidR="00412AD5" w:rsidRPr="00DD373D" w:rsidRDefault="009E0A81">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Башка документларны тәкъдим итү таләп ителми. Муниципаль хезмәт күрсәтү өчен кирәкле документлар һәм мәгълүматлар дәүләт һәм муниципаль хезмәтләр күрсәтү өчен билгеләнгән автоматлаштырылган мәгълүмат системасын </w:t>
      </w:r>
      <w:r>
        <w:rPr>
          <w:rFonts w:ascii="Times New Roman" w:hAnsi="Times New Roman"/>
          <w:sz w:val="28"/>
          <w:szCs w:val="28"/>
          <w:lang w:val="tt"/>
        </w:rPr>
        <w:t>кулланып, Башкару комитеты тарафыннан бәйсез рәвештә алына.</w:t>
      </w:r>
      <w:r w:rsidR="00DD373D">
        <w:rPr>
          <w:rFonts w:ascii="Times New Roman" w:hAnsi="Times New Roman"/>
          <w:sz w:val="28"/>
          <w:szCs w:val="28"/>
          <w:lang w:val="tt"/>
        </w:rPr>
        <w:t>»</w:t>
      </w:r>
      <w:r>
        <w:rPr>
          <w:rFonts w:ascii="Times New Roman" w:hAnsi="Times New Roman"/>
          <w:sz w:val="28"/>
          <w:szCs w:val="28"/>
          <w:lang w:val="tt"/>
        </w:rPr>
        <w:t>;</w:t>
      </w:r>
    </w:p>
    <w:p w14:paraId="3009F626" w14:textId="77777777" w:rsidR="00412AD5" w:rsidRPr="00DD373D" w:rsidRDefault="009E0A81">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түбәндәге эчтәлекле 41.1 һәм 41.2 пунктлар өстәргә:</w:t>
      </w:r>
    </w:p>
    <w:p w14:paraId="0934D50B" w14:textId="41682C2D" w:rsidR="00412AD5" w:rsidRPr="00DD373D" w:rsidRDefault="00DD373D">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w:t>
      </w:r>
      <w:r w:rsidR="009E0A81">
        <w:rPr>
          <w:rFonts w:ascii="Times New Roman" w:hAnsi="Times New Roman"/>
          <w:sz w:val="28"/>
          <w:szCs w:val="28"/>
          <w:lang w:val="tt"/>
        </w:rPr>
        <w:t>41.1. Муниципаль хезмәт Республика порталы ярдәмендә алдан ук (проактив) режимда күрсәтелгән очракта, дәүләт һәм муниципаль хезмәтләр күрсәтү</w:t>
      </w:r>
      <w:r w:rsidR="009E0A81">
        <w:rPr>
          <w:rFonts w:ascii="Times New Roman" w:hAnsi="Times New Roman"/>
          <w:sz w:val="28"/>
          <w:szCs w:val="28"/>
          <w:lang w:val="tt"/>
        </w:rPr>
        <w:t xml:space="preserve"> өчен билгеләнгән автоматлаштырылган мәгълүмат системасында булган һәм Регламентның 2.1 пунктында күрсәтелгән дәүләт һәм муниципаль хезмәтләр күрсәткәндә алынган мәгълүматлар кулланыла.</w:t>
      </w:r>
    </w:p>
    <w:p w14:paraId="4ADDB42D" w14:textId="70C989F4" w:rsidR="00412AD5" w:rsidRPr="00DD373D" w:rsidRDefault="009E0A81">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41.2. Муниципаль хезмәт күрсәтелгән очракта, Республика порталы </w:t>
      </w:r>
      <w:r>
        <w:rPr>
          <w:rFonts w:ascii="Times New Roman" w:hAnsi="Times New Roman"/>
          <w:sz w:val="28"/>
          <w:szCs w:val="28"/>
          <w:lang w:val="tt"/>
        </w:rPr>
        <w:t>ярдәмендә кисәтү (актив) режимында ведомствоара гарызнамәләр җибәрелми.</w:t>
      </w:r>
      <w:r w:rsidR="00DD373D">
        <w:rPr>
          <w:rFonts w:ascii="Times New Roman" w:hAnsi="Times New Roman"/>
          <w:sz w:val="28"/>
          <w:szCs w:val="28"/>
          <w:lang w:val="tt"/>
        </w:rPr>
        <w:t>»</w:t>
      </w:r>
      <w:r>
        <w:rPr>
          <w:rFonts w:ascii="Times New Roman" w:hAnsi="Times New Roman"/>
          <w:sz w:val="28"/>
          <w:szCs w:val="28"/>
          <w:lang w:val="tt"/>
        </w:rPr>
        <w:t>.</w:t>
      </w:r>
    </w:p>
    <w:p w14:paraId="3656107E" w14:textId="77777777" w:rsidR="00412AD5" w:rsidRPr="00DD373D" w:rsidRDefault="00412AD5">
      <w:pPr>
        <w:pStyle w:val="headertext"/>
        <w:spacing w:before="0" w:beforeAutospacing="0" w:after="0" w:afterAutospacing="0"/>
        <w:ind w:firstLine="709"/>
        <w:jc w:val="both"/>
        <w:rPr>
          <w:sz w:val="28"/>
          <w:szCs w:val="28"/>
          <w:lang w:val="tt"/>
        </w:rPr>
      </w:pPr>
    </w:p>
    <w:p w14:paraId="1EC38C10" w14:textId="77777777" w:rsidR="00412AD5" w:rsidRPr="00DD373D" w:rsidRDefault="009E0A81">
      <w:pPr>
        <w:spacing w:after="0" w:line="240" w:lineRule="auto"/>
        <w:ind w:firstLine="708"/>
        <w:jc w:val="both"/>
        <w:rPr>
          <w:rFonts w:ascii="Times New Roman" w:hAnsi="Times New Roman"/>
          <w:sz w:val="28"/>
          <w:szCs w:val="28"/>
          <w:lang w:val="tt"/>
        </w:rPr>
      </w:pPr>
      <w:r>
        <w:rPr>
          <w:rFonts w:ascii="Times New Roman" w:hAnsi="Times New Roman"/>
          <w:sz w:val="28"/>
          <w:szCs w:val="28"/>
          <w:lang w:val="tt"/>
        </w:rPr>
        <w:t xml:space="preserve">2. Әлеге карарны Лениногорск муниципаль районының рәсми интернет-сайтында: </w:t>
      </w:r>
      <w:hyperlink r:id="rId6" w:history="1">
        <w:r>
          <w:rPr>
            <w:rStyle w:val="a3"/>
            <w:rFonts w:ascii="Times New Roman" w:hAnsi="Times New Roman"/>
            <w:color w:val="auto"/>
            <w:sz w:val="28"/>
            <w:szCs w:val="28"/>
            <w:u w:val="none"/>
            <w:lang w:val="tt"/>
          </w:rPr>
          <w:t>https://Leninogorsk.tatarstan.ru</w:t>
        </w:r>
      </w:hyperlink>
      <w:r>
        <w:rPr>
          <w:rFonts w:ascii="Times New Roman" w:hAnsi="Times New Roman"/>
          <w:sz w:val="28"/>
          <w:szCs w:val="28"/>
          <w:lang w:val="tt"/>
        </w:rPr>
        <w:t xml:space="preserve"> урнаштырырга һәм Татарстан Республикасының хокукый мәгълүматлар порталында: https://pravo.tatarstan.ru адресы белән һәм бастырырга.</w:t>
      </w:r>
    </w:p>
    <w:p w14:paraId="4EE116EE" w14:textId="77777777" w:rsidR="00412AD5" w:rsidRPr="00DD373D" w:rsidRDefault="009E0A81">
      <w:pPr>
        <w:keepNext/>
        <w:spacing w:after="0" w:line="240" w:lineRule="auto"/>
        <w:ind w:right="-2" w:firstLine="708"/>
        <w:jc w:val="both"/>
        <w:outlineLvl w:val="0"/>
        <w:rPr>
          <w:rFonts w:ascii="Times New Roman" w:hAnsi="Times New Roman"/>
          <w:sz w:val="28"/>
          <w:szCs w:val="28"/>
          <w:lang w:val="tt"/>
        </w:rPr>
      </w:pPr>
      <w:r>
        <w:rPr>
          <w:rFonts w:ascii="Times New Roman" w:hAnsi="Times New Roman"/>
          <w:sz w:val="28"/>
          <w:szCs w:val="28"/>
          <w:lang w:val="tt"/>
        </w:rPr>
        <w:lastRenderedPageBreak/>
        <w:t>3. Әлеге карар рәсми басылып чыккан көненнән үз көченә керә.</w:t>
      </w:r>
    </w:p>
    <w:p w14:paraId="2C398F7D" w14:textId="0B4EEF44" w:rsidR="00412AD5" w:rsidRPr="00DD373D" w:rsidRDefault="009E0A81">
      <w:pPr>
        <w:keepNext/>
        <w:spacing w:after="0" w:line="240" w:lineRule="auto"/>
        <w:ind w:right="-2" w:firstLine="708"/>
        <w:jc w:val="both"/>
        <w:outlineLvl w:val="0"/>
        <w:rPr>
          <w:rFonts w:ascii="Times New Roman" w:hAnsi="Times New Roman"/>
          <w:bCs/>
          <w:sz w:val="28"/>
          <w:szCs w:val="28"/>
          <w:lang w:val="tt"/>
        </w:rPr>
      </w:pPr>
      <w:r>
        <w:rPr>
          <w:rFonts w:ascii="Times New Roman" w:hAnsi="Times New Roman"/>
          <w:sz w:val="28"/>
          <w:szCs w:val="28"/>
          <w:lang w:val="tt"/>
        </w:rPr>
        <w:t>4.Әлеге карарның үтәлешен тикшереп торуны Татарстан Республика</w:t>
      </w:r>
      <w:r>
        <w:rPr>
          <w:rFonts w:ascii="Times New Roman" w:hAnsi="Times New Roman"/>
          <w:sz w:val="28"/>
          <w:szCs w:val="28"/>
          <w:lang w:val="tt"/>
        </w:rPr>
        <w:t xml:space="preserve">сы </w:t>
      </w:r>
      <w:r w:rsidR="00DD373D">
        <w:rPr>
          <w:rFonts w:ascii="Times New Roman" w:hAnsi="Times New Roman"/>
          <w:sz w:val="28"/>
          <w:szCs w:val="28"/>
          <w:lang w:val="tt"/>
        </w:rPr>
        <w:t>«</w:t>
      </w:r>
      <w:r>
        <w:rPr>
          <w:rFonts w:ascii="Times New Roman" w:hAnsi="Times New Roman"/>
          <w:sz w:val="28"/>
          <w:szCs w:val="28"/>
          <w:lang w:val="tt"/>
        </w:rPr>
        <w:t>Лениногорск муниципаль районы</w:t>
      </w:r>
      <w:r w:rsidR="00DD373D">
        <w:rPr>
          <w:rFonts w:ascii="Times New Roman" w:hAnsi="Times New Roman"/>
          <w:sz w:val="28"/>
          <w:szCs w:val="28"/>
          <w:lang w:val="tt"/>
        </w:rPr>
        <w:t>»</w:t>
      </w:r>
      <w:r>
        <w:rPr>
          <w:rFonts w:ascii="Times New Roman" w:hAnsi="Times New Roman"/>
          <w:sz w:val="28"/>
          <w:szCs w:val="28"/>
          <w:lang w:val="tt"/>
        </w:rPr>
        <w:t xml:space="preserve"> муниципаль берәмлеге Башкарма комитетының архитектура һәм шәһәр төзелеше бүлеге башлыгына йөкләргә.</w:t>
      </w:r>
    </w:p>
    <w:p w14:paraId="37427EE2" w14:textId="77777777" w:rsidR="00412AD5" w:rsidRPr="00DD373D" w:rsidRDefault="00412AD5">
      <w:pPr>
        <w:pStyle w:val="formattext"/>
        <w:spacing w:before="0" w:beforeAutospacing="0" w:after="0" w:afterAutospacing="0"/>
        <w:ind w:firstLine="851"/>
        <w:jc w:val="both"/>
        <w:rPr>
          <w:sz w:val="28"/>
          <w:szCs w:val="28"/>
          <w:lang w:val="tt"/>
        </w:rPr>
      </w:pPr>
    </w:p>
    <w:p w14:paraId="0D0A8117" w14:textId="77777777" w:rsidR="00412AD5" w:rsidRPr="00DD373D" w:rsidRDefault="00412AD5">
      <w:pPr>
        <w:pStyle w:val="formattext"/>
        <w:spacing w:before="0" w:beforeAutospacing="0" w:after="0" w:afterAutospacing="0"/>
        <w:ind w:firstLine="851"/>
        <w:jc w:val="both"/>
        <w:rPr>
          <w:sz w:val="28"/>
          <w:szCs w:val="28"/>
          <w:lang w:val="tt"/>
        </w:rPr>
      </w:pPr>
    </w:p>
    <w:p w14:paraId="670712CA" w14:textId="77777777" w:rsidR="00412AD5" w:rsidRPr="00DD373D" w:rsidRDefault="00412AD5">
      <w:pPr>
        <w:pStyle w:val="formattext"/>
        <w:spacing w:before="0" w:beforeAutospacing="0" w:after="0" w:afterAutospacing="0"/>
        <w:ind w:firstLine="851"/>
        <w:jc w:val="both"/>
        <w:rPr>
          <w:sz w:val="28"/>
          <w:szCs w:val="28"/>
          <w:lang w:val="tt"/>
        </w:rPr>
      </w:pPr>
    </w:p>
    <w:p w14:paraId="1568BB82" w14:textId="77777777" w:rsidR="00412AD5" w:rsidRDefault="009E0A81">
      <w:pPr>
        <w:spacing w:after="0"/>
        <w:jc w:val="both"/>
        <w:rPr>
          <w:rFonts w:ascii="Times New Roman" w:hAnsi="Times New Roman"/>
          <w:sz w:val="28"/>
          <w:szCs w:val="28"/>
        </w:rPr>
      </w:pPr>
      <w:r>
        <w:rPr>
          <w:rFonts w:ascii="Times New Roman" w:hAnsi="Times New Roman"/>
          <w:sz w:val="28"/>
          <w:szCs w:val="28"/>
          <w:lang w:val="tt"/>
        </w:rPr>
        <w:t>Җитәкче</w:t>
      </w:r>
      <w:r>
        <w:rPr>
          <w:rFonts w:ascii="Times New Roman" w:hAnsi="Times New Roman"/>
          <w:sz w:val="28"/>
          <w:szCs w:val="28"/>
          <w:lang w:val="tt"/>
        </w:rPr>
        <w:t xml:space="preserve">                                                                                        И.Г. Шәмәрданов</w:t>
      </w:r>
    </w:p>
    <w:p w14:paraId="6DEE21D2" w14:textId="77777777" w:rsidR="00412AD5" w:rsidRDefault="00412AD5">
      <w:pPr>
        <w:spacing w:after="0"/>
        <w:jc w:val="both"/>
        <w:rPr>
          <w:rFonts w:ascii="Times New Roman" w:hAnsi="Times New Roman"/>
          <w:sz w:val="26"/>
          <w:szCs w:val="26"/>
        </w:rPr>
      </w:pPr>
    </w:p>
    <w:p w14:paraId="63946CF3" w14:textId="77777777" w:rsidR="00412AD5" w:rsidRDefault="00412AD5">
      <w:pPr>
        <w:spacing w:after="0"/>
        <w:jc w:val="both"/>
        <w:rPr>
          <w:rFonts w:ascii="Times New Roman" w:hAnsi="Times New Roman"/>
          <w:sz w:val="26"/>
          <w:szCs w:val="26"/>
        </w:rPr>
      </w:pPr>
    </w:p>
    <w:p w14:paraId="50248343" w14:textId="77777777" w:rsidR="00412AD5" w:rsidRDefault="00412AD5">
      <w:pPr>
        <w:spacing w:after="0"/>
        <w:jc w:val="both"/>
        <w:rPr>
          <w:rFonts w:ascii="Times New Roman" w:hAnsi="Times New Roman"/>
          <w:sz w:val="26"/>
          <w:szCs w:val="26"/>
        </w:rPr>
      </w:pPr>
    </w:p>
    <w:p w14:paraId="23CC8B24" w14:textId="77777777" w:rsidR="00412AD5" w:rsidRDefault="00412AD5">
      <w:pPr>
        <w:spacing w:after="0"/>
        <w:jc w:val="both"/>
        <w:rPr>
          <w:rFonts w:ascii="Times New Roman" w:hAnsi="Times New Roman"/>
          <w:sz w:val="26"/>
          <w:szCs w:val="26"/>
        </w:rPr>
      </w:pPr>
    </w:p>
    <w:p w14:paraId="7902A9D5" w14:textId="77777777" w:rsidR="00412AD5" w:rsidRDefault="00412AD5">
      <w:pPr>
        <w:spacing w:after="0"/>
        <w:jc w:val="both"/>
        <w:rPr>
          <w:rFonts w:ascii="Times New Roman" w:hAnsi="Times New Roman"/>
          <w:sz w:val="26"/>
          <w:szCs w:val="26"/>
        </w:rPr>
      </w:pPr>
    </w:p>
    <w:p w14:paraId="763A54B3" w14:textId="77777777" w:rsidR="00412AD5" w:rsidRDefault="009E0A81">
      <w:pPr>
        <w:spacing w:after="0"/>
        <w:rPr>
          <w:rFonts w:ascii="Times New Roman" w:hAnsi="Times New Roman"/>
        </w:rPr>
      </w:pPr>
      <w:r>
        <w:rPr>
          <w:rFonts w:ascii="Times New Roman" w:hAnsi="Times New Roman"/>
          <w:lang w:val="tt"/>
        </w:rPr>
        <w:t>Га</w:t>
      </w:r>
      <w:r>
        <w:rPr>
          <w:rFonts w:ascii="Times New Roman" w:hAnsi="Times New Roman"/>
          <w:lang w:val="tt"/>
        </w:rPr>
        <w:t>лимова Л.М.</w:t>
      </w:r>
    </w:p>
    <w:p w14:paraId="36D04ED7" w14:textId="77777777" w:rsidR="00412AD5" w:rsidRDefault="009E0A81">
      <w:pPr>
        <w:spacing w:after="0"/>
        <w:rPr>
          <w:rFonts w:ascii="Times New Roman" w:hAnsi="Times New Roman"/>
        </w:rPr>
      </w:pPr>
      <w:r>
        <w:rPr>
          <w:rFonts w:ascii="Times New Roman" w:hAnsi="Times New Roman"/>
          <w:lang w:val="tt"/>
        </w:rPr>
        <w:t>5-44-72</w:t>
      </w:r>
    </w:p>
    <w:p w14:paraId="706D52AA" w14:textId="77777777" w:rsidR="00412AD5" w:rsidRDefault="00412AD5">
      <w:pPr>
        <w:spacing w:after="0" w:line="240" w:lineRule="auto"/>
        <w:ind w:right="-1"/>
        <w:jc w:val="both"/>
        <w:rPr>
          <w:rFonts w:ascii="Times New Roman" w:hAnsi="Times New Roman"/>
          <w:sz w:val="28"/>
          <w:szCs w:val="28"/>
        </w:rPr>
      </w:pPr>
    </w:p>
    <w:sectPr w:rsidR="00412A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8AAFE" w14:textId="77777777" w:rsidR="009E0A81" w:rsidRDefault="009E0A81">
      <w:pPr>
        <w:spacing w:line="240" w:lineRule="auto"/>
      </w:pPr>
      <w:r>
        <w:separator/>
      </w:r>
    </w:p>
  </w:endnote>
  <w:endnote w:type="continuationSeparator" w:id="0">
    <w:p w14:paraId="7D3698C1" w14:textId="77777777" w:rsidR="009E0A81" w:rsidRDefault="009E0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C15E" w14:textId="77777777" w:rsidR="009E0A81" w:rsidRDefault="009E0A81">
      <w:pPr>
        <w:spacing w:after="0"/>
      </w:pPr>
      <w:r>
        <w:separator/>
      </w:r>
    </w:p>
  </w:footnote>
  <w:footnote w:type="continuationSeparator" w:id="0">
    <w:p w14:paraId="2ED2E7E1" w14:textId="77777777" w:rsidR="009E0A81" w:rsidRDefault="009E0A8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FF"/>
    <w:rsid w:val="000931BF"/>
    <w:rsid w:val="000A65C2"/>
    <w:rsid w:val="000B1E30"/>
    <w:rsid w:val="000D2FA0"/>
    <w:rsid w:val="0015239F"/>
    <w:rsid w:val="001702B0"/>
    <w:rsid w:val="001815BC"/>
    <w:rsid w:val="00211F9A"/>
    <w:rsid w:val="00220556"/>
    <w:rsid w:val="0025069D"/>
    <w:rsid w:val="002B3194"/>
    <w:rsid w:val="00412AD5"/>
    <w:rsid w:val="004979C7"/>
    <w:rsid w:val="004A7551"/>
    <w:rsid w:val="005323C4"/>
    <w:rsid w:val="005631F7"/>
    <w:rsid w:val="00566E8C"/>
    <w:rsid w:val="005F2AFC"/>
    <w:rsid w:val="006808C4"/>
    <w:rsid w:val="0068503A"/>
    <w:rsid w:val="006E4E0F"/>
    <w:rsid w:val="00704FD4"/>
    <w:rsid w:val="00705610"/>
    <w:rsid w:val="00763029"/>
    <w:rsid w:val="007A7B0D"/>
    <w:rsid w:val="007B53A2"/>
    <w:rsid w:val="0080773E"/>
    <w:rsid w:val="00871A71"/>
    <w:rsid w:val="008A0EA9"/>
    <w:rsid w:val="008B0D5D"/>
    <w:rsid w:val="008B5333"/>
    <w:rsid w:val="00927748"/>
    <w:rsid w:val="00933AA4"/>
    <w:rsid w:val="009A46AF"/>
    <w:rsid w:val="009A795E"/>
    <w:rsid w:val="009A7D74"/>
    <w:rsid w:val="009D041C"/>
    <w:rsid w:val="009E0A81"/>
    <w:rsid w:val="009F3E15"/>
    <w:rsid w:val="00A01D47"/>
    <w:rsid w:val="00A0247E"/>
    <w:rsid w:val="00A303AF"/>
    <w:rsid w:val="00A935EB"/>
    <w:rsid w:val="00AA1184"/>
    <w:rsid w:val="00AB064D"/>
    <w:rsid w:val="00AD6C41"/>
    <w:rsid w:val="00B20B7E"/>
    <w:rsid w:val="00B46DF9"/>
    <w:rsid w:val="00BC24A1"/>
    <w:rsid w:val="00BD3C45"/>
    <w:rsid w:val="00BE7730"/>
    <w:rsid w:val="00C26816"/>
    <w:rsid w:val="00C76E81"/>
    <w:rsid w:val="00C934A0"/>
    <w:rsid w:val="00C953EA"/>
    <w:rsid w:val="00CD369F"/>
    <w:rsid w:val="00D07FDE"/>
    <w:rsid w:val="00D167FF"/>
    <w:rsid w:val="00D60EBC"/>
    <w:rsid w:val="00DB12F6"/>
    <w:rsid w:val="00DD373D"/>
    <w:rsid w:val="00E26894"/>
    <w:rsid w:val="00FE63C5"/>
    <w:rsid w:val="37BE4DD5"/>
    <w:rsid w:val="57884A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122C"/>
  <w15:docId w15:val="{EAA6289C-5222-4782-A492-36D9EE30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lang w:eastAsia="ru-RU"/>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lang w:eastAsia="ru-RU"/>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lang w:eastAsia="ru-RU"/>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lang w:eastAsia="ru-RU"/>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Tahoma" w:eastAsia="Times New Roman" w:hAnsi="Tahoma" w:cs="Tahoma"/>
      <w:sz w:val="16"/>
      <w:szCs w:val="16"/>
      <w:lang w:eastAsia="ru-RU"/>
    </w:rPr>
  </w:style>
  <w:style w:type="paragraph" w:styleId="a6">
    <w:name w:val="endnote text"/>
    <w:basedOn w:val="a"/>
    <w:link w:val="a7"/>
    <w:uiPriority w:val="99"/>
    <w:semiHidden/>
    <w:unhideWhenUsed/>
    <w:qFormat/>
    <w:pPr>
      <w:spacing w:after="0" w:line="240" w:lineRule="auto"/>
    </w:pPr>
    <w:rPr>
      <w:rFonts w:eastAsia="Times New Roman"/>
      <w:sz w:val="20"/>
      <w:lang w:eastAsia="ru-RU"/>
    </w:rPr>
  </w:style>
  <w:style w:type="paragraph" w:styleId="a8">
    <w:name w:val="footnote text"/>
    <w:basedOn w:val="a"/>
    <w:link w:val="a9"/>
    <w:semiHidden/>
    <w:unhideWhenUsed/>
    <w:qFormat/>
    <w:pPr>
      <w:spacing w:after="0" w:line="240" w:lineRule="auto"/>
    </w:pPr>
    <w:rPr>
      <w:rFonts w:ascii="Times New Roman" w:eastAsia="Times New Roman" w:hAnsi="Times New Roman"/>
      <w:sz w:val="20"/>
      <w:szCs w:val="20"/>
      <w:lang w:eastAsia="ru-RU"/>
    </w:rPr>
  </w:style>
  <w:style w:type="paragraph" w:styleId="81">
    <w:name w:val="toc 8"/>
    <w:basedOn w:val="a"/>
    <w:next w:val="a"/>
    <w:uiPriority w:val="39"/>
    <w:unhideWhenUsed/>
    <w:qFormat/>
    <w:pPr>
      <w:spacing w:after="57"/>
      <w:ind w:left="1984"/>
    </w:pPr>
    <w:rPr>
      <w:rFonts w:eastAsia="Times New Roman"/>
      <w:lang w:eastAsia="ru-RU"/>
    </w:rPr>
  </w:style>
  <w:style w:type="paragraph" w:styleId="aa">
    <w:name w:val="header"/>
    <w:basedOn w:val="a"/>
    <w:link w:val="ab"/>
    <w:uiPriority w:val="99"/>
    <w:unhideWhenUsed/>
    <w:qFormat/>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91">
    <w:name w:val="toc 9"/>
    <w:basedOn w:val="a"/>
    <w:next w:val="a"/>
    <w:uiPriority w:val="39"/>
    <w:unhideWhenUsed/>
    <w:qFormat/>
    <w:pPr>
      <w:spacing w:after="57"/>
      <w:ind w:left="2268"/>
    </w:pPr>
    <w:rPr>
      <w:rFonts w:eastAsia="Times New Roman"/>
      <w:lang w:eastAsia="ru-RU"/>
    </w:rPr>
  </w:style>
  <w:style w:type="paragraph" w:styleId="71">
    <w:name w:val="toc 7"/>
    <w:basedOn w:val="a"/>
    <w:next w:val="a"/>
    <w:uiPriority w:val="39"/>
    <w:unhideWhenUsed/>
    <w:qFormat/>
    <w:pPr>
      <w:spacing w:after="57"/>
      <w:ind w:left="1701"/>
    </w:pPr>
    <w:rPr>
      <w:rFonts w:eastAsia="Times New Roman"/>
      <w:lang w:eastAsia="ru-RU"/>
    </w:rPr>
  </w:style>
  <w:style w:type="paragraph" w:styleId="ac">
    <w:name w:val="Body Text"/>
    <w:basedOn w:val="a"/>
    <w:link w:val="ad"/>
    <w:qFormat/>
    <w:pPr>
      <w:spacing w:after="0" w:line="240" w:lineRule="auto"/>
      <w:jc w:val="both"/>
    </w:pPr>
    <w:rPr>
      <w:rFonts w:ascii="Times New Roman" w:eastAsia="Times New Roman" w:hAnsi="Times New Roman"/>
      <w:sz w:val="28"/>
      <w:szCs w:val="20"/>
      <w:lang w:eastAsia="zh-CN"/>
    </w:rPr>
  </w:style>
  <w:style w:type="paragraph" w:styleId="11">
    <w:name w:val="toc 1"/>
    <w:basedOn w:val="a"/>
    <w:next w:val="a"/>
    <w:uiPriority w:val="39"/>
    <w:unhideWhenUsed/>
    <w:qFormat/>
    <w:pPr>
      <w:spacing w:after="57"/>
    </w:pPr>
    <w:rPr>
      <w:rFonts w:eastAsia="Times New Roman"/>
      <w:lang w:eastAsia="ru-RU"/>
    </w:rPr>
  </w:style>
  <w:style w:type="paragraph" w:styleId="61">
    <w:name w:val="toc 6"/>
    <w:basedOn w:val="a"/>
    <w:next w:val="a"/>
    <w:uiPriority w:val="39"/>
    <w:unhideWhenUsed/>
    <w:qFormat/>
    <w:pPr>
      <w:spacing w:after="57"/>
      <w:ind w:left="1417"/>
    </w:pPr>
    <w:rPr>
      <w:rFonts w:eastAsia="Times New Roman"/>
      <w:lang w:eastAsia="ru-RU"/>
    </w:rPr>
  </w:style>
  <w:style w:type="paragraph" w:styleId="ae">
    <w:name w:val="table of figures"/>
    <w:basedOn w:val="a"/>
    <w:next w:val="a"/>
    <w:uiPriority w:val="99"/>
    <w:unhideWhenUsed/>
    <w:qFormat/>
    <w:pPr>
      <w:spacing w:after="0"/>
    </w:pPr>
    <w:rPr>
      <w:rFonts w:eastAsia="Times New Roman"/>
      <w:lang w:eastAsia="ru-RU"/>
    </w:rPr>
  </w:style>
  <w:style w:type="paragraph" w:styleId="31">
    <w:name w:val="toc 3"/>
    <w:basedOn w:val="a"/>
    <w:next w:val="a"/>
    <w:uiPriority w:val="39"/>
    <w:unhideWhenUsed/>
    <w:qFormat/>
    <w:pPr>
      <w:spacing w:after="57"/>
      <w:ind w:left="567"/>
    </w:pPr>
    <w:rPr>
      <w:rFonts w:eastAsia="Times New Roman"/>
      <w:lang w:eastAsia="ru-RU"/>
    </w:rPr>
  </w:style>
  <w:style w:type="paragraph" w:styleId="21">
    <w:name w:val="toc 2"/>
    <w:basedOn w:val="a"/>
    <w:next w:val="a"/>
    <w:uiPriority w:val="39"/>
    <w:unhideWhenUsed/>
    <w:qFormat/>
    <w:pPr>
      <w:spacing w:after="57"/>
      <w:ind w:left="283"/>
    </w:pPr>
    <w:rPr>
      <w:rFonts w:eastAsia="Times New Roman"/>
      <w:lang w:eastAsia="ru-RU"/>
    </w:rPr>
  </w:style>
  <w:style w:type="paragraph" w:styleId="41">
    <w:name w:val="toc 4"/>
    <w:basedOn w:val="a"/>
    <w:next w:val="a"/>
    <w:uiPriority w:val="39"/>
    <w:unhideWhenUsed/>
    <w:qFormat/>
    <w:pPr>
      <w:spacing w:after="57"/>
      <w:ind w:left="850"/>
    </w:pPr>
    <w:rPr>
      <w:rFonts w:eastAsia="Times New Roman"/>
      <w:lang w:eastAsia="ru-RU"/>
    </w:rPr>
  </w:style>
  <w:style w:type="paragraph" w:styleId="51">
    <w:name w:val="toc 5"/>
    <w:basedOn w:val="a"/>
    <w:next w:val="a"/>
    <w:uiPriority w:val="39"/>
    <w:unhideWhenUsed/>
    <w:qFormat/>
    <w:pPr>
      <w:spacing w:after="57"/>
      <w:ind w:left="1134"/>
    </w:pPr>
    <w:rPr>
      <w:rFonts w:eastAsia="Times New Roman"/>
      <w:lang w:eastAsia="ru-RU"/>
    </w:rPr>
  </w:style>
  <w:style w:type="paragraph" w:styleId="af">
    <w:name w:val="Title"/>
    <w:basedOn w:val="a"/>
    <w:next w:val="a"/>
    <w:link w:val="af0"/>
    <w:uiPriority w:val="10"/>
    <w:qFormat/>
    <w:pPr>
      <w:spacing w:before="300"/>
      <w:contextualSpacing/>
    </w:pPr>
    <w:rPr>
      <w:rFonts w:eastAsia="Times New Roman"/>
      <w:sz w:val="48"/>
      <w:szCs w:val="48"/>
      <w:lang w:eastAsia="ru-RU"/>
    </w:rPr>
  </w:style>
  <w:style w:type="paragraph" w:styleId="af1">
    <w:name w:val="footer"/>
    <w:basedOn w:val="a"/>
    <w:link w:val="af2"/>
    <w:uiPriority w:val="99"/>
    <w:semiHidden/>
    <w:unhideWhenUsed/>
    <w:qFormat/>
    <w:pPr>
      <w:tabs>
        <w:tab w:val="center" w:pos="4677"/>
        <w:tab w:val="right" w:pos="9355"/>
      </w:tabs>
      <w:spacing w:after="0" w:line="240" w:lineRule="auto"/>
    </w:pPr>
    <w:rPr>
      <w:rFonts w:eastAsia="Times New Roman"/>
      <w:lang w:eastAsia="ru-RU"/>
    </w:rPr>
  </w:style>
  <w:style w:type="paragraph" w:styleId="af3">
    <w:name w:val="Normal (Web)"/>
    <w:basedOn w:val="a"/>
    <w:uiPriority w:val="99"/>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Indent 2"/>
    <w:basedOn w:val="a"/>
    <w:link w:val="23"/>
    <w:qFormat/>
    <w:pPr>
      <w:spacing w:after="0" w:line="240" w:lineRule="auto"/>
      <w:ind w:firstLine="185"/>
      <w:jc w:val="both"/>
    </w:pPr>
    <w:rPr>
      <w:rFonts w:ascii="Times New Roman" w:eastAsia="Times New Roman" w:hAnsi="Times New Roman"/>
      <w:sz w:val="28"/>
      <w:szCs w:val="24"/>
      <w:lang w:eastAsia="ru-RU"/>
    </w:rPr>
  </w:style>
  <w:style w:type="paragraph" w:styleId="af4">
    <w:name w:val="Subtitle"/>
    <w:basedOn w:val="a"/>
    <w:next w:val="a"/>
    <w:link w:val="af5"/>
    <w:uiPriority w:val="11"/>
    <w:qFormat/>
    <w:pPr>
      <w:spacing w:before="200"/>
    </w:pPr>
    <w:rPr>
      <w:rFonts w:eastAsia="Times New Roman"/>
      <w:sz w:val="24"/>
      <w:szCs w:val="24"/>
      <w:lang w:eastAsia="ru-RU"/>
    </w:rPr>
  </w:style>
  <w:style w:type="character" w:customStyle="1" w:styleId="10">
    <w:name w:val="Заголовок 1 Знак"/>
    <w:basedOn w:val="a0"/>
    <w:link w:val="1"/>
    <w:qFormat/>
    <w:rPr>
      <w:rFonts w:ascii="Times New Roman" w:eastAsia="Times New Roman" w:hAnsi="Times New Roman"/>
      <w:b/>
      <w:sz w:val="28"/>
      <w:lang w:eastAsia="zh-CN"/>
    </w:rPr>
  </w:style>
  <w:style w:type="character" w:customStyle="1" w:styleId="20">
    <w:name w:val="Заголовок 2 Знак"/>
    <w:basedOn w:val="a0"/>
    <w:link w:val="2"/>
    <w:uiPriority w:val="9"/>
    <w:qFormat/>
    <w:rPr>
      <w:rFonts w:ascii="Arial" w:eastAsia="Arial" w:hAnsi="Arial" w:cs="Arial"/>
      <w:sz w:val="34"/>
      <w:szCs w:val="22"/>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paragraph" w:customStyle="1" w:styleId="headertext">
    <w:name w:val="headertext"/>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ent">
    <w:name w:val="comment"/>
    <w:qFormat/>
  </w:style>
  <w:style w:type="character" w:customStyle="1" w:styleId="namedoc">
    <w:name w:val="namedoc"/>
    <w:qFormat/>
  </w:style>
  <w:style w:type="character" w:customStyle="1" w:styleId="Heading1Char">
    <w:name w:val="Heading 1 Char"/>
    <w:basedOn w:val="a0"/>
    <w:uiPriority w:val="9"/>
    <w:qFormat/>
    <w:rPr>
      <w:rFonts w:ascii="Arial" w:eastAsia="Arial" w:hAnsi="Arial" w:cs="Arial"/>
      <w:sz w:val="40"/>
      <w:szCs w:val="40"/>
    </w:rPr>
  </w:style>
  <w:style w:type="paragraph" w:styleId="af6">
    <w:name w:val="No Spacing"/>
    <w:uiPriority w:val="1"/>
    <w:qFormat/>
    <w:rPr>
      <w:rFonts w:eastAsia="Times New Roman"/>
    </w:rPr>
  </w:style>
  <w:style w:type="character" w:customStyle="1" w:styleId="af0">
    <w:name w:val="Заголовок Знак"/>
    <w:basedOn w:val="a0"/>
    <w:link w:val="af"/>
    <w:uiPriority w:val="10"/>
    <w:qFormat/>
    <w:rPr>
      <w:rFonts w:eastAsia="Times New Roman"/>
      <w:sz w:val="48"/>
      <w:szCs w:val="48"/>
    </w:rPr>
  </w:style>
  <w:style w:type="character" w:customStyle="1" w:styleId="af5">
    <w:name w:val="Подзаголовок Знак"/>
    <w:basedOn w:val="a0"/>
    <w:link w:val="af4"/>
    <w:uiPriority w:val="11"/>
    <w:qFormat/>
    <w:rPr>
      <w:rFonts w:eastAsia="Times New Roman"/>
      <w:sz w:val="24"/>
      <w:szCs w:val="24"/>
    </w:rPr>
  </w:style>
  <w:style w:type="paragraph" w:styleId="24">
    <w:name w:val="Quote"/>
    <w:basedOn w:val="a"/>
    <w:next w:val="a"/>
    <w:link w:val="25"/>
    <w:uiPriority w:val="29"/>
    <w:qFormat/>
    <w:pPr>
      <w:ind w:left="720" w:right="720"/>
    </w:pPr>
    <w:rPr>
      <w:rFonts w:eastAsia="Times New Roman"/>
      <w:i/>
      <w:lang w:eastAsia="ru-RU"/>
    </w:rPr>
  </w:style>
  <w:style w:type="character" w:customStyle="1" w:styleId="25">
    <w:name w:val="Цитата 2 Знак"/>
    <w:basedOn w:val="a0"/>
    <w:link w:val="24"/>
    <w:uiPriority w:val="29"/>
    <w:qFormat/>
    <w:rPr>
      <w:rFonts w:eastAsia="Times New Roman"/>
      <w:i/>
      <w:sz w:val="22"/>
      <w:szCs w:val="22"/>
    </w:rPr>
  </w:style>
  <w:style w:type="paragraph" w:styleId="af7">
    <w:name w:val="Intense Quote"/>
    <w:basedOn w:val="a"/>
    <w:next w:val="a"/>
    <w:link w:val="a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i/>
      <w:lang w:eastAsia="ru-RU"/>
    </w:rPr>
  </w:style>
  <w:style w:type="character" w:customStyle="1" w:styleId="af8">
    <w:name w:val="Выделенная цитата Знак"/>
    <w:basedOn w:val="a0"/>
    <w:link w:val="af7"/>
    <w:uiPriority w:val="30"/>
    <w:qFormat/>
    <w:rPr>
      <w:rFonts w:eastAsia="Times New Roman"/>
      <w:i/>
      <w:sz w:val="22"/>
      <w:szCs w:val="22"/>
      <w:shd w:val="clear" w:color="auto" w:fill="F2F2F2"/>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7">
    <w:name w:val="Текст концевой сноски Знак"/>
    <w:basedOn w:val="a0"/>
    <w:link w:val="a6"/>
    <w:uiPriority w:val="99"/>
    <w:semiHidden/>
    <w:qFormat/>
    <w:rPr>
      <w:rFonts w:eastAsia="Times New Roman"/>
      <w:szCs w:val="22"/>
    </w:rPr>
  </w:style>
  <w:style w:type="paragraph" w:customStyle="1" w:styleId="12">
    <w:name w:val="Заголовок оглавления1"/>
    <w:uiPriority w:val="39"/>
    <w:unhideWhenUsed/>
    <w:qFormat/>
    <w:rPr>
      <w:rFonts w:eastAsia="Times New Roman"/>
    </w:rPr>
  </w:style>
  <w:style w:type="character" w:customStyle="1" w:styleId="a9">
    <w:name w:val="Текст сноски Знак"/>
    <w:basedOn w:val="a0"/>
    <w:link w:val="a8"/>
    <w:semiHidden/>
    <w:qFormat/>
    <w:rPr>
      <w:rFonts w:ascii="Times New Roman" w:eastAsia="Times New Roman" w:hAnsi="Times New Roman"/>
    </w:rPr>
  </w:style>
  <w:style w:type="character" w:customStyle="1" w:styleId="ab">
    <w:name w:val="Верхний колонтитул Знак"/>
    <w:basedOn w:val="a0"/>
    <w:link w:val="aa"/>
    <w:uiPriority w:val="99"/>
    <w:qFormat/>
    <w:rPr>
      <w:rFonts w:ascii="Times New Roman" w:eastAsia="Times New Roman" w:hAnsi="Times New Roman"/>
      <w:sz w:val="24"/>
      <w:szCs w:val="24"/>
    </w:rPr>
  </w:style>
  <w:style w:type="paragraph" w:customStyle="1" w:styleId="ConsPlusNormal">
    <w:name w:val="ConsPlusNormal"/>
    <w:qFormat/>
    <w:pPr>
      <w:ind w:firstLine="720"/>
    </w:pPr>
    <w:rPr>
      <w:rFonts w:ascii="Arial" w:eastAsia="Times New Roman" w:hAnsi="Arial" w:cs="Arial"/>
    </w:rPr>
  </w:style>
  <w:style w:type="paragraph" w:customStyle="1" w:styleId="ConsPlusNonformat">
    <w:name w:val="ConsPlusNonformat"/>
    <w:qFormat/>
    <w:pPr>
      <w:widowControl w:val="0"/>
    </w:pPr>
    <w:rPr>
      <w:rFonts w:ascii="Courier New" w:eastAsia="Times New Roman" w:hAnsi="Courier New" w:cs="Courier New"/>
    </w:rPr>
  </w:style>
  <w:style w:type="paragraph" w:customStyle="1" w:styleId="ConsPlusTitle">
    <w:name w:val="ConsPlusTitle"/>
    <w:uiPriority w:val="99"/>
    <w:qFormat/>
    <w:rPr>
      <w:rFonts w:ascii="Arial" w:eastAsia="SimSun" w:hAnsi="Arial" w:cs="Arial"/>
      <w:b/>
      <w:bCs/>
      <w:lang w:eastAsia="zh-CN"/>
    </w:rPr>
  </w:style>
  <w:style w:type="paragraph" w:customStyle="1" w:styleId="ConsPlusCell">
    <w:name w:val="ConsPlusCell"/>
    <w:qFormat/>
    <w:pPr>
      <w:widowControl w:val="0"/>
    </w:pPr>
    <w:rPr>
      <w:rFonts w:ascii="Arial" w:eastAsia="Times New Roman" w:hAnsi="Arial" w:cs="Arial"/>
    </w:rPr>
  </w:style>
  <w:style w:type="character" w:customStyle="1" w:styleId="af2">
    <w:name w:val="Нижний колонтитул Знак"/>
    <w:basedOn w:val="a0"/>
    <w:link w:val="af1"/>
    <w:uiPriority w:val="99"/>
    <w:semiHidden/>
    <w:qFormat/>
    <w:rPr>
      <w:rFonts w:eastAsia="Times New Roman"/>
      <w:sz w:val="22"/>
      <w:szCs w:val="22"/>
    </w:rPr>
  </w:style>
  <w:style w:type="character" w:customStyle="1" w:styleId="ad">
    <w:name w:val="Основной текст Знак"/>
    <w:basedOn w:val="a0"/>
    <w:link w:val="ac"/>
    <w:qFormat/>
    <w:rPr>
      <w:rFonts w:ascii="Times New Roman" w:eastAsia="Times New Roman" w:hAnsi="Times New Roman"/>
      <w:sz w:val="28"/>
      <w:lang w:eastAsia="zh-CN"/>
    </w:rPr>
  </w:style>
  <w:style w:type="character" w:customStyle="1" w:styleId="23">
    <w:name w:val="Основной текст с отступом 2 Знак"/>
    <w:basedOn w:val="a0"/>
    <w:link w:val="22"/>
    <w:qFormat/>
    <w:rPr>
      <w:rFonts w:ascii="Times New Roman" w:eastAsia="Times New Roman" w:hAnsi="Times New Roman"/>
      <w:sz w:val="28"/>
      <w:szCs w:val="24"/>
    </w:rPr>
  </w:style>
  <w:style w:type="character" w:customStyle="1" w:styleId="a5">
    <w:name w:val="Текст выноски Знак"/>
    <w:basedOn w:val="a0"/>
    <w:link w:val="a4"/>
    <w:uiPriority w:val="99"/>
    <w:semiHidden/>
    <w:qFormat/>
    <w:rPr>
      <w:rFonts w:ascii="Tahoma" w:eastAsia="Times New Roman" w:hAnsi="Tahoma" w:cs="Tahoma"/>
      <w:sz w:val="16"/>
      <w:szCs w:val="16"/>
    </w:rPr>
  </w:style>
  <w:style w:type="paragraph" w:customStyle="1" w:styleId="42">
    <w:name w:val="Знак Знак4"/>
    <w:basedOn w:val="a"/>
    <w:qFormat/>
    <w:pPr>
      <w:spacing w:before="100" w:beforeAutospacing="1" w:after="100" w:afterAutospacing="1" w:line="240" w:lineRule="auto"/>
    </w:pPr>
    <w:rPr>
      <w:rFonts w:ascii="Tahoma" w:eastAsia="Times New Roman" w:hAnsi="Tahoma"/>
      <w:sz w:val="20"/>
      <w:szCs w:val="20"/>
      <w:lang w:val="en-US"/>
    </w:rPr>
  </w:style>
  <w:style w:type="character" w:customStyle="1" w:styleId="apple-converted-space">
    <w:name w:val="apple-converted-space"/>
    <w:qFormat/>
  </w:style>
  <w:style w:type="paragraph" w:styleId="af9">
    <w:name w:val="List Paragraph"/>
    <w:basedOn w:val="a"/>
    <w:uiPriority w:val="34"/>
    <w:qFormat/>
    <w:pPr>
      <w:ind w:left="720"/>
      <w:contextualSpacing/>
    </w:pPr>
    <w:rPr>
      <w:rFonts w:eastAsia="Times New Roman"/>
      <w:lang w:eastAsia="ru-RU"/>
    </w:rPr>
  </w:style>
  <w:style w:type="paragraph" w:customStyle="1" w:styleId="Default">
    <w:name w:val="Default"/>
    <w:qFormat/>
    <w:rPr>
      <w:rFonts w:ascii="Times New Roman" w:eastAsia="Times New Roman" w:hAnsi="Times New Roman"/>
      <w:color w:val="000000"/>
      <w:sz w:val="24"/>
      <w:szCs w:val="24"/>
    </w:rPr>
  </w:style>
  <w:style w:type="paragraph" w:customStyle="1" w:styleId="110">
    <w:name w:val="Заголовок 11"/>
    <w:qFormat/>
    <w:pPr>
      <w:spacing w:before="240" w:after="120"/>
      <w:ind w:firstLine="720"/>
      <w:jc w:val="center"/>
    </w:pPr>
    <w:rPr>
      <w:rFonts w:ascii="Times New Roman" w:eastAsia="Times New Roman" w:hAnsi="Times New Roman"/>
      <w:b/>
      <w:sz w:val="24"/>
      <w:lang w:val="en-US" w:eastAsia="zh-CN"/>
    </w:rPr>
  </w:style>
  <w:style w:type="paragraph" w:customStyle="1" w:styleId="afa">
    <w:name w:val="Нормальный"/>
    <w:qFormat/>
    <w:pPr>
      <w:ind w:firstLine="720"/>
      <w:jc w:val="both"/>
    </w:pPr>
    <w:rPr>
      <w:rFonts w:ascii="Times New Roman" w:eastAsia="Times New Roman" w:hAnsi="Times New Roman"/>
      <w:sz w:val="24"/>
      <w:lang w:val="en-US" w:eastAsia="zh-CN"/>
    </w:rPr>
  </w:style>
  <w:style w:type="paragraph" w:customStyle="1" w:styleId="afb">
    <w:name w:val="Прижатый влево"/>
    <w:qFormat/>
    <w:rPr>
      <w:rFonts w:ascii="Times New Roman" w:eastAsia="Times New Roman" w:hAnsi="Times New Roman"/>
      <w:sz w:val="24"/>
      <w:lang w:val="en-US" w:eastAsia="zh-CN"/>
    </w:rPr>
  </w:style>
  <w:style w:type="paragraph" w:customStyle="1" w:styleId="OEM">
    <w:name w:val="Нормальный (OEM)"/>
    <w:qFormat/>
    <w:pPr>
      <w:jc w:val="both"/>
    </w:pPr>
    <w:rPr>
      <w:rFonts w:ascii="'Courier New'" w:eastAsia="Times New Roman" w:hAnsi="'Courier New'" w:cs="'Courier New'"/>
      <w:sz w:val="24"/>
      <w:szCs w:val="24"/>
      <w:lang w:val="en-US" w:eastAsia="zh-CN"/>
    </w:rPr>
  </w:style>
  <w:style w:type="paragraph" w:customStyle="1" w:styleId="afc">
    <w:name w:val="Сноска"/>
    <w:qFormat/>
    <w:pPr>
      <w:ind w:firstLine="720"/>
      <w:jc w:val="both"/>
    </w:pPr>
    <w:rPr>
      <w:rFonts w:ascii="Times New Roman" w:eastAsia="Times New Roman" w:hAnsi="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ninogorsk.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ЖКХ18</cp:lastModifiedBy>
  <cp:revision>8</cp:revision>
  <cp:lastPrinted>2026-05-13T06:53:00Z</cp:lastPrinted>
  <dcterms:created xsi:type="dcterms:W3CDTF">2026-05-13T06:42:00Z</dcterms:created>
  <dcterms:modified xsi:type="dcterms:W3CDTF">2026-05-15T11:17:00Z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531F3F97C4F048B5A4B6A0461C288A60_13</vt:lpwstr>
  </property>
  <property fmtid="{D5CDD505-2E9C-101B-9397-08002B2CF9AE}" pid="3" name="KSOProductBuildVer">
    <vt:lpwstr>1049-12.1.0.26372</vt:lpwstr>
  </property>
</Properties>
</file>