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44D3" w14:textId="77777777" w:rsidR="00FB0BAC" w:rsidRDefault="00DE3CEC">
      <w:pPr>
        <w:ind w:right="-1"/>
        <w:jc w:val="center"/>
        <w:rPr>
          <w:rFonts w:eastAsia="Calibri"/>
          <w:sz w:val="28"/>
          <w:szCs w:val="28"/>
          <w:lang w:eastAsia="en-US"/>
        </w:rPr>
      </w:pPr>
      <w:r>
        <w:rPr>
          <w:rFonts w:eastAsia="Calibri"/>
          <w:sz w:val="28"/>
          <w:szCs w:val="28"/>
          <w:lang w:val="tt" w:eastAsia="en-US"/>
        </w:rPr>
        <w:t>РЕШЕНИЕ</w:t>
      </w:r>
    </w:p>
    <w:p w14:paraId="3A4F5062" w14:textId="77777777" w:rsidR="00FB0BAC" w:rsidRDefault="00FB0BAC">
      <w:pPr>
        <w:ind w:right="-1"/>
        <w:jc w:val="center"/>
        <w:rPr>
          <w:rFonts w:eastAsia="Calibri"/>
          <w:sz w:val="28"/>
          <w:szCs w:val="28"/>
          <w:lang w:eastAsia="en-US"/>
        </w:rPr>
      </w:pPr>
    </w:p>
    <w:p w14:paraId="0FCB91A7" w14:textId="77777777" w:rsidR="00FB0BAC" w:rsidRDefault="00FB0BAC">
      <w:pPr>
        <w:ind w:right="-1"/>
        <w:jc w:val="center"/>
        <w:rPr>
          <w:rFonts w:eastAsia="Calibri"/>
          <w:sz w:val="28"/>
          <w:szCs w:val="28"/>
          <w:lang w:eastAsia="en-US"/>
        </w:rPr>
      </w:pPr>
    </w:p>
    <w:p w14:paraId="0F9F632D" w14:textId="77777777" w:rsidR="00FB0BAC" w:rsidRDefault="00DE3CEC">
      <w:pPr>
        <w:ind w:right="-1"/>
        <w:jc w:val="center"/>
        <w:rPr>
          <w:rFonts w:eastAsia="Calibri"/>
          <w:sz w:val="28"/>
          <w:szCs w:val="28"/>
          <w:lang w:eastAsia="en-US"/>
        </w:rPr>
      </w:pPr>
      <w:r>
        <w:rPr>
          <w:rFonts w:eastAsia="Calibri"/>
          <w:sz w:val="28"/>
          <w:szCs w:val="28"/>
          <w:lang w:val="tt" w:eastAsia="en-US"/>
        </w:rPr>
        <w:t>К А Р А Р           № 297</w:t>
      </w:r>
    </w:p>
    <w:p w14:paraId="70AC6EF7" w14:textId="77777777" w:rsidR="00FB0BAC" w:rsidRDefault="00FB0BAC">
      <w:pPr>
        <w:ind w:right="-1"/>
        <w:jc w:val="center"/>
        <w:rPr>
          <w:rFonts w:eastAsia="Calibri"/>
          <w:sz w:val="28"/>
          <w:szCs w:val="28"/>
          <w:lang w:eastAsia="en-US"/>
        </w:rPr>
      </w:pPr>
    </w:p>
    <w:p w14:paraId="2229EDB9" w14:textId="77777777" w:rsidR="00FB0BAC" w:rsidRDefault="00FB0BAC">
      <w:pPr>
        <w:ind w:right="-1"/>
        <w:jc w:val="center"/>
        <w:rPr>
          <w:rFonts w:eastAsia="Calibri"/>
          <w:sz w:val="28"/>
          <w:szCs w:val="28"/>
          <w:lang w:eastAsia="en-US"/>
        </w:rPr>
      </w:pPr>
    </w:p>
    <w:p w14:paraId="3D918C94" w14:textId="77777777" w:rsidR="00FB0BAC" w:rsidRPr="00401AA4" w:rsidRDefault="00DE3CEC">
      <w:pPr>
        <w:rPr>
          <w:rFonts w:eastAsia="Calibri"/>
          <w:sz w:val="28"/>
          <w:szCs w:val="28"/>
          <w:lang w:val="tt" w:eastAsia="en-US"/>
        </w:rPr>
      </w:pPr>
      <w:r>
        <w:rPr>
          <w:rFonts w:eastAsia="Calibri"/>
          <w:sz w:val="28"/>
          <w:szCs w:val="28"/>
          <w:lang w:val="tt" w:eastAsia="en-US"/>
        </w:rPr>
        <w:t xml:space="preserve">                                                             2026 елның 27 апреле</w:t>
      </w:r>
    </w:p>
    <w:p w14:paraId="48CD3C20" w14:textId="77777777" w:rsidR="00FB0BAC" w:rsidRPr="00401AA4" w:rsidRDefault="00FB0BAC">
      <w:pPr>
        <w:pStyle w:val="1"/>
        <w:spacing w:before="0" w:after="210" w:line="312" w:lineRule="atLeast"/>
        <w:ind w:right="3775"/>
        <w:jc w:val="both"/>
        <w:textAlignment w:val="baseline"/>
        <w:rPr>
          <w:b w:val="0"/>
          <w:bCs w:val="0"/>
          <w:sz w:val="28"/>
          <w:szCs w:val="28"/>
          <w:lang w:val="tt"/>
        </w:rPr>
      </w:pPr>
    </w:p>
    <w:p w14:paraId="04887E6E" w14:textId="77777777" w:rsidR="00FB0BAC" w:rsidRPr="00401AA4" w:rsidRDefault="00FB0BAC">
      <w:pPr>
        <w:pStyle w:val="1"/>
        <w:spacing w:before="0" w:after="210" w:line="312" w:lineRule="atLeast"/>
        <w:ind w:right="3775"/>
        <w:jc w:val="both"/>
        <w:textAlignment w:val="baseline"/>
        <w:rPr>
          <w:b w:val="0"/>
          <w:bCs w:val="0"/>
          <w:sz w:val="28"/>
          <w:szCs w:val="28"/>
          <w:lang w:val="tt"/>
        </w:rPr>
      </w:pPr>
    </w:p>
    <w:p w14:paraId="0366FD88" w14:textId="77777777" w:rsidR="00FB0BAC" w:rsidRPr="00401AA4" w:rsidRDefault="00FB0BAC">
      <w:pPr>
        <w:pStyle w:val="1"/>
        <w:spacing w:before="0" w:after="210" w:line="312" w:lineRule="atLeast"/>
        <w:ind w:right="3775"/>
        <w:jc w:val="both"/>
        <w:textAlignment w:val="baseline"/>
        <w:rPr>
          <w:b w:val="0"/>
          <w:bCs w:val="0"/>
          <w:color w:val="444444"/>
          <w:sz w:val="28"/>
          <w:szCs w:val="28"/>
          <w:lang w:val="tt"/>
        </w:rPr>
      </w:pPr>
    </w:p>
    <w:p w14:paraId="5140693E" w14:textId="77777777" w:rsidR="00FB0BAC" w:rsidRPr="00401AA4" w:rsidRDefault="00FB0BAC">
      <w:pPr>
        <w:ind w:right="4819"/>
        <w:jc w:val="both"/>
        <w:rPr>
          <w:sz w:val="28"/>
          <w:szCs w:val="28"/>
          <w:lang w:val="tt"/>
        </w:rPr>
      </w:pPr>
    </w:p>
    <w:p w14:paraId="46715CB0" w14:textId="2A23966B" w:rsidR="00FB0BAC" w:rsidRPr="00401AA4" w:rsidRDefault="00401AA4">
      <w:pPr>
        <w:ind w:right="4819"/>
        <w:jc w:val="both"/>
        <w:rPr>
          <w:sz w:val="28"/>
          <w:lang w:val="tt"/>
        </w:rPr>
      </w:pPr>
      <w:r>
        <w:rPr>
          <w:sz w:val="28"/>
          <w:szCs w:val="28"/>
          <w:lang w:val="tt"/>
        </w:rPr>
        <w:t>«</w:t>
      </w:r>
      <w:r w:rsidR="00DE3CEC">
        <w:rPr>
          <w:sz w:val="28"/>
          <w:szCs w:val="28"/>
          <w:lang w:val="tt"/>
        </w:rPr>
        <w:t>2026-2030 елларга авыл хуҗалыгы продукциясен тотрыклы җитештерү турында</w:t>
      </w:r>
      <w:r>
        <w:rPr>
          <w:sz w:val="28"/>
          <w:szCs w:val="28"/>
          <w:lang w:val="tt"/>
        </w:rPr>
        <w:t>»</w:t>
      </w:r>
      <w:r w:rsidR="00DE3CEC">
        <w:rPr>
          <w:sz w:val="28"/>
          <w:szCs w:val="28"/>
          <w:lang w:val="tt"/>
        </w:rPr>
        <w:t xml:space="preserve"> муниципаль максатчан программаны раслау хакында</w:t>
      </w:r>
    </w:p>
    <w:p w14:paraId="05FD9AFE" w14:textId="77777777" w:rsidR="00FB0BAC" w:rsidRPr="00401AA4" w:rsidRDefault="00FB0BAC">
      <w:pPr>
        <w:rPr>
          <w:sz w:val="28"/>
          <w:szCs w:val="28"/>
          <w:lang w:val="tt"/>
        </w:rPr>
      </w:pPr>
    </w:p>
    <w:p w14:paraId="6D2FA796" w14:textId="5A19D5BF" w:rsidR="00FB0BAC" w:rsidRPr="00401AA4" w:rsidRDefault="00401AA4">
      <w:pPr>
        <w:ind w:firstLine="709"/>
        <w:jc w:val="both"/>
        <w:rPr>
          <w:sz w:val="28"/>
          <w:szCs w:val="28"/>
          <w:lang w:val="tt"/>
        </w:rPr>
      </w:pPr>
      <w:r>
        <w:rPr>
          <w:sz w:val="28"/>
          <w:szCs w:val="28"/>
          <w:lang w:val="tt"/>
        </w:rPr>
        <w:t>«</w:t>
      </w:r>
      <w:r w:rsidR="00DE3CEC">
        <w:rPr>
          <w:sz w:val="28"/>
          <w:szCs w:val="28"/>
          <w:lang w:val="tt"/>
        </w:rPr>
        <w:t>Авыл хуҗалыгын үстерү турында</w:t>
      </w:r>
      <w:r>
        <w:rPr>
          <w:sz w:val="28"/>
          <w:szCs w:val="28"/>
          <w:lang w:val="tt"/>
        </w:rPr>
        <w:t>»</w:t>
      </w:r>
      <w:r w:rsidR="00DE3CEC">
        <w:rPr>
          <w:sz w:val="28"/>
          <w:szCs w:val="28"/>
          <w:lang w:val="tt"/>
        </w:rPr>
        <w:t xml:space="preserve"> 2006 елның 29 декабрендәге 264-ФЗ номерлы Федераль закон нигезендә, </w:t>
      </w:r>
      <w:r>
        <w:rPr>
          <w:sz w:val="28"/>
          <w:szCs w:val="28"/>
          <w:lang w:val="tt"/>
        </w:rPr>
        <w:t>«</w:t>
      </w:r>
      <w:r w:rsidR="00DE3CEC">
        <w:rPr>
          <w:sz w:val="28"/>
          <w:szCs w:val="28"/>
          <w:lang w:val="tt"/>
        </w:rPr>
        <w:t>Гавами хакимиятнең бердәм системасында җирле үзидарәне оештыруның гомуми принциплары турында</w:t>
      </w:r>
      <w:r>
        <w:rPr>
          <w:sz w:val="28"/>
          <w:szCs w:val="28"/>
          <w:lang w:val="tt"/>
        </w:rPr>
        <w:t>»</w:t>
      </w:r>
      <w:r w:rsidR="00DE3CEC">
        <w:rPr>
          <w:sz w:val="28"/>
          <w:szCs w:val="28"/>
          <w:lang w:val="tt"/>
        </w:rPr>
        <w:t xml:space="preserve"> 2025 елның 20 мартындагы 33-ФЗ номерлы Федераль закон нигезендә </w:t>
      </w:r>
      <w:r>
        <w:rPr>
          <w:sz w:val="28"/>
          <w:szCs w:val="28"/>
          <w:lang w:val="tt"/>
        </w:rPr>
        <w:t>«</w:t>
      </w:r>
      <w:r w:rsidR="00DE3CEC">
        <w:rPr>
          <w:sz w:val="28"/>
          <w:szCs w:val="28"/>
          <w:lang w:val="tt"/>
        </w:rPr>
        <w:t>Лениногорск муниципаль районы</w:t>
      </w:r>
      <w:r>
        <w:rPr>
          <w:sz w:val="28"/>
          <w:szCs w:val="28"/>
          <w:lang w:val="tt"/>
        </w:rPr>
        <w:t>»</w:t>
      </w:r>
      <w:r w:rsidR="00DE3CEC">
        <w:rPr>
          <w:sz w:val="28"/>
          <w:szCs w:val="28"/>
          <w:lang w:val="tt"/>
        </w:rPr>
        <w:t xml:space="preserve"> муниципаль берәмлеге Башкарма комитеты КАРАР БИРӘ:</w:t>
      </w:r>
    </w:p>
    <w:p w14:paraId="39BCD35D" w14:textId="63936567" w:rsidR="00FB0BAC" w:rsidRPr="00401AA4" w:rsidRDefault="00DE3CEC">
      <w:pPr>
        <w:ind w:firstLine="709"/>
        <w:jc w:val="both"/>
        <w:rPr>
          <w:sz w:val="28"/>
          <w:szCs w:val="28"/>
          <w:lang w:val="tt"/>
        </w:rPr>
      </w:pPr>
      <w:r>
        <w:rPr>
          <w:sz w:val="28"/>
          <w:szCs w:val="28"/>
          <w:lang w:val="tt"/>
        </w:rPr>
        <w:t xml:space="preserve">1. </w:t>
      </w:r>
      <w:r w:rsidR="00401AA4">
        <w:rPr>
          <w:sz w:val="28"/>
          <w:szCs w:val="28"/>
          <w:lang w:val="tt"/>
        </w:rPr>
        <w:t>«</w:t>
      </w:r>
      <w:r>
        <w:rPr>
          <w:sz w:val="28"/>
          <w:szCs w:val="28"/>
          <w:lang w:val="tt"/>
        </w:rPr>
        <w:t>2026-2030 елларга авыл хуҗалыгы продукциясен тотрыклы җитештерү турында</w:t>
      </w:r>
      <w:r w:rsidR="00401AA4">
        <w:rPr>
          <w:sz w:val="28"/>
          <w:szCs w:val="28"/>
          <w:lang w:val="tt"/>
        </w:rPr>
        <w:t>»</w:t>
      </w:r>
      <w:r>
        <w:rPr>
          <w:sz w:val="28"/>
          <w:szCs w:val="28"/>
          <w:lang w:val="tt"/>
        </w:rPr>
        <w:t xml:space="preserve"> муниципаль максатчан программаны расларга.</w:t>
      </w:r>
    </w:p>
    <w:p w14:paraId="1C0571E7" w14:textId="77777777" w:rsidR="00FB0BAC" w:rsidRPr="00401AA4" w:rsidRDefault="00DE3CEC">
      <w:pPr>
        <w:pStyle w:val="31"/>
        <w:shd w:val="clear" w:color="auto" w:fill="auto"/>
        <w:tabs>
          <w:tab w:val="left" w:pos="0"/>
          <w:tab w:val="left" w:pos="1441"/>
        </w:tabs>
        <w:spacing w:before="0" w:after="0" w:line="240" w:lineRule="auto"/>
        <w:ind w:right="-1" w:firstLine="709"/>
        <w:rPr>
          <w:sz w:val="28"/>
          <w:szCs w:val="28"/>
          <w:lang w:val="tt"/>
        </w:rPr>
      </w:pPr>
      <w:r>
        <w:rPr>
          <w:sz w:val="28"/>
          <w:szCs w:val="28"/>
          <w:lang w:val="tt"/>
        </w:rPr>
        <w:t>2. Әлеге карарны Лениногорск муниципаль районының рәсми интернет-сайтында (</w:t>
      </w:r>
      <w:hyperlink r:id="rId8" w:history="1">
        <w:r>
          <w:rPr>
            <w:rStyle w:val="a3"/>
            <w:color w:val="auto"/>
            <w:sz w:val="28"/>
            <w:szCs w:val="28"/>
            <w:u w:val="none"/>
            <w:lang w:val="tt"/>
          </w:rPr>
          <w:t>https://leninogorsk.tatarstan.ru</w:t>
        </w:r>
      </w:hyperlink>
      <w:r>
        <w:rPr>
          <w:sz w:val="28"/>
          <w:szCs w:val="28"/>
          <w:lang w:val="tt"/>
        </w:rPr>
        <w:t>) һәм Татарстан Республикасының хокукый мәгълүмат рәсми порталында (pravo.tatarstan.ru) бастырырга.</w:t>
      </w:r>
    </w:p>
    <w:p w14:paraId="17EF599A" w14:textId="77777777" w:rsidR="00FB0BAC" w:rsidRPr="00401AA4" w:rsidRDefault="00DE3CEC">
      <w:pPr>
        <w:ind w:firstLine="709"/>
        <w:jc w:val="both"/>
        <w:textAlignment w:val="baseline"/>
        <w:rPr>
          <w:sz w:val="28"/>
          <w:szCs w:val="28"/>
          <w:lang w:val="tt"/>
        </w:rPr>
      </w:pPr>
      <w:r>
        <w:rPr>
          <w:sz w:val="28"/>
          <w:szCs w:val="28"/>
          <w:lang w:val="tt"/>
        </w:rPr>
        <w:t>3. Әлеге карар рәсми басылып чыккан (халыкка җиткерелгән) вакыттан үз көченә керә.</w:t>
      </w:r>
    </w:p>
    <w:p w14:paraId="544D22A4" w14:textId="4DE5E7B3" w:rsidR="00FB0BAC" w:rsidRPr="00401AA4" w:rsidRDefault="00DE3CEC">
      <w:pPr>
        <w:ind w:firstLine="709"/>
        <w:jc w:val="both"/>
        <w:textAlignment w:val="baseline"/>
        <w:rPr>
          <w:sz w:val="28"/>
          <w:szCs w:val="28"/>
          <w:lang w:val="tt"/>
        </w:rPr>
      </w:pPr>
      <w:r>
        <w:rPr>
          <w:sz w:val="28"/>
          <w:szCs w:val="28"/>
          <w:lang w:val="tt"/>
        </w:rPr>
        <w:t xml:space="preserve">4.Әлеге карарның үтәлешен контрольдә тотуны </w:t>
      </w:r>
      <w:r w:rsidR="00401AA4">
        <w:rPr>
          <w:sz w:val="28"/>
          <w:szCs w:val="28"/>
          <w:lang w:val="tt"/>
        </w:rPr>
        <w:t>«</w:t>
      </w:r>
      <w:r>
        <w:rPr>
          <w:sz w:val="28"/>
          <w:szCs w:val="28"/>
          <w:lang w:val="tt"/>
        </w:rPr>
        <w:t>Лениногорск муниципаль районы</w:t>
      </w:r>
      <w:r w:rsidR="00401AA4">
        <w:rPr>
          <w:sz w:val="28"/>
          <w:szCs w:val="28"/>
          <w:lang w:val="tt"/>
        </w:rPr>
        <w:t>»</w:t>
      </w:r>
      <w:r>
        <w:rPr>
          <w:sz w:val="28"/>
          <w:szCs w:val="28"/>
          <w:lang w:val="tt"/>
        </w:rPr>
        <w:t xml:space="preserve"> муниципаль берәмлегенең Башкарма комитеты җитәкчесенең беренче урынбасарына йөкләргә.</w:t>
      </w:r>
    </w:p>
    <w:p w14:paraId="2E36C22C" w14:textId="77777777" w:rsidR="00FB0BAC" w:rsidRPr="00401AA4" w:rsidRDefault="00FB0BAC">
      <w:pPr>
        <w:ind w:firstLine="540"/>
        <w:textAlignment w:val="baseline"/>
        <w:rPr>
          <w:sz w:val="28"/>
          <w:szCs w:val="28"/>
          <w:lang w:val="tt"/>
        </w:rPr>
      </w:pPr>
    </w:p>
    <w:p w14:paraId="28FCDE82" w14:textId="77777777" w:rsidR="00FB0BAC" w:rsidRPr="00401AA4" w:rsidRDefault="00FB0BAC">
      <w:pPr>
        <w:ind w:firstLine="540"/>
        <w:textAlignment w:val="baseline"/>
        <w:rPr>
          <w:sz w:val="28"/>
          <w:szCs w:val="28"/>
          <w:lang w:val="tt"/>
        </w:rPr>
      </w:pPr>
    </w:p>
    <w:p w14:paraId="15EE9F60" w14:textId="77777777" w:rsidR="00FB0BAC" w:rsidRPr="00401AA4" w:rsidRDefault="00FB0BAC">
      <w:pPr>
        <w:ind w:firstLine="540"/>
        <w:textAlignment w:val="baseline"/>
        <w:rPr>
          <w:sz w:val="28"/>
          <w:szCs w:val="28"/>
          <w:lang w:val="tt"/>
        </w:rPr>
      </w:pPr>
    </w:p>
    <w:p w14:paraId="05C3EE9A" w14:textId="77777777" w:rsidR="00FB0BAC" w:rsidRPr="00401AA4" w:rsidRDefault="00DE3CEC">
      <w:pPr>
        <w:spacing w:after="270"/>
        <w:jc w:val="center"/>
        <w:textAlignment w:val="baseline"/>
        <w:rPr>
          <w:sz w:val="28"/>
          <w:szCs w:val="28"/>
          <w:lang w:val="tt"/>
        </w:rPr>
      </w:pPr>
      <w:r>
        <w:rPr>
          <w:sz w:val="28"/>
          <w:szCs w:val="28"/>
          <w:lang w:val="tt"/>
        </w:rPr>
        <w:t>Җитәкче                                                                               И.Г. Шәмәрданов</w:t>
      </w:r>
    </w:p>
    <w:p w14:paraId="48A52A8A" w14:textId="77777777" w:rsidR="00FB0BAC" w:rsidRPr="00401AA4" w:rsidRDefault="00FB0BAC">
      <w:pPr>
        <w:jc w:val="both"/>
        <w:rPr>
          <w:lang w:val="tt"/>
        </w:rPr>
      </w:pPr>
    </w:p>
    <w:p w14:paraId="0E9D38BB" w14:textId="77777777" w:rsidR="00FB0BAC" w:rsidRPr="00401AA4" w:rsidRDefault="00FB0BAC">
      <w:pPr>
        <w:jc w:val="both"/>
        <w:rPr>
          <w:lang w:val="tt"/>
        </w:rPr>
      </w:pPr>
    </w:p>
    <w:p w14:paraId="56215218" w14:textId="77777777" w:rsidR="00FB0BAC" w:rsidRPr="00401AA4" w:rsidRDefault="00FB0BAC">
      <w:pPr>
        <w:jc w:val="both"/>
        <w:rPr>
          <w:lang w:val="tt"/>
        </w:rPr>
      </w:pPr>
    </w:p>
    <w:p w14:paraId="020C7B7A" w14:textId="77777777" w:rsidR="00FB0BAC" w:rsidRPr="00401AA4" w:rsidRDefault="00DE3CEC">
      <w:pPr>
        <w:jc w:val="both"/>
        <w:rPr>
          <w:lang w:val="tt"/>
        </w:rPr>
      </w:pPr>
      <w:r>
        <w:rPr>
          <w:lang w:val="tt"/>
        </w:rPr>
        <w:t>Хәйбрахманов И.Р.</w:t>
      </w:r>
    </w:p>
    <w:p w14:paraId="70303C89" w14:textId="77777777" w:rsidR="00FB0BAC" w:rsidRDefault="00DE3CEC">
      <w:pPr>
        <w:jc w:val="both"/>
      </w:pPr>
      <w:r>
        <w:rPr>
          <w:lang w:val="tt"/>
        </w:rPr>
        <w:t>5-44-72</w:t>
      </w:r>
    </w:p>
    <w:p w14:paraId="30737C9F" w14:textId="77777777" w:rsidR="00FB0BAC" w:rsidRDefault="00FB0BAC">
      <w:pPr>
        <w:sectPr w:rsidR="00FB0BAC">
          <w:headerReference w:type="even" r:id="rId9"/>
          <w:headerReference w:type="default" r:id="rId10"/>
          <w:pgSz w:w="11906" w:h="16838"/>
          <w:pgMar w:top="1134" w:right="850" w:bottom="567" w:left="1701" w:header="709" w:footer="709" w:gutter="0"/>
          <w:cols w:space="708"/>
          <w:titlePg/>
          <w:docGrid w:linePitch="360"/>
        </w:sectPr>
      </w:pPr>
    </w:p>
    <w:p w14:paraId="62D2072F" w14:textId="77777777" w:rsidR="00FB0BAC" w:rsidRDefault="00DE3CEC">
      <w:pPr>
        <w:ind w:left="5812"/>
        <w:jc w:val="center"/>
      </w:pPr>
      <w:r>
        <w:rPr>
          <w:lang w:val="tt"/>
        </w:rPr>
        <w:lastRenderedPageBreak/>
        <w:t>Расланды</w:t>
      </w:r>
    </w:p>
    <w:p w14:paraId="2E6A8CC3" w14:textId="77777777" w:rsidR="00FB0BAC" w:rsidRDefault="00FB0BAC">
      <w:pPr>
        <w:ind w:left="5812"/>
        <w:jc w:val="center"/>
      </w:pPr>
    </w:p>
    <w:p w14:paraId="1152D93D" w14:textId="378A1E5C" w:rsidR="00FB0BAC" w:rsidRDefault="00401AA4" w:rsidP="00413E79">
      <w:pPr>
        <w:ind w:left="5812"/>
        <w:jc w:val="both"/>
      </w:pPr>
      <w:r>
        <w:rPr>
          <w:lang w:val="tt"/>
        </w:rPr>
        <w:t>«</w:t>
      </w:r>
      <w:r w:rsidR="00DE3CEC">
        <w:rPr>
          <w:lang w:val="tt"/>
        </w:rPr>
        <w:t>Лениногорск муниципаль районы</w:t>
      </w:r>
      <w:r>
        <w:rPr>
          <w:lang w:val="tt"/>
        </w:rPr>
        <w:t>»</w:t>
      </w:r>
      <w:r w:rsidR="00DE3CEC">
        <w:rPr>
          <w:lang w:val="tt"/>
        </w:rPr>
        <w:t xml:space="preserve"> муниципаль берәмлеге Башкарма комитетының</w:t>
      </w:r>
      <w:r w:rsidR="00413E79">
        <w:rPr>
          <w:lang w:val="tt-RU"/>
        </w:rPr>
        <w:t xml:space="preserve"> </w:t>
      </w:r>
      <w:r w:rsidR="00DE3CEC">
        <w:rPr>
          <w:lang w:val="tt"/>
        </w:rPr>
        <w:t>2026 елның 27 апрелендәге 297 номерлы карары белән</w:t>
      </w:r>
    </w:p>
    <w:p w14:paraId="215E520A" w14:textId="77777777" w:rsidR="00FB0BAC" w:rsidRDefault="00FB0BAC"/>
    <w:p w14:paraId="25204A60" w14:textId="77777777" w:rsidR="00FB0BAC" w:rsidRDefault="00FB0BAC">
      <w:pPr>
        <w:rPr>
          <w:sz w:val="28"/>
          <w:szCs w:val="28"/>
        </w:rPr>
      </w:pPr>
    </w:p>
    <w:p w14:paraId="65032C8D" w14:textId="77777777" w:rsidR="00FB0BAC" w:rsidRDefault="00FB0BAC">
      <w:pPr>
        <w:rPr>
          <w:sz w:val="28"/>
          <w:szCs w:val="28"/>
        </w:rPr>
      </w:pPr>
    </w:p>
    <w:p w14:paraId="7E1E6169" w14:textId="77777777" w:rsidR="00FB0BAC" w:rsidRDefault="00FB0BAC">
      <w:pPr>
        <w:rPr>
          <w:sz w:val="28"/>
          <w:szCs w:val="28"/>
        </w:rPr>
      </w:pPr>
    </w:p>
    <w:p w14:paraId="1231FBE2" w14:textId="77777777" w:rsidR="00FB0BAC" w:rsidRDefault="00FB0BAC">
      <w:pPr>
        <w:rPr>
          <w:sz w:val="28"/>
          <w:szCs w:val="28"/>
        </w:rPr>
      </w:pPr>
    </w:p>
    <w:p w14:paraId="589C8563" w14:textId="77777777" w:rsidR="00FB0BAC" w:rsidRDefault="00FB0BAC">
      <w:pPr>
        <w:rPr>
          <w:sz w:val="28"/>
          <w:szCs w:val="28"/>
        </w:rPr>
      </w:pPr>
    </w:p>
    <w:p w14:paraId="6BE23529" w14:textId="77777777" w:rsidR="00FB0BAC" w:rsidRDefault="00FB0BAC">
      <w:pPr>
        <w:rPr>
          <w:sz w:val="28"/>
          <w:szCs w:val="28"/>
        </w:rPr>
      </w:pPr>
    </w:p>
    <w:p w14:paraId="086AE867" w14:textId="77777777" w:rsidR="00FB0BAC" w:rsidRDefault="00FB0BAC">
      <w:pPr>
        <w:rPr>
          <w:sz w:val="28"/>
          <w:szCs w:val="28"/>
        </w:rPr>
      </w:pPr>
    </w:p>
    <w:p w14:paraId="09CFE9C2" w14:textId="77777777" w:rsidR="00FB0BAC" w:rsidRDefault="00FB0BAC">
      <w:pPr>
        <w:rPr>
          <w:sz w:val="28"/>
          <w:szCs w:val="28"/>
        </w:rPr>
      </w:pPr>
    </w:p>
    <w:p w14:paraId="51462B03" w14:textId="654151A5" w:rsidR="00401AA4" w:rsidRPr="00401AA4" w:rsidRDefault="00401AA4" w:rsidP="00401AA4">
      <w:pPr>
        <w:jc w:val="center"/>
        <w:rPr>
          <w:sz w:val="28"/>
          <w:szCs w:val="28"/>
        </w:rPr>
      </w:pPr>
      <w:r>
        <w:rPr>
          <w:sz w:val="28"/>
          <w:szCs w:val="28"/>
          <w:lang w:val="tt"/>
        </w:rPr>
        <w:t>«</w:t>
      </w:r>
      <w:r w:rsidRPr="00401AA4">
        <w:rPr>
          <w:sz w:val="28"/>
          <w:szCs w:val="28"/>
          <w:lang w:val="tt"/>
        </w:rPr>
        <w:t>2026-2030 елларга авыл хуҗалыгы продукциясен тотрыклы җитештерү турында</w:t>
      </w:r>
      <w:r>
        <w:rPr>
          <w:sz w:val="28"/>
          <w:szCs w:val="28"/>
          <w:lang w:val="tt"/>
        </w:rPr>
        <w:t>» м</w:t>
      </w:r>
      <w:r w:rsidRPr="00401AA4">
        <w:rPr>
          <w:sz w:val="28"/>
          <w:szCs w:val="28"/>
          <w:lang w:val="tt"/>
        </w:rPr>
        <w:t>униципаль максатчан программа</w:t>
      </w:r>
      <w:r w:rsidR="00413E79">
        <w:rPr>
          <w:sz w:val="28"/>
          <w:szCs w:val="28"/>
          <w:lang w:val="tt"/>
        </w:rPr>
        <w:t>сы</w:t>
      </w:r>
    </w:p>
    <w:p w14:paraId="0BAAA932" w14:textId="0BECF560" w:rsidR="00FB0BAC" w:rsidRDefault="00FB0BAC">
      <w:pPr>
        <w:jc w:val="center"/>
        <w:rPr>
          <w:sz w:val="28"/>
          <w:szCs w:val="28"/>
        </w:rPr>
      </w:pPr>
    </w:p>
    <w:p w14:paraId="2D298B1A" w14:textId="77777777" w:rsidR="00FB0BAC" w:rsidRDefault="00FB0BAC">
      <w:pPr>
        <w:jc w:val="center"/>
        <w:rPr>
          <w:sz w:val="28"/>
          <w:szCs w:val="28"/>
        </w:rPr>
      </w:pPr>
    </w:p>
    <w:p w14:paraId="2DCA372B" w14:textId="77777777" w:rsidR="00FB0BAC" w:rsidRDefault="00FB0BAC">
      <w:pPr>
        <w:jc w:val="center"/>
        <w:rPr>
          <w:sz w:val="28"/>
          <w:szCs w:val="28"/>
        </w:rPr>
      </w:pPr>
    </w:p>
    <w:p w14:paraId="41B3347A" w14:textId="77777777" w:rsidR="00FB0BAC" w:rsidRDefault="00FB0BAC">
      <w:pPr>
        <w:jc w:val="center"/>
        <w:rPr>
          <w:sz w:val="28"/>
          <w:szCs w:val="28"/>
        </w:rPr>
      </w:pPr>
    </w:p>
    <w:p w14:paraId="12F10D95" w14:textId="77777777" w:rsidR="00FB0BAC" w:rsidRDefault="00FB0BAC">
      <w:pPr>
        <w:jc w:val="center"/>
        <w:rPr>
          <w:sz w:val="28"/>
          <w:szCs w:val="28"/>
        </w:rPr>
      </w:pPr>
    </w:p>
    <w:p w14:paraId="44A2B7C3" w14:textId="77777777" w:rsidR="00FB0BAC" w:rsidRDefault="00FB0BAC">
      <w:pPr>
        <w:jc w:val="center"/>
        <w:rPr>
          <w:sz w:val="28"/>
          <w:szCs w:val="28"/>
        </w:rPr>
      </w:pPr>
    </w:p>
    <w:p w14:paraId="31709B3E" w14:textId="77777777" w:rsidR="00FB0BAC" w:rsidRDefault="00FB0BAC">
      <w:pPr>
        <w:jc w:val="center"/>
        <w:rPr>
          <w:sz w:val="28"/>
          <w:szCs w:val="28"/>
        </w:rPr>
      </w:pPr>
    </w:p>
    <w:p w14:paraId="4800667A" w14:textId="77777777" w:rsidR="00FB0BAC" w:rsidRDefault="00FB0BAC">
      <w:pPr>
        <w:jc w:val="center"/>
        <w:rPr>
          <w:sz w:val="28"/>
          <w:szCs w:val="28"/>
        </w:rPr>
      </w:pPr>
    </w:p>
    <w:p w14:paraId="52681EB3" w14:textId="77777777" w:rsidR="00FB0BAC" w:rsidRDefault="00FB0BAC">
      <w:pPr>
        <w:jc w:val="center"/>
        <w:rPr>
          <w:sz w:val="28"/>
          <w:szCs w:val="28"/>
        </w:rPr>
      </w:pPr>
    </w:p>
    <w:p w14:paraId="7F6EA4B2" w14:textId="77777777" w:rsidR="00FB0BAC" w:rsidRDefault="00FB0BAC">
      <w:pPr>
        <w:jc w:val="center"/>
        <w:rPr>
          <w:sz w:val="28"/>
          <w:szCs w:val="28"/>
        </w:rPr>
      </w:pPr>
    </w:p>
    <w:p w14:paraId="52B1418A" w14:textId="77777777" w:rsidR="00FB0BAC" w:rsidRDefault="00FB0BAC">
      <w:pPr>
        <w:jc w:val="center"/>
        <w:rPr>
          <w:sz w:val="28"/>
          <w:szCs w:val="28"/>
        </w:rPr>
      </w:pPr>
    </w:p>
    <w:p w14:paraId="752C3527" w14:textId="77777777" w:rsidR="00FB0BAC" w:rsidRDefault="00FB0BAC">
      <w:pPr>
        <w:jc w:val="center"/>
        <w:rPr>
          <w:sz w:val="28"/>
          <w:szCs w:val="28"/>
        </w:rPr>
      </w:pPr>
    </w:p>
    <w:p w14:paraId="3C001A32" w14:textId="77777777" w:rsidR="00FB0BAC" w:rsidRDefault="00FB0BAC">
      <w:pPr>
        <w:jc w:val="center"/>
        <w:rPr>
          <w:sz w:val="28"/>
          <w:szCs w:val="28"/>
        </w:rPr>
      </w:pPr>
    </w:p>
    <w:p w14:paraId="6AF9C1E9" w14:textId="77777777" w:rsidR="00FB0BAC" w:rsidRDefault="00FB0BAC">
      <w:pPr>
        <w:jc w:val="center"/>
        <w:rPr>
          <w:sz w:val="28"/>
          <w:szCs w:val="28"/>
        </w:rPr>
      </w:pPr>
    </w:p>
    <w:p w14:paraId="0A90E802" w14:textId="77777777" w:rsidR="00FB0BAC" w:rsidRDefault="00FB0BAC">
      <w:pPr>
        <w:rPr>
          <w:sz w:val="28"/>
          <w:szCs w:val="28"/>
        </w:rPr>
      </w:pPr>
    </w:p>
    <w:p w14:paraId="7421389D" w14:textId="77777777" w:rsidR="00FB0BAC" w:rsidRDefault="00FB0BAC">
      <w:pPr>
        <w:jc w:val="center"/>
        <w:rPr>
          <w:sz w:val="28"/>
          <w:szCs w:val="28"/>
        </w:rPr>
      </w:pPr>
    </w:p>
    <w:p w14:paraId="3524383B" w14:textId="77777777" w:rsidR="00FB0BAC" w:rsidRDefault="00FB0BAC">
      <w:pPr>
        <w:jc w:val="center"/>
        <w:rPr>
          <w:sz w:val="28"/>
          <w:szCs w:val="28"/>
        </w:rPr>
      </w:pPr>
    </w:p>
    <w:p w14:paraId="6654B323" w14:textId="77777777" w:rsidR="00FB0BAC" w:rsidRDefault="00FB0BAC">
      <w:pPr>
        <w:jc w:val="center"/>
        <w:rPr>
          <w:sz w:val="28"/>
          <w:szCs w:val="28"/>
        </w:rPr>
      </w:pPr>
    </w:p>
    <w:p w14:paraId="1258E94E" w14:textId="77777777" w:rsidR="00FB0BAC" w:rsidRDefault="00FB0BAC">
      <w:pPr>
        <w:jc w:val="center"/>
        <w:rPr>
          <w:sz w:val="28"/>
          <w:szCs w:val="28"/>
        </w:rPr>
      </w:pPr>
    </w:p>
    <w:p w14:paraId="785F3943" w14:textId="77777777" w:rsidR="00FB0BAC" w:rsidRDefault="00FB0BAC">
      <w:pPr>
        <w:jc w:val="center"/>
        <w:rPr>
          <w:sz w:val="28"/>
          <w:szCs w:val="28"/>
        </w:rPr>
      </w:pPr>
    </w:p>
    <w:p w14:paraId="31C72C6C" w14:textId="77777777" w:rsidR="00FB0BAC" w:rsidRDefault="00FB0BAC">
      <w:pPr>
        <w:jc w:val="center"/>
        <w:rPr>
          <w:sz w:val="28"/>
          <w:szCs w:val="28"/>
        </w:rPr>
      </w:pPr>
    </w:p>
    <w:p w14:paraId="354EA3ED" w14:textId="77777777" w:rsidR="00FB0BAC" w:rsidRDefault="00FB0BAC">
      <w:pPr>
        <w:jc w:val="center"/>
        <w:rPr>
          <w:sz w:val="28"/>
          <w:szCs w:val="28"/>
        </w:rPr>
      </w:pPr>
    </w:p>
    <w:p w14:paraId="4C0C4103" w14:textId="77777777" w:rsidR="00FB0BAC" w:rsidRDefault="00FB0BAC">
      <w:pPr>
        <w:jc w:val="center"/>
        <w:rPr>
          <w:sz w:val="28"/>
          <w:szCs w:val="28"/>
        </w:rPr>
      </w:pPr>
    </w:p>
    <w:p w14:paraId="0D26E3F0" w14:textId="77777777" w:rsidR="00FB0BAC" w:rsidRDefault="00DE3CEC">
      <w:pPr>
        <w:jc w:val="center"/>
        <w:rPr>
          <w:sz w:val="28"/>
          <w:szCs w:val="28"/>
        </w:rPr>
      </w:pPr>
      <w:r>
        <w:rPr>
          <w:sz w:val="28"/>
          <w:szCs w:val="28"/>
          <w:lang w:val="tt"/>
        </w:rPr>
        <w:t>Лениногорск ш., 2026 ел</w:t>
      </w:r>
    </w:p>
    <w:p w14:paraId="06C4B8B0" w14:textId="77777777" w:rsidR="00FB0BAC" w:rsidRDefault="00FB0BAC">
      <w:pPr>
        <w:jc w:val="center"/>
        <w:rPr>
          <w:sz w:val="28"/>
          <w:szCs w:val="28"/>
          <w:lang w:val="tt"/>
        </w:rPr>
      </w:pPr>
    </w:p>
    <w:p w14:paraId="357FD9E7" w14:textId="77777777" w:rsidR="00FB0BAC" w:rsidRDefault="00FB0BAC">
      <w:pPr>
        <w:jc w:val="center"/>
        <w:rPr>
          <w:sz w:val="28"/>
          <w:szCs w:val="28"/>
          <w:lang w:val="tt"/>
        </w:rPr>
      </w:pPr>
    </w:p>
    <w:p w14:paraId="5A7A0472" w14:textId="77777777" w:rsidR="00413E79" w:rsidRDefault="00413E79">
      <w:pPr>
        <w:jc w:val="center"/>
        <w:rPr>
          <w:sz w:val="28"/>
          <w:szCs w:val="28"/>
          <w:lang w:val="tt"/>
        </w:rPr>
      </w:pPr>
    </w:p>
    <w:p w14:paraId="039E6A5B" w14:textId="77777777" w:rsidR="00413E79" w:rsidRDefault="00413E79">
      <w:pPr>
        <w:jc w:val="center"/>
        <w:rPr>
          <w:sz w:val="28"/>
          <w:szCs w:val="28"/>
          <w:lang w:val="tt"/>
        </w:rPr>
      </w:pPr>
    </w:p>
    <w:p w14:paraId="1CA7D77E" w14:textId="16097371" w:rsidR="00FB0BAC" w:rsidRDefault="00DE3CEC">
      <w:pPr>
        <w:jc w:val="center"/>
        <w:rPr>
          <w:sz w:val="28"/>
        </w:rPr>
      </w:pPr>
      <w:r>
        <w:rPr>
          <w:sz w:val="28"/>
          <w:szCs w:val="28"/>
          <w:lang w:val="tt"/>
        </w:rPr>
        <w:lastRenderedPageBreak/>
        <w:t xml:space="preserve">1. </w:t>
      </w:r>
      <w:r w:rsidR="00401AA4">
        <w:rPr>
          <w:sz w:val="28"/>
          <w:szCs w:val="28"/>
          <w:lang w:val="tt"/>
        </w:rPr>
        <w:t>«</w:t>
      </w:r>
      <w:r w:rsidR="00401AA4" w:rsidRPr="00401AA4">
        <w:rPr>
          <w:sz w:val="28"/>
          <w:szCs w:val="28"/>
          <w:lang w:val="tt"/>
        </w:rPr>
        <w:t>2026-2030 елларга авыл хуҗалыгы продукциясен тотрыклы җитештерү турында</w:t>
      </w:r>
      <w:r w:rsidR="00401AA4">
        <w:rPr>
          <w:sz w:val="28"/>
          <w:szCs w:val="28"/>
          <w:lang w:val="tt"/>
        </w:rPr>
        <w:t xml:space="preserve">» </w:t>
      </w:r>
      <w:r>
        <w:rPr>
          <w:sz w:val="28"/>
          <w:szCs w:val="28"/>
          <w:lang w:val="tt"/>
        </w:rPr>
        <w:t xml:space="preserve"> муниципаль максатчан программасы </w:t>
      </w:r>
    </w:p>
    <w:p w14:paraId="77B4BE7B" w14:textId="77777777" w:rsidR="00FB0BAC" w:rsidRDefault="00FB0BAC">
      <w:pPr>
        <w:jc w:val="center"/>
      </w:pPr>
    </w:p>
    <w:tbl>
      <w:tblPr>
        <w:tblpPr w:leftFromText="180" w:rightFromText="180" w:vertAnchor="text" w:horzAnchor="page" w:tblpX="1873"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3"/>
      </w:tblGrid>
      <w:tr w:rsidR="00FB0BAC" w14:paraId="03307D3F" w14:textId="77777777">
        <w:tc>
          <w:tcPr>
            <w:tcW w:w="2808" w:type="dxa"/>
            <w:shd w:val="clear" w:color="auto" w:fill="auto"/>
          </w:tcPr>
          <w:p w14:paraId="6BFC65E6" w14:textId="77777777" w:rsidR="00FB0BAC" w:rsidRDefault="00DE3CEC">
            <w:pPr>
              <w:rPr>
                <w:sz w:val="28"/>
                <w:szCs w:val="28"/>
              </w:rPr>
            </w:pPr>
            <w:r>
              <w:rPr>
                <w:sz w:val="28"/>
                <w:szCs w:val="28"/>
                <w:lang w:val="tt"/>
              </w:rPr>
              <w:t>Программаның атамасы</w:t>
            </w:r>
          </w:p>
        </w:tc>
        <w:tc>
          <w:tcPr>
            <w:tcW w:w="6763" w:type="dxa"/>
            <w:shd w:val="clear" w:color="auto" w:fill="auto"/>
          </w:tcPr>
          <w:p w14:paraId="7EB50FEA" w14:textId="1E566582" w:rsidR="00FB0BAC" w:rsidRDefault="00401AA4">
            <w:pPr>
              <w:rPr>
                <w:sz w:val="28"/>
                <w:szCs w:val="28"/>
              </w:rPr>
            </w:pPr>
            <w:r>
              <w:rPr>
                <w:sz w:val="28"/>
                <w:lang w:val="tt"/>
              </w:rPr>
              <w:t>«</w:t>
            </w:r>
            <w:r w:rsidRPr="00401AA4">
              <w:rPr>
                <w:sz w:val="28"/>
                <w:lang w:val="tt"/>
              </w:rPr>
              <w:t>2026-2030 елларга авыл хуҗалыгы продукциясен тотрыклы җитештерү турында</w:t>
            </w:r>
            <w:r>
              <w:rPr>
                <w:sz w:val="28"/>
                <w:lang w:val="tt"/>
              </w:rPr>
              <w:t>»</w:t>
            </w:r>
          </w:p>
        </w:tc>
      </w:tr>
      <w:tr w:rsidR="00FB0BAC" w14:paraId="71E4C9C2" w14:textId="77777777">
        <w:tc>
          <w:tcPr>
            <w:tcW w:w="2808" w:type="dxa"/>
            <w:shd w:val="clear" w:color="auto" w:fill="auto"/>
          </w:tcPr>
          <w:p w14:paraId="76418977" w14:textId="77777777" w:rsidR="00FB0BAC" w:rsidRDefault="00DE3CEC">
            <w:pPr>
              <w:rPr>
                <w:sz w:val="28"/>
                <w:szCs w:val="28"/>
              </w:rPr>
            </w:pPr>
            <w:r>
              <w:rPr>
                <w:sz w:val="28"/>
                <w:szCs w:val="28"/>
                <w:lang w:val="tt"/>
              </w:rPr>
              <w:t>Программаны әзерләү өчен нигез (хокукый актның исеме, номеры һәм датасы)</w:t>
            </w:r>
          </w:p>
          <w:p w14:paraId="4B43812F" w14:textId="77777777" w:rsidR="00FB0BAC" w:rsidRDefault="00FB0BAC">
            <w:pPr>
              <w:rPr>
                <w:sz w:val="28"/>
                <w:szCs w:val="28"/>
              </w:rPr>
            </w:pPr>
          </w:p>
        </w:tc>
        <w:tc>
          <w:tcPr>
            <w:tcW w:w="6763" w:type="dxa"/>
            <w:shd w:val="clear" w:color="auto" w:fill="auto"/>
          </w:tcPr>
          <w:p w14:paraId="77BFC8A7" w14:textId="369922F7" w:rsidR="00FB0BAC" w:rsidRDefault="00DE3CEC">
            <w:pPr>
              <w:jc w:val="both"/>
              <w:rPr>
                <w:rFonts w:ascii="Arial,Bold" w:hAnsi="Arial,Bold" w:cs="Arial,Bold"/>
                <w:sz w:val="28"/>
                <w:szCs w:val="28"/>
              </w:rPr>
            </w:pPr>
            <w:r>
              <w:rPr>
                <w:rFonts w:ascii="Arial,Bold" w:hAnsi="Arial,Bold" w:cs="Arial,Bold"/>
                <w:sz w:val="28"/>
                <w:szCs w:val="28"/>
                <w:lang w:val="tt"/>
              </w:rPr>
              <w:t xml:space="preserve">2006 елның 29 декабрендәге №264-ФЗ </w:t>
            </w:r>
            <w:r w:rsidR="00401AA4">
              <w:rPr>
                <w:rFonts w:ascii="Arial,Bold" w:hAnsi="Arial,Bold" w:cs="Arial,Bold"/>
                <w:sz w:val="28"/>
                <w:szCs w:val="28"/>
                <w:lang w:val="tt"/>
              </w:rPr>
              <w:t>«</w:t>
            </w:r>
            <w:r>
              <w:rPr>
                <w:rFonts w:ascii="Arial,Bold" w:hAnsi="Arial,Bold" w:cs="Arial,Bold"/>
                <w:sz w:val="28"/>
                <w:szCs w:val="28"/>
                <w:lang w:val="tt"/>
              </w:rPr>
              <w:t>Авыл хуҗалыгын үстерү турында</w:t>
            </w:r>
            <w:r w:rsidR="00401AA4">
              <w:rPr>
                <w:rFonts w:ascii="Arial,Bold" w:hAnsi="Arial,Bold" w:cs="Arial,Bold"/>
                <w:sz w:val="28"/>
                <w:szCs w:val="28"/>
                <w:lang w:val="tt"/>
              </w:rPr>
              <w:t>»</w:t>
            </w:r>
            <w:r>
              <w:rPr>
                <w:rFonts w:ascii="Arial,Bold" w:hAnsi="Arial,Bold" w:cs="Arial,Bold"/>
                <w:sz w:val="28"/>
                <w:szCs w:val="28"/>
                <w:lang w:val="tt"/>
              </w:rPr>
              <w:t xml:space="preserve"> Федераль законы,</w:t>
            </w:r>
          </w:p>
          <w:p w14:paraId="1381B40B" w14:textId="73262578" w:rsidR="00FB0BAC" w:rsidRDefault="00401AA4">
            <w:pPr>
              <w:jc w:val="both"/>
              <w:rPr>
                <w:sz w:val="28"/>
                <w:szCs w:val="28"/>
              </w:rPr>
            </w:pPr>
            <w:r>
              <w:rPr>
                <w:sz w:val="28"/>
                <w:szCs w:val="28"/>
                <w:lang w:val="tt"/>
              </w:rPr>
              <w:t>«</w:t>
            </w:r>
            <w:r w:rsidR="00DE3CEC">
              <w:rPr>
                <w:sz w:val="28"/>
                <w:szCs w:val="28"/>
                <w:lang w:val="tt"/>
              </w:rPr>
              <w:t>Татарстан Республикасында авыл хуҗалыгын үстерү һәм авыл хуҗалыгы продукциясе, чимал һәм азык-төлек базарларын җайга салу</w:t>
            </w:r>
            <w:r>
              <w:rPr>
                <w:sz w:val="28"/>
                <w:szCs w:val="28"/>
                <w:lang w:val="tt"/>
              </w:rPr>
              <w:t>»</w:t>
            </w:r>
            <w:r w:rsidR="00DE3CEC">
              <w:rPr>
                <w:sz w:val="28"/>
                <w:szCs w:val="28"/>
                <w:lang w:val="tt"/>
              </w:rPr>
              <w:t xml:space="preserve">Татарстан Республикасы дәүләт программасын раслау турында Татарстан Республикасы Министрлар Кабинетының 2013 елның 8 апрелендәге 235 номерлы карары </w:t>
            </w:r>
          </w:p>
        </w:tc>
      </w:tr>
      <w:tr w:rsidR="00FB0BAC" w14:paraId="038859A8" w14:textId="77777777">
        <w:trPr>
          <w:trHeight w:val="1637"/>
        </w:trPr>
        <w:tc>
          <w:tcPr>
            <w:tcW w:w="2808" w:type="dxa"/>
            <w:shd w:val="clear" w:color="auto" w:fill="auto"/>
          </w:tcPr>
          <w:p w14:paraId="711D076B" w14:textId="77777777" w:rsidR="00FB0BAC" w:rsidRDefault="00DE3CEC">
            <w:pPr>
              <w:rPr>
                <w:sz w:val="28"/>
                <w:szCs w:val="28"/>
              </w:rPr>
            </w:pPr>
            <w:r>
              <w:rPr>
                <w:sz w:val="28"/>
                <w:szCs w:val="28"/>
                <w:lang w:val="tt"/>
              </w:rPr>
              <w:t>Программага заказ бирүче һәм эшләүче</w:t>
            </w:r>
          </w:p>
        </w:tc>
        <w:tc>
          <w:tcPr>
            <w:tcW w:w="6763" w:type="dxa"/>
            <w:shd w:val="clear" w:color="auto" w:fill="auto"/>
          </w:tcPr>
          <w:p w14:paraId="01B27C1A" w14:textId="77777777" w:rsidR="00FB0BAC" w:rsidRDefault="00DE3CEC">
            <w:pPr>
              <w:jc w:val="both"/>
              <w:rPr>
                <w:sz w:val="28"/>
                <w:szCs w:val="28"/>
              </w:rPr>
            </w:pPr>
            <w:r>
              <w:rPr>
                <w:sz w:val="28"/>
                <w:szCs w:val="28"/>
                <w:lang w:val="tt"/>
              </w:rPr>
              <w:t xml:space="preserve">Лениногорск муниципаль районы Башкарма комитеты </w:t>
            </w:r>
          </w:p>
          <w:p w14:paraId="374F9809" w14:textId="77777777" w:rsidR="00FB0BAC" w:rsidRDefault="00DE3CEC">
            <w:pPr>
              <w:rPr>
                <w:sz w:val="28"/>
                <w:szCs w:val="28"/>
              </w:rPr>
            </w:pPr>
            <w:r>
              <w:rPr>
                <w:sz w:val="28"/>
                <w:szCs w:val="28"/>
                <w:lang w:val="tt"/>
              </w:rPr>
              <w:t>Татарстан Республикасы Авыл хуҗалыгы һәм азык-төлек министрлыгының Лениногорск муниципаль районында авыл хуҗалыгы һәм азык-төлек идарәсе.</w:t>
            </w:r>
          </w:p>
        </w:tc>
      </w:tr>
      <w:tr w:rsidR="00FB0BAC" w14:paraId="7A046A0C" w14:textId="77777777">
        <w:tc>
          <w:tcPr>
            <w:tcW w:w="2808" w:type="dxa"/>
            <w:shd w:val="clear" w:color="auto" w:fill="auto"/>
          </w:tcPr>
          <w:p w14:paraId="20E437FB" w14:textId="77777777" w:rsidR="00FB0BAC" w:rsidRDefault="00DE3CEC">
            <w:pPr>
              <w:rPr>
                <w:sz w:val="28"/>
                <w:szCs w:val="28"/>
              </w:rPr>
            </w:pPr>
            <w:r>
              <w:rPr>
                <w:sz w:val="28"/>
                <w:szCs w:val="28"/>
                <w:lang w:val="tt"/>
              </w:rPr>
              <w:t>Программаның максаты</w:t>
            </w:r>
          </w:p>
        </w:tc>
        <w:tc>
          <w:tcPr>
            <w:tcW w:w="6763" w:type="dxa"/>
            <w:shd w:val="clear" w:color="auto" w:fill="auto"/>
          </w:tcPr>
          <w:p w14:paraId="6E4469A1" w14:textId="77777777" w:rsidR="00FB0BAC" w:rsidRDefault="00DE3CEC">
            <w:pPr>
              <w:jc w:val="both"/>
              <w:rPr>
                <w:sz w:val="28"/>
              </w:rPr>
            </w:pPr>
            <w:r>
              <w:rPr>
                <w:sz w:val="28"/>
                <w:lang w:val="tt"/>
              </w:rPr>
              <w:t>- авыл хуҗалыгы продукциясенең конкурент сәләтен арттыру;</w:t>
            </w:r>
          </w:p>
          <w:p w14:paraId="51953056" w14:textId="77777777" w:rsidR="00FB0BAC" w:rsidRDefault="00DE3CEC">
            <w:pPr>
              <w:jc w:val="both"/>
              <w:rPr>
                <w:sz w:val="28"/>
              </w:rPr>
            </w:pPr>
            <w:r>
              <w:rPr>
                <w:sz w:val="28"/>
                <w:lang w:val="tt"/>
              </w:rPr>
              <w:t>- авыл халкының тормыш сыйфатын яхшырту һәм авыл торак пунктларының социаль инфраструктурасын үстерү;</w:t>
            </w:r>
          </w:p>
          <w:p w14:paraId="636C2DFA" w14:textId="77777777" w:rsidR="00FB0BAC" w:rsidRDefault="00DE3CEC">
            <w:pPr>
              <w:jc w:val="both"/>
              <w:rPr>
                <w:sz w:val="28"/>
              </w:rPr>
            </w:pPr>
            <w:r>
              <w:rPr>
                <w:sz w:val="28"/>
                <w:lang w:val="tt"/>
              </w:rPr>
              <w:t>- авыл хуҗалыгы җитештерүе эффективлыгын арттыру, уның тотрыклылыгын тәэмин иту һәм тигезләнгән үсешенә гомуми шартлар тудыру;</w:t>
            </w:r>
          </w:p>
          <w:p w14:paraId="482CCEC0" w14:textId="77777777" w:rsidR="00FB0BAC" w:rsidRDefault="00FB0BAC">
            <w:pPr>
              <w:jc w:val="both"/>
              <w:rPr>
                <w:sz w:val="28"/>
              </w:rPr>
            </w:pPr>
          </w:p>
        </w:tc>
      </w:tr>
      <w:tr w:rsidR="00FB0BAC" w14:paraId="3F352C51" w14:textId="77777777">
        <w:tc>
          <w:tcPr>
            <w:tcW w:w="2808" w:type="dxa"/>
            <w:shd w:val="clear" w:color="auto" w:fill="auto"/>
          </w:tcPr>
          <w:p w14:paraId="16654772" w14:textId="77777777" w:rsidR="00FB0BAC" w:rsidRDefault="00DE3CEC">
            <w:pPr>
              <w:rPr>
                <w:sz w:val="28"/>
                <w:szCs w:val="28"/>
              </w:rPr>
            </w:pPr>
            <w:r>
              <w:rPr>
                <w:sz w:val="28"/>
                <w:szCs w:val="28"/>
                <w:lang w:val="tt"/>
              </w:rPr>
              <w:t xml:space="preserve">Программаның бурычлары  </w:t>
            </w:r>
          </w:p>
        </w:tc>
        <w:tc>
          <w:tcPr>
            <w:tcW w:w="6763" w:type="dxa"/>
            <w:shd w:val="clear" w:color="auto" w:fill="auto"/>
          </w:tcPr>
          <w:p w14:paraId="4672A845" w14:textId="77777777" w:rsidR="00FB0BAC" w:rsidRDefault="00DE3CEC">
            <w:pPr>
              <w:jc w:val="both"/>
              <w:rPr>
                <w:sz w:val="28"/>
                <w:szCs w:val="28"/>
              </w:rPr>
            </w:pPr>
            <w:r>
              <w:rPr>
                <w:sz w:val="28"/>
                <w:szCs w:val="28"/>
                <w:lang w:val="tt"/>
              </w:rPr>
              <w:t>- терлекчелек продукциясе күләмен терлек һәм кошларның продуктивлыгын арттыру нигезендә үстерүне стимуллаштыру;</w:t>
            </w:r>
          </w:p>
          <w:p w14:paraId="37AE4053" w14:textId="77777777" w:rsidR="00FB0BAC" w:rsidRDefault="00DE3CEC">
            <w:pPr>
              <w:jc w:val="both"/>
              <w:rPr>
                <w:sz w:val="28"/>
                <w:szCs w:val="28"/>
              </w:rPr>
            </w:pPr>
            <w:r>
              <w:rPr>
                <w:sz w:val="28"/>
                <w:szCs w:val="28"/>
                <w:lang w:val="tt"/>
              </w:rPr>
              <w:t>- терлек һәм кошлар санын саклау;</w:t>
            </w:r>
          </w:p>
          <w:p w14:paraId="32E68127" w14:textId="77777777" w:rsidR="00FB0BAC" w:rsidRDefault="00DE3CEC">
            <w:pPr>
              <w:jc w:val="both"/>
              <w:rPr>
                <w:sz w:val="28"/>
                <w:szCs w:val="28"/>
              </w:rPr>
            </w:pPr>
            <w:r>
              <w:rPr>
                <w:sz w:val="28"/>
                <w:szCs w:val="28"/>
                <w:lang w:val="tt"/>
              </w:rPr>
              <w:t>- төп авыл хуҗалыгы культураларындан уңышлылыкны арттыру нигезендә үсемлекчелек продукциясе күләмен арттыру;</w:t>
            </w:r>
          </w:p>
          <w:p w14:paraId="4FF57635" w14:textId="77777777" w:rsidR="00FB0BAC" w:rsidRDefault="00DE3CEC">
            <w:pPr>
              <w:jc w:val="both"/>
              <w:rPr>
                <w:sz w:val="28"/>
                <w:szCs w:val="28"/>
              </w:rPr>
            </w:pPr>
            <w:r>
              <w:rPr>
                <w:sz w:val="28"/>
                <w:szCs w:val="28"/>
                <w:lang w:val="tt"/>
              </w:rPr>
              <w:t>- авыл хуҗалыгы товар җитештерүчеләрен заманча техника төрләре һәм материаль ресурслар белән тәэмин итеп яхшырту;</w:t>
            </w:r>
          </w:p>
          <w:p w14:paraId="16C49C35" w14:textId="77777777" w:rsidR="00FB0BAC" w:rsidRDefault="00DE3CEC">
            <w:pPr>
              <w:jc w:val="both"/>
              <w:rPr>
                <w:sz w:val="28"/>
                <w:szCs w:val="28"/>
              </w:rPr>
            </w:pPr>
            <w:r>
              <w:rPr>
                <w:sz w:val="28"/>
                <w:szCs w:val="28"/>
                <w:lang w:val="tt"/>
              </w:rPr>
              <w:t xml:space="preserve">- авыл халкының эш белән тәэмин ителешен арттыру һәм кадрлар тәэминәтен яхшырту; </w:t>
            </w:r>
          </w:p>
          <w:p w14:paraId="0FA965A3" w14:textId="77777777" w:rsidR="00FB0BAC" w:rsidRDefault="00DE3CEC">
            <w:pPr>
              <w:jc w:val="both"/>
              <w:rPr>
                <w:sz w:val="28"/>
                <w:szCs w:val="28"/>
              </w:rPr>
            </w:pPr>
            <w:r>
              <w:rPr>
                <w:sz w:val="28"/>
                <w:szCs w:val="28"/>
                <w:lang w:val="tt"/>
              </w:rPr>
              <w:t>- авылдагы халыкның тормыш дәрәҗәсен күтәрү, авыл халкының эш шартларын яхшырту;</w:t>
            </w:r>
          </w:p>
          <w:p w14:paraId="70ACE385" w14:textId="77777777" w:rsidR="00FB0BAC" w:rsidRDefault="00DE3CEC">
            <w:pPr>
              <w:jc w:val="both"/>
              <w:rPr>
                <w:sz w:val="28"/>
                <w:szCs w:val="28"/>
              </w:rPr>
            </w:pPr>
            <w:r>
              <w:rPr>
                <w:sz w:val="28"/>
                <w:szCs w:val="28"/>
                <w:lang w:val="tt"/>
              </w:rPr>
              <w:t>- кече хуҗалык формаларын һәм авыл хуҗалыгы кирәк-яраклары кооперативларын үстерүне стимуллаштыру;</w:t>
            </w:r>
          </w:p>
          <w:p w14:paraId="33A16632" w14:textId="77777777" w:rsidR="00FB0BAC" w:rsidRDefault="00DE3CEC">
            <w:pPr>
              <w:jc w:val="both"/>
              <w:rPr>
                <w:sz w:val="28"/>
                <w:szCs w:val="28"/>
              </w:rPr>
            </w:pPr>
            <w:r>
              <w:rPr>
                <w:sz w:val="28"/>
                <w:szCs w:val="28"/>
                <w:lang w:val="tt"/>
              </w:rPr>
              <w:lastRenderedPageBreak/>
              <w:t>- минераль һәм органик ашламаларны куллану эффективлыгын арттыру нигезендә туфракларның уңышлылыгын саклау, торгызу һәм арттыру;</w:t>
            </w:r>
          </w:p>
          <w:p w14:paraId="51DA4FD3" w14:textId="77777777" w:rsidR="00FB0BAC" w:rsidRDefault="00DE3CEC">
            <w:pPr>
              <w:jc w:val="both"/>
              <w:rPr>
                <w:sz w:val="28"/>
                <w:szCs w:val="28"/>
              </w:rPr>
            </w:pPr>
            <w:r>
              <w:rPr>
                <w:sz w:val="28"/>
                <w:szCs w:val="28"/>
                <w:lang w:val="tt"/>
              </w:rPr>
              <w:t xml:space="preserve">- финанс-кредит механизмнарын камилләштерү  </w:t>
            </w:r>
          </w:p>
        </w:tc>
      </w:tr>
      <w:tr w:rsidR="00FB0BAC" w14:paraId="66E5C39F" w14:textId="77777777">
        <w:tc>
          <w:tcPr>
            <w:tcW w:w="2808" w:type="dxa"/>
            <w:shd w:val="clear" w:color="auto" w:fill="auto"/>
          </w:tcPr>
          <w:p w14:paraId="75F1F105" w14:textId="77777777" w:rsidR="00FB0BAC" w:rsidRDefault="00DE3CEC">
            <w:pPr>
              <w:rPr>
                <w:sz w:val="28"/>
                <w:szCs w:val="28"/>
              </w:rPr>
            </w:pPr>
            <w:r>
              <w:rPr>
                <w:sz w:val="28"/>
                <w:szCs w:val="28"/>
                <w:lang w:val="tt"/>
              </w:rPr>
              <w:lastRenderedPageBreak/>
              <w:t xml:space="preserve">Программаны гамәлгә ашыру вакыты  </w:t>
            </w:r>
          </w:p>
          <w:p w14:paraId="5DB84599" w14:textId="77777777" w:rsidR="00FB0BAC" w:rsidRDefault="00FB0BAC">
            <w:pPr>
              <w:rPr>
                <w:sz w:val="28"/>
                <w:szCs w:val="28"/>
              </w:rPr>
            </w:pPr>
          </w:p>
        </w:tc>
        <w:tc>
          <w:tcPr>
            <w:tcW w:w="6763" w:type="dxa"/>
            <w:shd w:val="clear" w:color="auto" w:fill="auto"/>
          </w:tcPr>
          <w:p w14:paraId="0152F74C" w14:textId="77777777" w:rsidR="00FB0BAC" w:rsidRDefault="00DE3CEC">
            <w:pPr>
              <w:rPr>
                <w:sz w:val="28"/>
                <w:szCs w:val="28"/>
              </w:rPr>
            </w:pPr>
            <w:r>
              <w:rPr>
                <w:sz w:val="28"/>
                <w:szCs w:val="28"/>
                <w:lang w:val="tt"/>
              </w:rPr>
              <w:t>Программа 2026-2030 елларда гамәлгә ашырыла</w:t>
            </w:r>
          </w:p>
        </w:tc>
      </w:tr>
      <w:tr w:rsidR="00FB0BAC" w14:paraId="322E2AFA" w14:textId="77777777">
        <w:tc>
          <w:tcPr>
            <w:tcW w:w="2808" w:type="dxa"/>
            <w:shd w:val="clear" w:color="auto" w:fill="auto"/>
          </w:tcPr>
          <w:p w14:paraId="178EA0A1" w14:textId="77777777" w:rsidR="00FB0BAC" w:rsidRDefault="00DE3CEC">
            <w:pPr>
              <w:rPr>
                <w:sz w:val="28"/>
                <w:szCs w:val="28"/>
              </w:rPr>
            </w:pPr>
            <w:r>
              <w:rPr>
                <w:sz w:val="28"/>
                <w:szCs w:val="28"/>
                <w:lang w:val="tt"/>
              </w:rPr>
              <w:t xml:space="preserve">Программаны финанслау күләмнәре һәм чыганаклары </w:t>
            </w:r>
          </w:p>
        </w:tc>
        <w:tc>
          <w:tcPr>
            <w:tcW w:w="6763" w:type="dxa"/>
            <w:shd w:val="clear" w:color="auto" w:fill="auto"/>
          </w:tcPr>
          <w:p w14:paraId="55B4F4B6" w14:textId="77777777" w:rsidR="00FB0BAC" w:rsidRDefault="00DE3CEC">
            <w:pPr>
              <w:pStyle w:val="a9"/>
              <w:spacing w:before="0" w:after="0" w:line="240" w:lineRule="auto"/>
              <w:rPr>
                <w:sz w:val="28"/>
                <w:szCs w:val="28"/>
              </w:rPr>
            </w:pPr>
            <w:r>
              <w:rPr>
                <w:sz w:val="28"/>
                <w:szCs w:val="28"/>
                <w:lang w:val="tt"/>
              </w:rPr>
              <w:t xml:space="preserve">2,269 млн. сум - Программаны 2026-2030 елларда финанслау күләме; </w:t>
            </w:r>
          </w:p>
          <w:p w14:paraId="1A1CDB1D" w14:textId="77777777" w:rsidR="00FB0BAC" w:rsidRDefault="00DE3CEC">
            <w:pPr>
              <w:pStyle w:val="a9"/>
              <w:spacing w:before="0" w:after="0" w:line="240" w:lineRule="auto"/>
              <w:rPr>
                <w:sz w:val="28"/>
                <w:szCs w:val="28"/>
              </w:rPr>
            </w:pPr>
            <w:r>
              <w:rPr>
                <w:sz w:val="28"/>
                <w:szCs w:val="28"/>
                <w:lang w:val="tt"/>
              </w:rPr>
              <w:t>Программаны финанслау чыганаклары:</w:t>
            </w:r>
          </w:p>
          <w:p w14:paraId="4BE0460A" w14:textId="77777777" w:rsidR="00FB0BAC" w:rsidRDefault="00DE3CEC">
            <w:pPr>
              <w:pStyle w:val="a9"/>
              <w:spacing w:before="0" w:after="0" w:line="240" w:lineRule="auto"/>
              <w:rPr>
                <w:sz w:val="28"/>
                <w:szCs w:val="28"/>
              </w:rPr>
            </w:pPr>
            <w:r>
              <w:rPr>
                <w:sz w:val="28"/>
                <w:szCs w:val="28"/>
                <w:lang w:val="tt"/>
              </w:rPr>
              <w:t xml:space="preserve">Лениногорск муниципаль районы бюджеты; </w:t>
            </w:r>
          </w:p>
          <w:p w14:paraId="75EBD1BC" w14:textId="77777777" w:rsidR="00FB0BAC" w:rsidRDefault="00DE3CEC">
            <w:pPr>
              <w:pStyle w:val="a9"/>
              <w:spacing w:before="0" w:after="0" w:line="240" w:lineRule="auto"/>
              <w:rPr>
                <w:sz w:val="28"/>
                <w:szCs w:val="28"/>
              </w:rPr>
            </w:pPr>
            <w:r>
              <w:rPr>
                <w:sz w:val="28"/>
                <w:szCs w:val="28"/>
                <w:lang w:val="tt"/>
              </w:rPr>
              <w:t>башка бюджет һәм бюджеттан тыш акчалар.</w:t>
            </w:r>
          </w:p>
          <w:p w14:paraId="2E6D0017" w14:textId="77777777" w:rsidR="00FB0BAC" w:rsidRDefault="00DE3CEC">
            <w:pPr>
              <w:pStyle w:val="a9"/>
              <w:spacing w:before="0" w:after="0" w:line="240" w:lineRule="auto"/>
              <w:rPr>
                <w:sz w:val="28"/>
                <w:szCs w:val="28"/>
              </w:rPr>
            </w:pPr>
            <w:r>
              <w:rPr>
                <w:sz w:val="28"/>
                <w:szCs w:val="28"/>
                <w:lang w:val="tt"/>
              </w:rPr>
              <w:t>Чараларны финанслау күләмнәре ел саен ачыкланырга тиеш.</w:t>
            </w:r>
          </w:p>
          <w:p w14:paraId="72DA0CE9" w14:textId="77777777" w:rsidR="00FB0BAC" w:rsidRDefault="00FB0BAC">
            <w:pPr>
              <w:jc w:val="both"/>
              <w:rPr>
                <w:sz w:val="28"/>
                <w:szCs w:val="28"/>
                <w:highlight w:val="yellow"/>
              </w:rPr>
            </w:pPr>
          </w:p>
        </w:tc>
      </w:tr>
      <w:tr w:rsidR="00FB0BAC" w14:paraId="54E44CE2" w14:textId="77777777">
        <w:tc>
          <w:tcPr>
            <w:tcW w:w="2808" w:type="dxa"/>
            <w:shd w:val="clear" w:color="auto" w:fill="auto"/>
          </w:tcPr>
          <w:p w14:paraId="303374B0" w14:textId="77777777" w:rsidR="00FB0BAC" w:rsidRDefault="00DE3CEC">
            <w:pPr>
              <w:rPr>
                <w:sz w:val="28"/>
                <w:szCs w:val="28"/>
              </w:rPr>
            </w:pPr>
            <w:r>
              <w:rPr>
                <w:sz w:val="28"/>
                <w:szCs w:val="28"/>
                <w:lang w:val="tt"/>
              </w:rPr>
              <w:t>Программаны тормышка ашыруның көтелгән нәтиҗәләре һәм нәтиҗәлелек күрсәткечләре</w:t>
            </w:r>
          </w:p>
        </w:tc>
        <w:tc>
          <w:tcPr>
            <w:tcW w:w="6763" w:type="dxa"/>
            <w:shd w:val="clear" w:color="auto" w:fill="auto"/>
          </w:tcPr>
          <w:p w14:paraId="411062CC" w14:textId="77777777" w:rsidR="00FB0BAC" w:rsidRDefault="00DE3CEC">
            <w:pPr>
              <w:jc w:val="both"/>
              <w:rPr>
                <w:sz w:val="28"/>
              </w:rPr>
            </w:pPr>
            <w:r>
              <w:rPr>
                <w:sz w:val="28"/>
                <w:lang w:val="tt"/>
              </w:rPr>
              <w:t>Авыл хуҗалыгының гомуми продукциясенең физик күләме үсеше индексы (2025 елга карата) – 115%</w:t>
            </w:r>
          </w:p>
          <w:p w14:paraId="2CAB044D" w14:textId="77777777" w:rsidR="00FB0BAC" w:rsidRDefault="00DE3CEC">
            <w:pPr>
              <w:jc w:val="both"/>
              <w:rPr>
                <w:sz w:val="28"/>
              </w:rPr>
            </w:pPr>
            <w:r>
              <w:rPr>
                <w:sz w:val="28"/>
                <w:lang w:val="tt"/>
              </w:rPr>
              <w:t>2025 елга карата уртача айлык хезмәт хакы үсеше – 1,5 тапкыр</w:t>
            </w:r>
          </w:p>
          <w:p w14:paraId="37D0CFCC" w14:textId="77777777" w:rsidR="00FB0BAC" w:rsidRDefault="00DE3CEC">
            <w:pPr>
              <w:jc w:val="both"/>
              <w:rPr>
                <w:sz w:val="28"/>
              </w:rPr>
            </w:pPr>
            <w:r>
              <w:rPr>
                <w:sz w:val="28"/>
                <w:lang w:val="tt"/>
              </w:rPr>
              <w:t>Җитештерүнең рентабельлеге - +22,8%</w:t>
            </w:r>
          </w:p>
          <w:p w14:paraId="60C08612" w14:textId="77777777" w:rsidR="00FB0BAC" w:rsidRDefault="00FB0BAC">
            <w:pPr>
              <w:rPr>
                <w:sz w:val="28"/>
                <w:szCs w:val="28"/>
              </w:rPr>
            </w:pPr>
          </w:p>
        </w:tc>
      </w:tr>
      <w:tr w:rsidR="00FB0BAC" w14:paraId="644CBE5E" w14:textId="77777777">
        <w:trPr>
          <w:trHeight w:val="2539"/>
        </w:trPr>
        <w:tc>
          <w:tcPr>
            <w:tcW w:w="2808" w:type="dxa"/>
            <w:shd w:val="clear" w:color="auto" w:fill="auto"/>
          </w:tcPr>
          <w:p w14:paraId="55666CF7" w14:textId="77777777" w:rsidR="00FB0BAC" w:rsidRDefault="00DE3CEC">
            <w:pPr>
              <w:rPr>
                <w:sz w:val="28"/>
                <w:szCs w:val="28"/>
              </w:rPr>
            </w:pPr>
            <w:r>
              <w:rPr>
                <w:sz w:val="28"/>
                <w:lang w:val="tt"/>
              </w:rPr>
              <w:t>Ярдәмче программалар исемлеге</w:t>
            </w:r>
          </w:p>
        </w:tc>
        <w:tc>
          <w:tcPr>
            <w:tcW w:w="6763" w:type="dxa"/>
            <w:shd w:val="clear" w:color="auto" w:fill="auto"/>
          </w:tcPr>
          <w:p w14:paraId="556F2B07" w14:textId="77777777" w:rsidR="00FB0BAC" w:rsidRDefault="00DE3CEC">
            <w:pPr>
              <w:jc w:val="both"/>
              <w:rPr>
                <w:sz w:val="28"/>
                <w:szCs w:val="28"/>
              </w:rPr>
            </w:pPr>
            <w:r>
              <w:rPr>
                <w:sz w:val="28"/>
                <w:szCs w:val="28"/>
                <w:lang w:val="tt"/>
              </w:rPr>
              <w:t>Кече хуҗалык формаларын (КФХ, ЛПХ) үстерүне стимуллаштыру</w:t>
            </w:r>
          </w:p>
          <w:p w14:paraId="24D28994" w14:textId="77777777" w:rsidR="00FB0BAC" w:rsidRDefault="00DE3CEC">
            <w:pPr>
              <w:jc w:val="both"/>
              <w:rPr>
                <w:sz w:val="28"/>
                <w:szCs w:val="28"/>
              </w:rPr>
            </w:pPr>
            <w:r>
              <w:rPr>
                <w:sz w:val="28"/>
                <w:szCs w:val="28"/>
                <w:lang w:val="tt"/>
              </w:rPr>
              <w:t>Авыл хуҗалыгы товар җитештерүчеләре хезмәткәрләрен бүләкләү</w:t>
            </w:r>
          </w:p>
          <w:p w14:paraId="3BF4CB08" w14:textId="77777777" w:rsidR="00FB0BAC" w:rsidRDefault="00DE3CEC">
            <w:pPr>
              <w:jc w:val="both"/>
              <w:rPr>
                <w:sz w:val="28"/>
                <w:szCs w:val="28"/>
              </w:rPr>
            </w:pPr>
            <w:r>
              <w:rPr>
                <w:sz w:val="28"/>
                <w:szCs w:val="28"/>
                <w:lang w:val="tt"/>
              </w:rPr>
              <w:t>Үсемлекчелекне үстерү</w:t>
            </w:r>
          </w:p>
          <w:p w14:paraId="391DCAB2" w14:textId="77777777" w:rsidR="00FB0BAC" w:rsidRDefault="00DE3CEC">
            <w:pPr>
              <w:jc w:val="both"/>
              <w:rPr>
                <w:sz w:val="28"/>
                <w:szCs w:val="28"/>
              </w:rPr>
            </w:pPr>
            <w:r>
              <w:rPr>
                <w:sz w:val="28"/>
                <w:szCs w:val="28"/>
                <w:lang w:val="tt"/>
              </w:rPr>
              <w:t>Терлекчелекне үстерү</w:t>
            </w:r>
          </w:p>
          <w:p w14:paraId="46F5F1DE" w14:textId="77777777" w:rsidR="00FB0BAC" w:rsidRDefault="00DE3CEC">
            <w:pPr>
              <w:jc w:val="both"/>
              <w:rPr>
                <w:sz w:val="28"/>
                <w:szCs w:val="28"/>
              </w:rPr>
            </w:pPr>
            <w:r>
              <w:rPr>
                <w:sz w:val="28"/>
                <w:szCs w:val="28"/>
                <w:lang w:val="tt"/>
              </w:rPr>
              <w:t>Социаль инфраструктураны үстерү һәм авыл халкына ярдәм күрсәтү</w:t>
            </w:r>
          </w:p>
        </w:tc>
      </w:tr>
    </w:tbl>
    <w:p w14:paraId="6F300B7D" w14:textId="77777777" w:rsidR="00FB0BAC" w:rsidRDefault="00FB0BAC">
      <w:pPr>
        <w:rPr>
          <w:sz w:val="28"/>
          <w:szCs w:val="28"/>
        </w:rPr>
      </w:pPr>
    </w:p>
    <w:p w14:paraId="2135B778" w14:textId="77777777" w:rsidR="00FB0BAC" w:rsidRDefault="00FB0BAC">
      <w:pPr>
        <w:rPr>
          <w:sz w:val="28"/>
          <w:szCs w:val="28"/>
        </w:rPr>
      </w:pPr>
    </w:p>
    <w:p w14:paraId="24CC3037" w14:textId="77777777" w:rsidR="00FB0BAC" w:rsidRDefault="00FB0BAC">
      <w:pPr>
        <w:rPr>
          <w:sz w:val="28"/>
          <w:szCs w:val="28"/>
        </w:rPr>
      </w:pPr>
    </w:p>
    <w:p w14:paraId="48627B9B" w14:textId="77777777" w:rsidR="00FB0BAC" w:rsidRDefault="00FB0BAC">
      <w:pPr>
        <w:jc w:val="center"/>
        <w:rPr>
          <w:sz w:val="28"/>
          <w:szCs w:val="28"/>
        </w:rPr>
      </w:pPr>
    </w:p>
    <w:p w14:paraId="052CCA0C" w14:textId="77777777" w:rsidR="00FB0BAC" w:rsidRDefault="00FB0BAC">
      <w:pPr>
        <w:jc w:val="center"/>
        <w:rPr>
          <w:sz w:val="28"/>
          <w:szCs w:val="28"/>
        </w:rPr>
      </w:pPr>
    </w:p>
    <w:p w14:paraId="224FCE95" w14:textId="77777777" w:rsidR="00FB0BAC" w:rsidRDefault="00FB0BAC">
      <w:pPr>
        <w:jc w:val="center"/>
        <w:rPr>
          <w:sz w:val="28"/>
          <w:szCs w:val="28"/>
        </w:rPr>
      </w:pPr>
    </w:p>
    <w:p w14:paraId="6AB4E1A6" w14:textId="77777777" w:rsidR="00FB0BAC" w:rsidRDefault="00FB0BAC">
      <w:pPr>
        <w:jc w:val="center"/>
        <w:rPr>
          <w:sz w:val="28"/>
          <w:szCs w:val="28"/>
        </w:rPr>
      </w:pPr>
    </w:p>
    <w:p w14:paraId="38418DFF" w14:textId="77777777" w:rsidR="00FB0BAC" w:rsidRDefault="00FB0BAC">
      <w:pPr>
        <w:jc w:val="center"/>
        <w:rPr>
          <w:sz w:val="28"/>
          <w:szCs w:val="28"/>
        </w:rPr>
      </w:pPr>
    </w:p>
    <w:p w14:paraId="45F150AB" w14:textId="77777777" w:rsidR="00FB0BAC" w:rsidRDefault="00FB0BAC">
      <w:pPr>
        <w:jc w:val="center"/>
        <w:rPr>
          <w:sz w:val="28"/>
          <w:szCs w:val="28"/>
        </w:rPr>
      </w:pPr>
    </w:p>
    <w:p w14:paraId="55B09293" w14:textId="77777777" w:rsidR="00FB0BAC" w:rsidRDefault="00FB0BAC">
      <w:pPr>
        <w:jc w:val="center"/>
        <w:rPr>
          <w:sz w:val="28"/>
          <w:szCs w:val="28"/>
        </w:rPr>
      </w:pPr>
    </w:p>
    <w:p w14:paraId="60BDC084" w14:textId="77777777" w:rsidR="00FB0BAC" w:rsidRDefault="00DE3CEC">
      <w:pPr>
        <w:ind w:firstLine="709"/>
        <w:jc w:val="center"/>
        <w:rPr>
          <w:sz w:val="28"/>
          <w:szCs w:val="28"/>
        </w:rPr>
      </w:pPr>
      <w:r>
        <w:rPr>
          <w:sz w:val="28"/>
          <w:szCs w:val="28"/>
          <w:lang w:val="tt"/>
        </w:rPr>
        <w:t>2. Программаның максатлары</w:t>
      </w:r>
    </w:p>
    <w:p w14:paraId="6A8F75CC" w14:textId="77777777" w:rsidR="00FB0BAC" w:rsidRDefault="00FB0BAC">
      <w:pPr>
        <w:spacing w:line="360" w:lineRule="auto"/>
        <w:ind w:firstLine="709"/>
        <w:jc w:val="both"/>
        <w:rPr>
          <w:sz w:val="28"/>
        </w:rPr>
      </w:pPr>
    </w:p>
    <w:p w14:paraId="1CA6F7E4" w14:textId="77777777" w:rsidR="00FB0BAC" w:rsidRDefault="00DE3CEC">
      <w:pPr>
        <w:ind w:firstLine="709"/>
        <w:jc w:val="both"/>
        <w:rPr>
          <w:sz w:val="28"/>
        </w:rPr>
      </w:pPr>
      <w:r>
        <w:rPr>
          <w:sz w:val="28"/>
          <w:lang w:val="tt"/>
        </w:rPr>
        <w:t xml:space="preserve">1нче максат. Лениногорск муниципаль районының үз җитештерүе авыл хуҗалыгы продукциясе белән тәэмин ителешен арттыру һәм җирле авыл </w:t>
      </w:r>
      <w:r>
        <w:rPr>
          <w:sz w:val="28"/>
          <w:lang w:val="tt"/>
        </w:rPr>
        <w:lastRenderedPageBreak/>
        <w:t>хуҗалыгы товар җитештерүчеләре продукциясенең конкурент сәләтен хуҗалык итү эффективлыгын арттыру нигезендә күтәрү:</w:t>
      </w:r>
    </w:p>
    <w:p w14:paraId="4C80A511" w14:textId="77777777" w:rsidR="00FB0BAC" w:rsidRDefault="00DE3CEC">
      <w:pPr>
        <w:ind w:firstLine="709"/>
        <w:jc w:val="both"/>
        <w:rPr>
          <w:sz w:val="28"/>
        </w:rPr>
      </w:pPr>
      <w:r>
        <w:rPr>
          <w:sz w:val="28"/>
          <w:lang w:val="tt"/>
        </w:rPr>
        <w:t>- терлек һәм кошларның продуктивлыгын арттыру һәм терлек санын саклау нигезендә терлекчелек продукциясенең тотрыклы җитештерүе;</w:t>
      </w:r>
    </w:p>
    <w:p w14:paraId="7E4962B3" w14:textId="77777777" w:rsidR="00FB0BAC" w:rsidRDefault="00DE3CEC">
      <w:pPr>
        <w:numPr>
          <w:ilvl w:val="0"/>
          <w:numId w:val="1"/>
        </w:numPr>
        <w:tabs>
          <w:tab w:val="clear" w:pos="660"/>
          <w:tab w:val="left" w:pos="720"/>
        </w:tabs>
        <w:ind w:left="0" w:firstLine="709"/>
        <w:jc w:val="both"/>
        <w:rPr>
          <w:sz w:val="28"/>
        </w:rPr>
      </w:pPr>
      <w:r>
        <w:rPr>
          <w:sz w:val="28"/>
          <w:lang w:val="tt"/>
        </w:rPr>
        <w:t>Төп авыл хуҗалыгы культураларын үстерү технологиясен камилләштерү нигезендә үсемлекчелек продукциясенең тотрыклы җитештерүе.</w:t>
      </w:r>
    </w:p>
    <w:p w14:paraId="605C71F3" w14:textId="77777777" w:rsidR="00FB0BAC" w:rsidRDefault="00DE3CEC">
      <w:pPr>
        <w:ind w:firstLine="709"/>
        <w:jc w:val="both"/>
        <w:rPr>
          <w:sz w:val="28"/>
        </w:rPr>
      </w:pPr>
      <w:r>
        <w:rPr>
          <w:sz w:val="28"/>
          <w:lang w:val="tt"/>
        </w:rPr>
        <w:t>2нче максат. Авыл халкының тормыш сыйфатын яхшырту һәм авыл торак пунктларының социаль инфраструктурасын үстерү:</w:t>
      </w:r>
    </w:p>
    <w:p w14:paraId="558C5A1B" w14:textId="77777777" w:rsidR="00FB0BAC" w:rsidRDefault="00DE3CEC">
      <w:pPr>
        <w:numPr>
          <w:ilvl w:val="0"/>
          <w:numId w:val="1"/>
        </w:numPr>
        <w:ind w:left="0" w:firstLine="709"/>
        <w:jc w:val="both"/>
        <w:rPr>
          <w:sz w:val="28"/>
        </w:rPr>
      </w:pPr>
      <w:r>
        <w:rPr>
          <w:sz w:val="28"/>
          <w:lang w:val="tt"/>
        </w:rPr>
        <w:t xml:space="preserve">авыл халкының тормыш дәрәҗәсен күтәрү, эш һәм эш белән тәэмин ителеш шартларын яхшырту, кадрлар тәэминәтен яхшырту, автомобиль юллары  һәм ясалма корылмаларны сыйфатын яхшырту.  </w:t>
      </w:r>
    </w:p>
    <w:p w14:paraId="0469AE0E" w14:textId="77777777" w:rsidR="00FB0BAC" w:rsidRDefault="00DE3CEC">
      <w:pPr>
        <w:ind w:firstLine="709"/>
        <w:jc w:val="both"/>
        <w:rPr>
          <w:sz w:val="28"/>
        </w:rPr>
      </w:pPr>
      <w:r>
        <w:rPr>
          <w:sz w:val="28"/>
          <w:lang w:val="tt"/>
        </w:rPr>
        <w:t>3нче максат. Авыл хуҗалыгы җитештерүенең эффективлыгын арттыру, аның динамик һәм тигезләнгән үсеше өчен гомуми шартлар тудыру:</w:t>
      </w:r>
    </w:p>
    <w:p w14:paraId="6547064E" w14:textId="77777777" w:rsidR="00FB0BAC" w:rsidRDefault="00DE3CEC">
      <w:pPr>
        <w:numPr>
          <w:ilvl w:val="0"/>
          <w:numId w:val="1"/>
        </w:numPr>
        <w:ind w:left="0" w:firstLine="709"/>
        <w:jc w:val="both"/>
        <w:rPr>
          <w:sz w:val="28"/>
        </w:rPr>
      </w:pPr>
      <w:r>
        <w:rPr>
          <w:sz w:val="28"/>
          <w:lang w:val="tt"/>
        </w:rPr>
        <w:t>авыл хуҗалыгы товар җитештерүчеләрен заманча авыл хуҗалыгы техникасы төрләре һәм материаль ресурслар белән тәэмин итеп яхшырту;</w:t>
      </w:r>
    </w:p>
    <w:p w14:paraId="70C9D984" w14:textId="77777777" w:rsidR="00FB0BAC" w:rsidRDefault="00DE3CEC">
      <w:pPr>
        <w:numPr>
          <w:ilvl w:val="0"/>
          <w:numId w:val="1"/>
        </w:numPr>
        <w:ind w:left="0" w:firstLine="709"/>
        <w:jc w:val="both"/>
        <w:rPr>
          <w:sz w:val="28"/>
        </w:rPr>
      </w:pPr>
      <w:r>
        <w:rPr>
          <w:sz w:val="28"/>
          <w:lang w:val="tt"/>
        </w:rPr>
        <w:t>минераль һәм органик ашламаларны куллану нигезендә туфракларның уңышлылыгын саклау, торгызу һәм арттыру;</w:t>
      </w:r>
    </w:p>
    <w:p w14:paraId="0AAA8E79" w14:textId="77777777" w:rsidR="00FB0BAC" w:rsidRDefault="00DE3CEC">
      <w:pPr>
        <w:numPr>
          <w:ilvl w:val="0"/>
          <w:numId w:val="1"/>
        </w:numPr>
        <w:ind w:left="0" w:firstLine="709"/>
        <w:jc w:val="both"/>
        <w:rPr>
          <w:sz w:val="28"/>
        </w:rPr>
      </w:pPr>
      <w:r>
        <w:rPr>
          <w:sz w:val="28"/>
          <w:lang w:val="tt"/>
        </w:rPr>
        <w:t>кече хуҗалык формаларын һәм авыл хуҗалыгы кирәк-яраклары кооперативларын үстерүне стимуллаштыру;</w:t>
      </w:r>
    </w:p>
    <w:p w14:paraId="4C2872A0" w14:textId="77777777" w:rsidR="00FB0BAC" w:rsidRDefault="00DE3CEC">
      <w:pPr>
        <w:numPr>
          <w:ilvl w:val="0"/>
          <w:numId w:val="1"/>
        </w:numPr>
        <w:ind w:left="0" w:firstLine="709"/>
        <w:jc w:val="both"/>
        <w:rPr>
          <w:sz w:val="28"/>
        </w:rPr>
      </w:pPr>
      <w:r>
        <w:rPr>
          <w:sz w:val="28"/>
          <w:lang w:val="tt"/>
        </w:rPr>
        <w:t>финанс-кредит механизмнарын һәм страхулау механизмнарын камилләштерү.</w:t>
      </w:r>
    </w:p>
    <w:p w14:paraId="46C24695" w14:textId="77777777" w:rsidR="00FB0BAC" w:rsidRDefault="00FB0BAC">
      <w:pPr>
        <w:suppressAutoHyphens/>
        <w:ind w:firstLine="709"/>
        <w:contextualSpacing/>
        <w:rPr>
          <w:sz w:val="28"/>
          <w:szCs w:val="28"/>
        </w:rPr>
      </w:pPr>
    </w:p>
    <w:p w14:paraId="261A8F88" w14:textId="77777777" w:rsidR="00FB0BAC" w:rsidRDefault="00DE3CEC">
      <w:pPr>
        <w:suppressAutoHyphens/>
        <w:ind w:firstLine="709"/>
        <w:contextualSpacing/>
        <w:jc w:val="center"/>
        <w:rPr>
          <w:sz w:val="28"/>
          <w:szCs w:val="28"/>
        </w:rPr>
      </w:pPr>
      <w:r>
        <w:rPr>
          <w:sz w:val="28"/>
          <w:szCs w:val="28"/>
          <w:lang w:val="tt"/>
        </w:rPr>
        <w:t>3. Программаның бурычлары</w:t>
      </w:r>
    </w:p>
    <w:p w14:paraId="6401203B" w14:textId="77777777" w:rsidR="00FB0BAC" w:rsidRDefault="00FB0BAC">
      <w:pPr>
        <w:suppressAutoHyphens/>
        <w:ind w:firstLine="709"/>
        <w:contextualSpacing/>
        <w:jc w:val="center"/>
        <w:rPr>
          <w:sz w:val="28"/>
          <w:szCs w:val="28"/>
        </w:rPr>
      </w:pPr>
    </w:p>
    <w:p w14:paraId="1A3E70BF" w14:textId="77777777" w:rsidR="00FB0BAC" w:rsidRDefault="00DE3CEC">
      <w:pPr>
        <w:spacing w:line="360" w:lineRule="auto"/>
        <w:ind w:firstLine="709"/>
        <w:jc w:val="center"/>
        <w:rPr>
          <w:sz w:val="28"/>
          <w:u w:val="single"/>
        </w:rPr>
      </w:pPr>
      <w:r>
        <w:rPr>
          <w:sz w:val="28"/>
          <w:szCs w:val="28"/>
          <w:lang w:val="tt"/>
        </w:rPr>
        <w:t>3.1. Терлекчелекне үстерү</w:t>
      </w:r>
    </w:p>
    <w:p w14:paraId="687805C8" w14:textId="15E1ADA0" w:rsidR="00FB0BAC" w:rsidRPr="00401AA4" w:rsidRDefault="00DE3CEC">
      <w:pPr>
        <w:ind w:firstLine="709"/>
        <w:jc w:val="both"/>
        <w:rPr>
          <w:sz w:val="28"/>
          <w:lang w:val="tt"/>
        </w:rPr>
      </w:pPr>
      <w:r>
        <w:rPr>
          <w:sz w:val="28"/>
          <w:lang w:val="tt"/>
        </w:rPr>
        <w:t xml:space="preserve">Лениногорск муниципаль районында авыл хуҗалыгы җитештерүе </w:t>
      </w:r>
      <w:r w:rsidR="00401AA4">
        <w:rPr>
          <w:sz w:val="28"/>
          <w:lang w:val="tt"/>
        </w:rPr>
        <w:t>нәтиҗәлелеген</w:t>
      </w:r>
      <w:r>
        <w:rPr>
          <w:sz w:val="28"/>
          <w:lang w:val="tt"/>
        </w:rPr>
        <w:t xml:space="preserve"> арттыру буенча </w:t>
      </w:r>
      <w:r w:rsidR="00401AA4">
        <w:rPr>
          <w:sz w:val="28"/>
          <w:lang w:val="tt"/>
        </w:rPr>
        <w:t>«</w:t>
      </w:r>
      <w:r>
        <w:rPr>
          <w:sz w:val="28"/>
          <w:lang w:val="tt"/>
        </w:rPr>
        <w:t>АПК үсеше</w:t>
      </w:r>
      <w:r w:rsidR="00401AA4">
        <w:rPr>
          <w:sz w:val="28"/>
          <w:lang w:val="tt"/>
        </w:rPr>
        <w:t>»</w:t>
      </w:r>
      <w:r>
        <w:rPr>
          <w:sz w:val="28"/>
          <w:lang w:val="tt"/>
        </w:rPr>
        <w:t xml:space="preserve"> приоритетлы </w:t>
      </w:r>
      <w:r w:rsidR="00401AA4">
        <w:rPr>
          <w:sz w:val="28"/>
          <w:lang w:val="tt"/>
        </w:rPr>
        <w:t>илкүләм</w:t>
      </w:r>
      <w:r>
        <w:rPr>
          <w:sz w:val="28"/>
          <w:lang w:val="tt"/>
        </w:rPr>
        <w:t xml:space="preserve"> проекты чикләрендә үтәлеше тиешле эшләр башкарылды. 2026-2030 елларда терлекчелек тармагының продуктивлыгын һәм тотрыклылыгын арттыруга, нык азык базасын булдыруга, терлекне саклауны яхшыртуга һәм тотрыклы эпидемиологик иминлек тәэмин ителүенә, авыл хуҗалыгын химияләштерү һәм механикалаштыру комплекс программасын тормышка ашыруга, бодай һәм азык җитештерүенең материаль-техник базасын ныгытуга беренчел әһәмият бирелә.</w:t>
      </w:r>
    </w:p>
    <w:p w14:paraId="5F82C4E9" w14:textId="77777777" w:rsidR="00FB0BAC" w:rsidRPr="00401AA4" w:rsidRDefault="00DE3CEC">
      <w:pPr>
        <w:ind w:firstLine="709"/>
        <w:jc w:val="both"/>
        <w:rPr>
          <w:sz w:val="28"/>
          <w:lang w:val="tt"/>
        </w:rPr>
      </w:pPr>
      <w:r>
        <w:rPr>
          <w:sz w:val="28"/>
          <w:lang w:val="tt"/>
        </w:rPr>
        <w:t>Авыл хуҗалыгы продукциясе күләме үсеше түбәндәге юнәлешләр нигезендә терлекчелек продукциясе күләмнәре үсеше исәбенә тәэмин ителәчәк:</w:t>
      </w:r>
    </w:p>
    <w:p w14:paraId="36C91721" w14:textId="77777777" w:rsidR="00FB0BAC" w:rsidRDefault="00DE3CEC">
      <w:pPr>
        <w:numPr>
          <w:ilvl w:val="0"/>
          <w:numId w:val="2"/>
        </w:numPr>
        <w:ind w:left="0" w:firstLine="709"/>
        <w:jc w:val="both"/>
        <w:rPr>
          <w:sz w:val="28"/>
        </w:rPr>
      </w:pPr>
      <w:r>
        <w:rPr>
          <w:sz w:val="28"/>
          <w:lang w:val="tt"/>
        </w:rPr>
        <w:t>терлекчелек фермаларын модернизацияләү өчен заманча технологик җиһазларны куллану;</w:t>
      </w:r>
    </w:p>
    <w:p w14:paraId="5B8929D3" w14:textId="77777777" w:rsidR="00FB0BAC" w:rsidRDefault="00DE3CEC">
      <w:pPr>
        <w:numPr>
          <w:ilvl w:val="0"/>
          <w:numId w:val="2"/>
        </w:numPr>
        <w:ind w:left="0" w:firstLine="709"/>
        <w:jc w:val="both"/>
        <w:rPr>
          <w:sz w:val="28"/>
        </w:rPr>
      </w:pPr>
      <w:r>
        <w:rPr>
          <w:sz w:val="28"/>
          <w:lang w:val="tt"/>
        </w:rPr>
        <w:t>нәселле терлек алу;</w:t>
      </w:r>
    </w:p>
    <w:p w14:paraId="38165F84" w14:textId="77777777" w:rsidR="00FB0BAC" w:rsidRDefault="00DE3CEC">
      <w:pPr>
        <w:numPr>
          <w:ilvl w:val="0"/>
          <w:numId w:val="2"/>
        </w:numPr>
        <w:ind w:left="0" w:firstLine="709"/>
        <w:jc w:val="both"/>
        <w:rPr>
          <w:sz w:val="28"/>
        </w:rPr>
      </w:pPr>
      <w:r>
        <w:rPr>
          <w:sz w:val="28"/>
          <w:lang w:val="tt"/>
        </w:rPr>
        <w:t>азыклау дәрәҗәсен күтәрү һәм терлекне тоту шартларын яхшырту;</w:t>
      </w:r>
    </w:p>
    <w:p w14:paraId="4D5B18F4" w14:textId="463F9CEE" w:rsidR="00FB0BAC" w:rsidRDefault="00DE3CEC">
      <w:pPr>
        <w:numPr>
          <w:ilvl w:val="0"/>
          <w:numId w:val="2"/>
        </w:numPr>
        <w:ind w:left="0" w:firstLine="709"/>
        <w:jc w:val="both"/>
        <w:rPr>
          <w:sz w:val="28"/>
        </w:rPr>
      </w:pPr>
      <w:r>
        <w:rPr>
          <w:sz w:val="28"/>
          <w:lang w:val="tt"/>
        </w:rPr>
        <w:t>терлекне бертипл</w:t>
      </w:r>
      <w:r w:rsidR="00401AA4">
        <w:rPr>
          <w:sz w:val="28"/>
          <w:lang w:val="tt"/>
        </w:rPr>
        <w:t>ы</w:t>
      </w:r>
      <w:r>
        <w:rPr>
          <w:sz w:val="28"/>
          <w:lang w:val="tt"/>
        </w:rPr>
        <w:t xml:space="preserve"> азыклауга әкренләп күчү;</w:t>
      </w:r>
    </w:p>
    <w:p w14:paraId="3AD925DA" w14:textId="175924BA" w:rsidR="00FB0BAC" w:rsidRDefault="00DE3CEC">
      <w:pPr>
        <w:numPr>
          <w:ilvl w:val="0"/>
          <w:numId w:val="2"/>
        </w:numPr>
        <w:ind w:left="0" w:firstLine="709"/>
        <w:jc w:val="both"/>
        <w:rPr>
          <w:sz w:val="28"/>
        </w:rPr>
      </w:pPr>
      <w:r>
        <w:rPr>
          <w:sz w:val="28"/>
          <w:lang w:val="tt"/>
        </w:rPr>
        <w:lastRenderedPageBreak/>
        <w:t xml:space="preserve"> яшь терлекләр үстерүгә юнәл</w:t>
      </w:r>
      <w:r w:rsidR="00401AA4">
        <w:rPr>
          <w:sz w:val="28"/>
          <w:lang w:val="tt"/>
        </w:rPr>
        <w:t>еш</w:t>
      </w:r>
      <w:r>
        <w:rPr>
          <w:sz w:val="28"/>
          <w:lang w:val="tt"/>
        </w:rPr>
        <w:t>;</w:t>
      </w:r>
    </w:p>
    <w:p w14:paraId="378DF489" w14:textId="77777777" w:rsidR="00FB0BAC" w:rsidRDefault="00DE3CEC">
      <w:pPr>
        <w:numPr>
          <w:ilvl w:val="0"/>
          <w:numId w:val="2"/>
        </w:numPr>
        <w:ind w:left="0" w:firstLine="709"/>
        <w:jc w:val="both"/>
        <w:rPr>
          <w:sz w:val="28"/>
        </w:rPr>
      </w:pPr>
      <w:r>
        <w:rPr>
          <w:sz w:val="28"/>
          <w:lang w:val="tt"/>
        </w:rPr>
        <w:t>терлекнең продуктивлыгын арттыру;</w:t>
      </w:r>
    </w:p>
    <w:p w14:paraId="5BEB0B87" w14:textId="77777777" w:rsidR="00FB0BAC" w:rsidRDefault="00DE3CEC">
      <w:pPr>
        <w:numPr>
          <w:ilvl w:val="0"/>
          <w:numId w:val="2"/>
        </w:numPr>
        <w:ind w:left="0" w:firstLine="709"/>
        <w:jc w:val="both"/>
        <w:rPr>
          <w:sz w:val="28"/>
        </w:rPr>
      </w:pPr>
      <w:r>
        <w:rPr>
          <w:sz w:val="28"/>
          <w:lang w:val="tt"/>
        </w:rPr>
        <w:t>авыруларны иртә диагностикалау ысулларын куллану.</w:t>
      </w:r>
    </w:p>
    <w:p w14:paraId="63261920" w14:textId="77777777" w:rsidR="00FB0BAC" w:rsidRPr="00401AA4" w:rsidRDefault="00DE3CEC">
      <w:pPr>
        <w:ind w:firstLine="709"/>
        <w:jc w:val="both"/>
        <w:rPr>
          <w:sz w:val="28"/>
          <w:lang w:val="tt"/>
        </w:rPr>
      </w:pPr>
      <w:r>
        <w:rPr>
          <w:sz w:val="28"/>
          <w:lang w:val="tt"/>
        </w:rPr>
        <w:tab/>
        <w:t>Район халкын югары сыйфатлы азык-түлек продуктлары белән тәэмин итүне гарантияләү, шулай ук терлекчелек продукциясен республика базарына тәэмин итү өчен, 2030 ел ахырына кадәр бар категорияләр хуҗалыкларында терлекчелекне үстерүнең түбәндәге максат күрсәткечләренә ирешергә кирәк:</w:t>
      </w:r>
    </w:p>
    <w:p w14:paraId="479ECDB8" w14:textId="77777777" w:rsidR="00FB0BAC" w:rsidRPr="00401AA4" w:rsidRDefault="00DE3CEC">
      <w:pPr>
        <w:ind w:firstLine="709"/>
        <w:jc w:val="both"/>
        <w:rPr>
          <w:sz w:val="28"/>
          <w:lang w:val="tt"/>
        </w:rPr>
      </w:pPr>
      <w:r>
        <w:rPr>
          <w:sz w:val="28"/>
          <w:lang w:val="tt"/>
        </w:rPr>
        <w:t xml:space="preserve">Терлекчелек продукциясе җитештерүе үсеше терлек һәм кошларның продуктивлыгы артуы, терлекне күбәйтүне һәм саклауны яхшырту, терлекне оптималь тигезләнгән азыклануы, тармакны ветеринария сервисы белән тәэмин итүне яхшырту, хезмәт җитештерүченлеген арттыру исәбенә булачак. </w:t>
      </w:r>
    </w:p>
    <w:p w14:paraId="3246F7AB" w14:textId="77777777" w:rsidR="00FB0BAC" w:rsidRPr="00401AA4" w:rsidRDefault="00DE3CEC">
      <w:pPr>
        <w:ind w:firstLine="709"/>
        <w:jc w:val="both"/>
        <w:rPr>
          <w:sz w:val="28"/>
          <w:lang w:val="tt"/>
        </w:rPr>
      </w:pPr>
      <w:r>
        <w:rPr>
          <w:sz w:val="28"/>
          <w:lang w:val="tt"/>
        </w:rPr>
        <w:t xml:space="preserve">2026-2030 елларда барлык авыл торак пунктларында шәхси сектор өчен югары продуктив нәселе үгезләрнең орлыгы белән җитди терлекне ясалма рәвештә тузанландыру пунктлары оештырылачак, бу шәхси хуҗалыкларда терлекчелек продукциясе җитештерүен зурча арттырырга мөмкинлек бирәчәк, шулай ук һәр торак пунктта гарантияле ветеринария сервисын тәэмин итәргә мөмкинлек бирәчәк. </w:t>
      </w:r>
    </w:p>
    <w:p w14:paraId="67981D35" w14:textId="77777777" w:rsidR="00FB0BAC" w:rsidRPr="00401AA4" w:rsidRDefault="00DE3CEC">
      <w:pPr>
        <w:ind w:firstLine="709"/>
        <w:jc w:val="both"/>
        <w:rPr>
          <w:sz w:val="28"/>
          <w:lang w:val="tt"/>
        </w:rPr>
      </w:pPr>
      <w:r>
        <w:rPr>
          <w:sz w:val="28"/>
          <w:lang w:val="tt"/>
        </w:rPr>
        <w:t xml:space="preserve">Терлекчелектә ресурсларны саклау буенча чаралар, беренче чиратта, яңа прогрессив технологияләрне кертүгә юнәлтелә. </w:t>
      </w:r>
    </w:p>
    <w:p w14:paraId="51A55C09" w14:textId="77777777" w:rsidR="00FB0BAC" w:rsidRPr="00401AA4" w:rsidRDefault="00DE3CEC">
      <w:pPr>
        <w:ind w:firstLine="709"/>
        <w:jc w:val="both"/>
        <w:rPr>
          <w:sz w:val="28"/>
          <w:lang w:val="tt"/>
        </w:rPr>
      </w:pPr>
      <w:r>
        <w:rPr>
          <w:sz w:val="28"/>
          <w:lang w:val="tt"/>
        </w:rPr>
        <w:t xml:space="preserve">Ресурсларны саклаудагы төп юнәлешләрнең берсе - терлекне тәүлек буена бертипле азыклау һәм тулы кимәлләштерәлгән комбикормнарны куллану. </w:t>
      </w:r>
    </w:p>
    <w:p w14:paraId="4FC8A0AE" w14:textId="77777777" w:rsidR="00FB0BAC" w:rsidRPr="00401AA4" w:rsidRDefault="00DE3CEC">
      <w:pPr>
        <w:ind w:firstLine="709"/>
        <w:jc w:val="both"/>
        <w:rPr>
          <w:sz w:val="28"/>
          <w:lang w:val="tt"/>
        </w:rPr>
      </w:pPr>
      <w:r>
        <w:rPr>
          <w:sz w:val="28"/>
          <w:lang w:val="tt"/>
        </w:rPr>
        <w:t xml:space="preserve">Терлекнең продуктивлыгын арттыру, азыклар җимешенең киметелеше һәм икътисади эффективлыгын арттыру өчен төп әһәмияткә терлекне азыклау рационнарын азыклы матдәләр, микро- һәм макроэлементлар, протеин, алмаштырылмаска торган аминокислоталар, витаминнар буенча тигезләү ия. </w:t>
      </w:r>
    </w:p>
    <w:p w14:paraId="5EC92420" w14:textId="77777777" w:rsidR="00FB0BAC" w:rsidRPr="00401AA4" w:rsidRDefault="00DE3CEC">
      <w:pPr>
        <w:ind w:firstLine="709"/>
        <w:jc w:val="both"/>
        <w:rPr>
          <w:sz w:val="28"/>
          <w:lang w:val="tt"/>
        </w:rPr>
      </w:pPr>
      <w:r>
        <w:rPr>
          <w:sz w:val="28"/>
          <w:lang w:val="tt"/>
        </w:rPr>
        <w:t>Шуңа бәйле рәвештә, терлекчелектәге стратегик юнәлеш булып җирле азыкларны максималь куллану шартларында комбикормнар җитештерү өчен тулы кимәлләштерәлгән комбикормнарны һәм тигезләүче өстәмәләрне куллану тора.</w:t>
      </w:r>
    </w:p>
    <w:p w14:paraId="657BD58F" w14:textId="77777777" w:rsidR="00FB0BAC" w:rsidRPr="00401AA4" w:rsidRDefault="00DE3CEC">
      <w:pPr>
        <w:ind w:firstLine="709"/>
        <w:jc w:val="both"/>
        <w:rPr>
          <w:sz w:val="28"/>
          <w:lang w:val="tt"/>
        </w:rPr>
      </w:pPr>
      <w:r>
        <w:rPr>
          <w:sz w:val="28"/>
          <w:lang w:val="tt"/>
        </w:rPr>
        <w:t xml:space="preserve">Шулай итеп, төбәктә авыл хуҗалыгын үстерүнең төп юнәлеше - аның эшчәнлеген яңадан күтәрү, җитештерү һәм авыл хуҗалык товарларын чыгаручыларның эффективлыгын һәм керемлелеген арттыру, киң кулланылган ресурсны саклаучы технологияләрне актив һәм һәр урында кертү, мәдәни базарны үстерү. </w:t>
      </w:r>
    </w:p>
    <w:p w14:paraId="5ABCCB67" w14:textId="77777777" w:rsidR="00FB0BAC" w:rsidRPr="00401AA4" w:rsidRDefault="00FB0BAC">
      <w:pPr>
        <w:ind w:firstLine="709"/>
        <w:jc w:val="both"/>
        <w:rPr>
          <w:sz w:val="28"/>
          <w:lang w:val="tt"/>
        </w:rPr>
      </w:pPr>
    </w:p>
    <w:p w14:paraId="17D4234F" w14:textId="77777777" w:rsidR="00FB0BAC" w:rsidRPr="00401AA4" w:rsidRDefault="00DE3CEC">
      <w:pPr>
        <w:spacing w:line="360" w:lineRule="auto"/>
        <w:jc w:val="center"/>
        <w:rPr>
          <w:sz w:val="28"/>
          <w:lang w:val="tt"/>
        </w:rPr>
      </w:pPr>
      <w:r>
        <w:rPr>
          <w:sz w:val="28"/>
          <w:lang w:val="tt"/>
        </w:rPr>
        <w:t>3.2. Үсемлекчелекне үстерү</w:t>
      </w:r>
    </w:p>
    <w:p w14:paraId="405B4EF6" w14:textId="77777777" w:rsidR="00FB0BAC" w:rsidRPr="00401AA4" w:rsidRDefault="00DE3CEC">
      <w:pPr>
        <w:ind w:firstLine="709"/>
        <w:jc w:val="both"/>
        <w:rPr>
          <w:sz w:val="28"/>
          <w:lang w:val="tt"/>
        </w:rPr>
      </w:pPr>
      <w:r>
        <w:rPr>
          <w:sz w:val="28"/>
          <w:lang w:val="tt"/>
        </w:rPr>
        <w:t>Үсемлекчелектә төп максат - үсемлекчелекнең төп продукциясе төрләрен җитештерүне арттыру, бөтен авыл хуҗалыгы предприятиеләрендә тармакның рентабель эшчәнлеге һәм керем алу, төбәк авыл хуҗалыгы предприятиеләрендә үзсез эшне тәэмин итү.</w:t>
      </w:r>
    </w:p>
    <w:p w14:paraId="09F1153A" w14:textId="77777777" w:rsidR="00FB0BAC" w:rsidRPr="00401AA4" w:rsidRDefault="00DE3CEC">
      <w:pPr>
        <w:ind w:firstLine="709"/>
        <w:jc w:val="both"/>
        <w:rPr>
          <w:sz w:val="28"/>
          <w:lang w:val="tt"/>
        </w:rPr>
      </w:pPr>
      <w:r>
        <w:rPr>
          <w:sz w:val="28"/>
          <w:lang w:val="tt"/>
        </w:rPr>
        <w:lastRenderedPageBreak/>
        <w:t>Программа үстерү җирләрнең продуктивлыгын арттыру, туфракның уңышлылыгын саклау һәм күтәрү, бөтен авыл хуҗалык оешмаларында тармакны эффектив идарә итүне тәэмин итүче чаралар комплексын эшләп, бер үк вакытта ныгытуны эшләргә тиеш.</w:t>
      </w:r>
    </w:p>
    <w:p w14:paraId="00C80E18" w14:textId="77777777" w:rsidR="00FB0BAC" w:rsidRPr="00401AA4" w:rsidRDefault="00DE3CEC">
      <w:pPr>
        <w:ind w:firstLine="709"/>
        <w:jc w:val="both"/>
        <w:rPr>
          <w:sz w:val="28"/>
          <w:lang w:val="tt"/>
        </w:rPr>
      </w:pPr>
      <w:r>
        <w:rPr>
          <w:sz w:val="28"/>
          <w:lang w:val="tt"/>
        </w:rPr>
        <w:t>Җир эшкәртү һәм үсемлекчелекне үстерү буенча программаны тормышка ашыру шартлары:</w:t>
      </w:r>
    </w:p>
    <w:p w14:paraId="15D14ECA" w14:textId="77777777" w:rsidR="00FB0BAC" w:rsidRPr="00401AA4" w:rsidRDefault="00DE3CEC">
      <w:pPr>
        <w:ind w:firstLine="709"/>
        <w:jc w:val="both"/>
        <w:rPr>
          <w:sz w:val="28"/>
          <w:lang w:val="tt"/>
        </w:rPr>
      </w:pPr>
      <w:r>
        <w:rPr>
          <w:sz w:val="28"/>
          <w:lang w:val="tt"/>
        </w:rPr>
        <w:t>а) җирле энергияне саклаучы заманча технологияләрне үзләштерү, еллык тирән культивациядән баш тарту, тирән эшкәртүне минимизацияләү, авыл хуҗалыгы культуралары үстерүдә эш, материал һәм энергия ресурсларын эффективрак куллану нигезендә яңа интенсификация дәрәҗәсенә күчү, заманча үсемлек төрләре һәм агроэкологик ресурсларның биологик потенциалын, икътисади файдалы авыл хуҗалыгы культураларын җитештерүдә махсуслаштыруны исәпкә алып, җитештерүне арттыру;</w:t>
      </w:r>
    </w:p>
    <w:p w14:paraId="19C86B56" w14:textId="77777777" w:rsidR="00FB0BAC" w:rsidRPr="00401AA4" w:rsidRDefault="00DE3CEC">
      <w:pPr>
        <w:ind w:firstLine="709"/>
        <w:jc w:val="both"/>
        <w:rPr>
          <w:sz w:val="28"/>
          <w:lang w:val="tt"/>
        </w:rPr>
      </w:pPr>
      <w:r>
        <w:rPr>
          <w:sz w:val="28"/>
          <w:lang w:val="tt"/>
        </w:rPr>
        <w:t>б) җир эшкәртү системасын агроландшафт нигезенә күчерү, ул экологик тигезләнгән җир эшкәртү нигезендә барлык табигый ресурсларны максималь куллануны күздә тота;</w:t>
      </w:r>
    </w:p>
    <w:p w14:paraId="38CA79F4" w14:textId="77777777" w:rsidR="00FB0BAC" w:rsidRDefault="00DE3CEC">
      <w:pPr>
        <w:ind w:firstLine="709"/>
        <w:jc w:val="both"/>
        <w:rPr>
          <w:sz w:val="28"/>
        </w:rPr>
      </w:pPr>
      <w:r>
        <w:rPr>
          <w:sz w:val="28"/>
          <w:lang w:val="tt"/>
        </w:rPr>
        <w:t>в) булган материал-техник базаны эффектив куллану һәм заманча технологик комплексларны сатып алу;</w:t>
      </w:r>
    </w:p>
    <w:p w14:paraId="4AB54E35" w14:textId="77777777" w:rsidR="00FB0BAC" w:rsidRDefault="00DE3CEC">
      <w:pPr>
        <w:ind w:firstLine="709"/>
        <w:jc w:val="both"/>
        <w:rPr>
          <w:sz w:val="28"/>
        </w:rPr>
      </w:pPr>
      <w:r>
        <w:rPr>
          <w:sz w:val="28"/>
          <w:lang w:val="tt"/>
        </w:rPr>
        <w:t xml:space="preserve">г) чәчүлек мәйданнары структурасын дөрес билгеләү. Туфрак–климат шартлары һәм үсемлекләр характеры буенча район урман–дала зонасына керә. </w:t>
      </w:r>
    </w:p>
    <w:p w14:paraId="28863134" w14:textId="77777777" w:rsidR="00FB0BAC" w:rsidRDefault="00DE3CEC">
      <w:pPr>
        <w:ind w:firstLine="709"/>
        <w:jc w:val="both"/>
        <w:rPr>
          <w:sz w:val="28"/>
        </w:rPr>
      </w:pPr>
      <w:r>
        <w:rPr>
          <w:sz w:val="28"/>
          <w:lang w:val="tt"/>
        </w:rPr>
        <w:t>Туфрак катламы өчен төрле кара туфрак төрләрен таралу характерлы - 80%, шулай ук: соры - 17% һәм башка туфрак төрләре - 3%.</w:t>
      </w:r>
    </w:p>
    <w:p w14:paraId="3F1A6B96" w14:textId="77777777" w:rsidR="00FB0BAC" w:rsidRPr="00401AA4" w:rsidRDefault="00DE3CEC">
      <w:pPr>
        <w:ind w:firstLine="709"/>
        <w:jc w:val="both"/>
        <w:rPr>
          <w:sz w:val="28"/>
          <w:lang w:val="tt"/>
        </w:rPr>
      </w:pPr>
      <w:r>
        <w:rPr>
          <w:sz w:val="28"/>
          <w:lang w:val="tt"/>
        </w:rPr>
        <w:t>Соңгы елда икмәк культуралары уңышлылыгы 1 гектардан 35,7 центнер тәшкил итте. Иген әйләнеше системасы - җир эшкәртү системасының барлык компонентларын бәйләүче төп элемент. Туфракның уңышлылыгын торгызуда, игелекләрдә уңайлы фитосанитар шартлар ясауда, эрозия процессларын киметүдә, экологик чиста продукция алуда, җир эшкәртүнең тотрыклылыгын арттыруда иген әйләнешенең биологик фактор буларак роле зур.</w:t>
      </w:r>
    </w:p>
    <w:p w14:paraId="739E2F35" w14:textId="77777777" w:rsidR="00FB0BAC" w:rsidRPr="00401AA4" w:rsidRDefault="00DE3CEC">
      <w:pPr>
        <w:ind w:firstLine="709"/>
        <w:jc w:val="both"/>
        <w:rPr>
          <w:sz w:val="28"/>
          <w:lang w:val="tt"/>
        </w:rPr>
      </w:pPr>
      <w:r>
        <w:rPr>
          <w:sz w:val="28"/>
          <w:lang w:val="tt"/>
        </w:rPr>
        <w:t xml:space="preserve">Планланган сортларны алыштыру һәм сортларны яңарту өчен һәр елны 1000 га икмәк һәм бөртекле бакча культуралары өчен яңа һәм перспектив сортларның югары репродуктив орлыкларыннан 17 тонна сатып алырга кирәк. </w:t>
      </w:r>
      <w:r>
        <w:rPr>
          <w:sz w:val="28"/>
          <w:lang w:val="tt"/>
        </w:rPr>
        <w:tab/>
      </w:r>
    </w:p>
    <w:p w14:paraId="1685FCAB" w14:textId="77777777" w:rsidR="00FB0BAC" w:rsidRPr="00401AA4" w:rsidRDefault="00DE3CEC">
      <w:pPr>
        <w:ind w:firstLine="709"/>
        <w:jc w:val="both"/>
        <w:rPr>
          <w:sz w:val="28"/>
          <w:lang w:val="tt"/>
        </w:rPr>
      </w:pPr>
      <w:r>
        <w:rPr>
          <w:sz w:val="28"/>
          <w:lang w:val="tt"/>
        </w:rPr>
        <w:t xml:space="preserve">Адаптив сортлар - ресурсны саклаучы технологияләр нигезе. Әлеге сортларны үстерү түбәндәгеләргә мөмкинлек бирә: </w:t>
      </w:r>
    </w:p>
    <w:p w14:paraId="2D3ADBB4" w14:textId="77777777" w:rsidR="00FB0BAC" w:rsidRDefault="00DE3CEC">
      <w:pPr>
        <w:numPr>
          <w:ilvl w:val="0"/>
          <w:numId w:val="2"/>
        </w:numPr>
        <w:ind w:left="0" w:firstLine="709"/>
        <w:jc w:val="both"/>
        <w:rPr>
          <w:sz w:val="28"/>
        </w:rPr>
      </w:pPr>
      <w:r>
        <w:rPr>
          <w:sz w:val="28"/>
          <w:lang w:val="tt"/>
        </w:rPr>
        <w:t>игеннәрнең продуктивлыгын арттыру;</w:t>
      </w:r>
    </w:p>
    <w:p w14:paraId="460B48FB" w14:textId="77777777" w:rsidR="00FB0BAC" w:rsidRDefault="00DE3CEC">
      <w:pPr>
        <w:numPr>
          <w:ilvl w:val="0"/>
          <w:numId w:val="2"/>
        </w:numPr>
        <w:ind w:left="0" w:firstLine="709"/>
        <w:jc w:val="both"/>
        <w:rPr>
          <w:sz w:val="28"/>
        </w:rPr>
      </w:pPr>
      <w:r>
        <w:rPr>
          <w:sz w:val="28"/>
          <w:lang w:val="tt"/>
        </w:rPr>
        <w:t xml:space="preserve">продукция сыйфатын яхшырту; </w:t>
      </w:r>
    </w:p>
    <w:p w14:paraId="39FB8EB0" w14:textId="77777777" w:rsidR="00FB0BAC" w:rsidRDefault="00DE3CEC">
      <w:pPr>
        <w:ind w:firstLine="709"/>
        <w:jc w:val="both"/>
        <w:rPr>
          <w:sz w:val="28"/>
        </w:rPr>
      </w:pPr>
      <w:r>
        <w:rPr>
          <w:sz w:val="28"/>
          <w:lang w:val="tt"/>
        </w:rPr>
        <w:t>-</w:t>
      </w:r>
      <w:r>
        <w:rPr>
          <w:sz w:val="28"/>
          <w:lang w:val="tt"/>
        </w:rPr>
        <w:tab/>
        <w:t xml:space="preserve">минераль ашламалардан файдалануны арттыру һәм үсемлекләрне химик саклау чараларына чыгымнарны киметү. </w:t>
      </w:r>
    </w:p>
    <w:p w14:paraId="029DD70C" w14:textId="77777777" w:rsidR="00FB0BAC" w:rsidRPr="00401AA4" w:rsidRDefault="00DE3CEC">
      <w:pPr>
        <w:ind w:firstLine="709"/>
        <w:jc w:val="both"/>
        <w:rPr>
          <w:sz w:val="28"/>
          <w:lang w:val="tt"/>
        </w:rPr>
      </w:pPr>
      <w:r>
        <w:rPr>
          <w:sz w:val="28"/>
          <w:lang w:val="tt"/>
        </w:rPr>
        <w:t xml:space="preserve">Ашламалар куллану эффективлыгы, иң элек, кислой торган туфракны әкләү һәм аларның әккә реакциясен исәпкә алып, культураларны кырлар буенча дөрес урнаштыру белән билгеләнә. Артык кислоталылыкны бетерү минераль ашламаларның эффективлыгын диярлек ике тапкыр арттыра. </w:t>
      </w:r>
    </w:p>
    <w:p w14:paraId="7C4FAA6B" w14:textId="77777777" w:rsidR="00FB0BAC" w:rsidRPr="00401AA4" w:rsidRDefault="00DE3CEC">
      <w:pPr>
        <w:ind w:firstLine="709"/>
        <w:jc w:val="both"/>
        <w:rPr>
          <w:sz w:val="28"/>
          <w:lang w:val="tt"/>
        </w:rPr>
      </w:pPr>
      <w:r>
        <w:rPr>
          <w:sz w:val="28"/>
          <w:lang w:val="tt"/>
        </w:rPr>
        <w:lastRenderedPageBreak/>
        <w:t xml:space="preserve">Озак вакытлар кара туфрак - ул табигатьнең кладоваясы, аннан зур чыгымнарсыз кешенең тереклек эшчәнлеге өчен энергетик ресурслар алырга мөмкин, дип саналган, ләкин бу алай түгел. </w:t>
      </w:r>
    </w:p>
    <w:p w14:paraId="1749BA85" w14:textId="77777777" w:rsidR="00FB0BAC" w:rsidRPr="00401AA4" w:rsidRDefault="00DE3CEC">
      <w:pPr>
        <w:ind w:firstLine="709"/>
        <w:jc w:val="both"/>
        <w:rPr>
          <w:sz w:val="28"/>
          <w:lang w:val="tt"/>
        </w:rPr>
      </w:pPr>
      <w:r>
        <w:rPr>
          <w:sz w:val="28"/>
          <w:lang w:val="tt"/>
        </w:rPr>
        <w:t xml:space="preserve">Соңгы елларда кара туфракның кислоталылыгы арту тенденциясе күзәтелә. Бу минераль ашламаларны баланссыз кертүгә, авыл хуҗалыгы производствосын интенсив алып баруга бәйле рәвештә туфрактан кальций һәм магний чыгымының кискен артуына бәйле. </w:t>
      </w:r>
    </w:p>
    <w:p w14:paraId="02853D3D" w14:textId="77777777" w:rsidR="00FB0BAC" w:rsidRPr="00401AA4" w:rsidRDefault="00DE3CEC">
      <w:pPr>
        <w:ind w:firstLine="709"/>
        <w:jc w:val="both"/>
        <w:rPr>
          <w:sz w:val="28"/>
          <w:lang w:val="tt"/>
        </w:rPr>
      </w:pPr>
      <w:r>
        <w:rPr>
          <w:sz w:val="28"/>
          <w:lang w:val="tt"/>
        </w:rPr>
        <w:t xml:space="preserve">Җирләрнең уңышлылыгын саклау - авыл хуҗалыгы җитештерүенең тотрыклы үсеше өчен төп шартларның берсе булырга тиеш. </w:t>
      </w:r>
    </w:p>
    <w:p w14:paraId="4C8AF41F" w14:textId="77777777" w:rsidR="00FB0BAC" w:rsidRPr="00401AA4" w:rsidRDefault="00DE3CEC">
      <w:pPr>
        <w:ind w:firstLine="709"/>
        <w:jc w:val="both"/>
        <w:rPr>
          <w:sz w:val="28"/>
          <w:lang w:val="tt"/>
        </w:rPr>
      </w:pPr>
      <w:r>
        <w:rPr>
          <w:sz w:val="28"/>
          <w:lang w:val="tt"/>
        </w:rPr>
        <w:t xml:space="preserve">Туфрак эрозиясе зур зыян китерә, деградациягә, туфрак катламының бозылуына һәм юк ителугә китерә һәм шуның белән, җир ресурсларына кире кайтарылмас зыян китерә. </w:t>
      </w:r>
    </w:p>
    <w:p w14:paraId="09C4347D" w14:textId="77777777" w:rsidR="00FB0BAC" w:rsidRPr="00401AA4" w:rsidRDefault="00DE3CEC">
      <w:pPr>
        <w:ind w:firstLine="709"/>
        <w:jc w:val="both"/>
        <w:rPr>
          <w:sz w:val="28"/>
          <w:lang w:val="tt"/>
        </w:rPr>
      </w:pPr>
      <w:r>
        <w:rPr>
          <w:sz w:val="28"/>
          <w:lang w:val="tt"/>
        </w:rPr>
        <w:t>Район буенча эрозияләнгән сөрүлек мәйданнары 18,7 мең гектарга җитә һәм 25% тәшкил итә.</w:t>
      </w:r>
    </w:p>
    <w:p w14:paraId="471E671E" w14:textId="77777777" w:rsidR="00FB0BAC" w:rsidRPr="00401AA4" w:rsidRDefault="00DE3CEC">
      <w:pPr>
        <w:ind w:firstLine="709"/>
        <w:jc w:val="both"/>
        <w:rPr>
          <w:sz w:val="28"/>
          <w:lang w:val="tt"/>
        </w:rPr>
      </w:pPr>
      <w:r>
        <w:rPr>
          <w:sz w:val="28"/>
          <w:lang w:val="tt"/>
        </w:rPr>
        <w:t>Бу юнәлеш буенча чаралар комплексын тормышка ашыру туры һәм җиңел чыгымнарны экономияләү һәм төбәк авыл хуҗалыгы җитештерүенең эффективлыгын арттыру өчен шартлар тудыра.</w:t>
      </w:r>
    </w:p>
    <w:p w14:paraId="7466BD37" w14:textId="77777777" w:rsidR="00FB0BAC" w:rsidRPr="00401AA4" w:rsidRDefault="00DE3CEC">
      <w:pPr>
        <w:ind w:firstLine="709"/>
        <w:jc w:val="both"/>
        <w:rPr>
          <w:sz w:val="28"/>
          <w:lang w:val="tt"/>
        </w:rPr>
      </w:pPr>
      <w:r w:rsidRPr="00401AA4">
        <w:rPr>
          <w:sz w:val="28"/>
          <w:lang w:val="tt"/>
        </w:rPr>
        <w:t xml:space="preserve"> </w:t>
      </w:r>
    </w:p>
    <w:p w14:paraId="2475E696" w14:textId="77777777" w:rsidR="00FB0BAC" w:rsidRPr="00401AA4" w:rsidRDefault="00FB0BAC">
      <w:pPr>
        <w:ind w:firstLine="709"/>
        <w:jc w:val="center"/>
        <w:rPr>
          <w:sz w:val="28"/>
          <w:lang w:val="tt"/>
        </w:rPr>
      </w:pPr>
    </w:p>
    <w:p w14:paraId="5A1BC8DB" w14:textId="77777777" w:rsidR="00FB0BAC" w:rsidRPr="00401AA4" w:rsidRDefault="00DE3CEC">
      <w:pPr>
        <w:ind w:firstLine="709"/>
        <w:jc w:val="center"/>
        <w:rPr>
          <w:sz w:val="28"/>
          <w:lang w:val="tt"/>
        </w:rPr>
      </w:pPr>
      <w:r>
        <w:rPr>
          <w:sz w:val="28"/>
          <w:lang w:val="tt"/>
        </w:rPr>
        <w:t xml:space="preserve">3.3. Социаль яшәү шартларын яхшырту һәм авыл җирлекләрендә социаль һәм инженер инфраструктурасын үстерү </w:t>
      </w:r>
    </w:p>
    <w:p w14:paraId="76F55485" w14:textId="77777777" w:rsidR="00FB0BAC" w:rsidRPr="00401AA4" w:rsidRDefault="00FB0BAC">
      <w:pPr>
        <w:ind w:firstLine="709"/>
        <w:jc w:val="both"/>
        <w:rPr>
          <w:sz w:val="28"/>
          <w:lang w:val="tt"/>
        </w:rPr>
      </w:pPr>
    </w:p>
    <w:p w14:paraId="3CB85FCA" w14:textId="77777777" w:rsidR="00FB0BAC" w:rsidRPr="00401AA4" w:rsidRDefault="00DE3CEC">
      <w:pPr>
        <w:ind w:firstLine="709"/>
        <w:jc w:val="both"/>
        <w:rPr>
          <w:sz w:val="28"/>
          <w:lang w:val="tt"/>
        </w:rPr>
      </w:pPr>
      <w:r>
        <w:rPr>
          <w:sz w:val="28"/>
          <w:lang w:val="tt"/>
        </w:rPr>
        <w:t xml:space="preserve">Лениногорск районы авыл территорияләрен тотрыклы үстерү юнәлешләреннән берсе - авыл халкының тормыш дәрәҗәсе һәм сыйфатын күтәрү, ул авыл җирлекләрендә социаль яшәү шартларын яхшырту һәм социаль һәм инженер инфраструктурасын үстерү буенча чаралар комплексын үз эченә ала. </w:t>
      </w:r>
    </w:p>
    <w:p w14:paraId="083F8A66" w14:textId="77777777" w:rsidR="00FB0BAC" w:rsidRPr="00401AA4" w:rsidRDefault="00DE3CEC">
      <w:pPr>
        <w:ind w:firstLine="709"/>
        <w:jc w:val="both"/>
        <w:rPr>
          <w:sz w:val="28"/>
          <w:lang w:val="tt"/>
        </w:rPr>
      </w:pPr>
      <w:r>
        <w:rPr>
          <w:sz w:val="28"/>
          <w:lang w:val="tt"/>
        </w:rPr>
        <w:tab/>
        <w:t xml:space="preserve">Бу юнәлеш буенча чаралар комплексын тормышка ашыру авыл җирлекләрендә тормыш шартларының җәлеп итүчәнлеген арттыру, шәһәр һәм авыл халкының тормыш шартларын якынлаштыру, туганлыкны арттыру, авыл хуҗалыгында җитештерүнең төп факторларыннан берсе булган эш ресурсларын җәлеп итү һәм ныгыту өчен шартлар тудыра. Авылда социаль һәм инженер инфраструктурасын үстерү чараларын финанслашу федераль бюджет, республика бюджеты һәм башка бюджеттан тыш чыганаклар акчалары исәбенә софинанслаштыру принцибы буенча башкарылачак. </w:t>
      </w:r>
    </w:p>
    <w:p w14:paraId="08AD1F82" w14:textId="77777777" w:rsidR="00FB0BAC" w:rsidRPr="00401AA4" w:rsidRDefault="00FB0BAC">
      <w:pPr>
        <w:ind w:firstLine="709"/>
        <w:rPr>
          <w:sz w:val="28"/>
          <w:u w:val="single"/>
          <w:lang w:val="tt"/>
        </w:rPr>
      </w:pPr>
    </w:p>
    <w:p w14:paraId="749E7765" w14:textId="51E2B103" w:rsidR="00FB0BAC" w:rsidRPr="00401AA4" w:rsidRDefault="00DE3CEC">
      <w:pPr>
        <w:jc w:val="center"/>
        <w:rPr>
          <w:sz w:val="28"/>
          <w:lang w:val="tt"/>
        </w:rPr>
      </w:pPr>
      <w:r>
        <w:rPr>
          <w:sz w:val="28"/>
          <w:lang w:val="tt"/>
        </w:rPr>
        <w:t xml:space="preserve">3.4. Кече хуҗалык формаларын һәм авыл хуҗалыгы кооперативларын үстерүне стимуллаштыру </w:t>
      </w:r>
    </w:p>
    <w:p w14:paraId="7E574E3B" w14:textId="77777777" w:rsidR="00FB0BAC" w:rsidRPr="00401AA4" w:rsidRDefault="00FB0BAC">
      <w:pPr>
        <w:ind w:firstLine="709"/>
        <w:jc w:val="center"/>
        <w:rPr>
          <w:sz w:val="28"/>
          <w:lang w:val="tt"/>
        </w:rPr>
      </w:pPr>
    </w:p>
    <w:p w14:paraId="7661270A" w14:textId="77777777" w:rsidR="00FB0BAC" w:rsidRPr="00401AA4" w:rsidRDefault="00DE3CEC">
      <w:pPr>
        <w:ind w:firstLine="709"/>
        <w:jc w:val="both"/>
        <w:rPr>
          <w:sz w:val="28"/>
          <w:lang w:val="tt"/>
        </w:rPr>
      </w:pPr>
      <w:r>
        <w:rPr>
          <w:sz w:val="28"/>
          <w:lang w:val="tt"/>
        </w:rPr>
        <w:t xml:space="preserve">Авылда кече хуҗалык формаларының финанс тотрыклылыгын арттыру чараларын тормышка ашыруның максатлары - крестьян (фермер) хуҗалыклары һәм шәхси ярдәмче хуҗалыклары тарафыннан җитештерелгән авыл хуҗалыгы продукциясе җитештерүенең һәм сату күләменең үсеше, һәм авыл халкының керемнәрен арттыру. </w:t>
      </w:r>
    </w:p>
    <w:p w14:paraId="0823A359" w14:textId="77777777" w:rsidR="00FB0BAC" w:rsidRPr="00401AA4" w:rsidRDefault="00DE3CEC">
      <w:pPr>
        <w:ind w:firstLine="709"/>
        <w:jc w:val="both"/>
        <w:rPr>
          <w:sz w:val="28"/>
          <w:lang w:val="tt"/>
        </w:rPr>
      </w:pPr>
      <w:r>
        <w:rPr>
          <w:sz w:val="28"/>
          <w:lang w:val="tt"/>
        </w:rPr>
        <w:lastRenderedPageBreak/>
        <w:tab/>
        <w:t>Күрсәтелгән максатларга ирешү өчен түбәндәге бурычларны хәл итү зарур:</w:t>
      </w:r>
    </w:p>
    <w:p w14:paraId="5A3E326C" w14:textId="77777777" w:rsidR="00FB0BAC" w:rsidRPr="00401AA4" w:rsidRDefault="00DE3CEC">
      <w:pPr>
        <w:numPr>
          <w:ilvl w:val="0"/>
          <w:numId w:val="2"/>
        </w:numPr>
        <w:ind w:left="0" w:firstLine="709"/>
        <w:jc w:val="both"/>
        <w:rPr>
          <w:sz w:val="28"/>
          <w:lang w:val="tt"/>
        </w:rPr>
      </w:pPr>
      <w:r>
        <w:rPr>
          <w:sz w:val="28"/>
          <w:lang w:val="tt"/>
        </w:rPr>
        <w:t>шәхси ярдәмче хуҗалыкларына, крестьян (фермер) хуҗалыкларына һәм авыл хуҗалыгы кооперативларына кредитларга керү мөмкинлеген тәэмин итү;</w:t>
      </w:r>
    </w:p>
    <w:p w14:paraId="1F212FB4" w14:textId="77777777" w:rsidR="00FB0BAC" w:rsidRDefault="00DE3CEC">
      <w:pPr>
        <w:numPr>
          <w:ilvl w:val="0"/>
          <w:numId w:val="2"/>
        </w:numPr>
        <w:ind w:left="0" w:firstLine="709"/>
        <w:jc w:val="both"/>
        <w:rPr>
          <w:sz w:val="28"/>
        </w:rPr>
      </w:pPr>
      <w:r>
        <w:rPr>
          <w:sz w:val="28"/>
          <w:lang w:val="tt"/>
        </w:rPr>
        <w:t>авыл хуҗалыгы кредит кооперациясе системасын үстерү;</w:t>
      </w:r>
    </w:p>
    <w:p w14:paraId="572FD765" w14:textId="77777777" w:rsidR="00FB0BAC" w:rsidRDefault="00DE3CEC">
      <w:pPr>
        <w:numPr>
          <w:ilvl w:val="0"/>
          <w:numId w:val="2"/>
        </w:numPr>
        <w:ind w:left="0" w:firstLine="709"/>
        <w:jc w:val="both"/>
        <w:rPr>
          <w:sz w:val="28"/>
        </w:rPr>
      </w:pPr>
      <w:r>
        <w:rPr>
          <w:sz w:val="28"/>
          <w:lang w:val="tt"/>
        </w:rPr>
        <w:t>тәэмин итү, сату һәм эшкәртү буенча авыл хуҗалыгы кулланучы кооперативлары челтәрен булдыру һәм үстерү;</w:t>
      </w:r>
    </w:p>
    <w:p w14:paraId="616710B6" w14:textId="77777777" w:rsidR="00FB0BAC" w:rsidRDefault="00DE3CEC">
      <w:pPr>
        <w:numPr>
          <w:ilvl w:val="0"/>
          <w:numId w:val="2"/>
        </w:numPr>
        <w:ind w:left="0" w:firstLine="709"/>
        <w:jc w:val="both"/>
        <w:rPr>
          <w:sz w:val="28"/>
        </w:rPr>
      </w:pPr>
      <w:r>
        <w:rPr>
          <w:sz w:val="28"/>
          <w:lang w:val="tt"/>
        </w:rPr>
        <w:t>авыл халкының керемен арттыру.</w:t>
      </w:r>
    </w:p>
    <w:p w14:paraId="49F8F9D9" w14:textId="77777777" w:rsidR="00FB0BAC" w:rsidRDefault="00DE3CEC">
      <w:pPr>
        <w:ind w:firstLine="709"/>
        <w:jc w:val="both"/>
        <w:rPr>
          <w:sz w:val="28"/>
        </w:rPr>
      </w:pPr>
      <w:r>
        <w:rPr>
          <w:sz w:val="28"/>
          <w:lang w:val="tt"/>
        </w:rPr>
        <w:t xml:space="preserve">Авыл хуҗалыгы җитештерүенең динамик икътисади үсешен тәэмин итүдә, авыл халкының эш белән тәэмин ителешендә һәм аның тормыш дәрәҗәсен яхшыртуда кече хуҗалык формаларының ролен күтәрү өчен, авыл хуҗалыгында, шул исәптән җитештерү һәм эшкәртү өлкәсендә, кече эшмәкәрлек һәм кооперативларның киләсе үсеше карала. </w:t>
      </w:r>
    </w:p>
    <w:p w14:paraId="6F95CA9A" w14:textId="77777777" w:rsidR="00FB0BAC" w:rsidRDefault="00DE3CEC">
      <w:pPr>
        <w:ind w:firstLine="709"/>
        <w:jc w:val="both"/>
        <w:rPr>
          <w:sz w:val="28"/>
        </w:rPr>
      </w:pPr>
      <w:r>
        <w:rPr>
          <w:sz w:val="28"/>
          <w:lang w:val="tt"/>
        </w:rPr>
        <w:t>Бул юнәлеш буенча чаралар комплексы карала:</w:t>
      </w:r>
    </w:p>
    <w:p w14:paraId="608A6ECE" w14:textId="77777777" w:rsidR="00FB0BAC" w:rsidRDefault="00DE3CEC">
      <w:pPr>
        <w:numPr>
          <w:ilvl w:val="0"/>
          <w:numId w:val="2"/>
        </w:numPr>
        <w:ind w:left="0" w:firstLine="709"/>
        <w:jc w:val="both"/>
        <w:rPr>
          <w:sz w:val="28"/>
        </w:rPr>
      </w:pPr>
      <w:r>
        <w:rPr>
          <w:sz w:val="28"/>
          <w:lang w:val="tt"/>
        </w:rPr>
        <w:t>авыл халкы һәм яшь белгечләр өчен кулланучылар кредитлау системасыннан файдалану мөмкинлеген арттыру;</w:t>
      </w:r>
    </w:p>
    <w:p w14:paraId="39C9AE3A" w14:textId="77777777" w:rsidR="00FB0BAC" w:rsidRDefault="00DE3CEC">
      <w:pPr>
        <w:numPr>
          <w:ilvl w:val="0"/>
          <w:numId w:val="2"/>
        </w:numPr>
        <w:ind w:left="0" w:firstLine="709"/>
        <w:jc w:val="both"/>
        <w:rPr>
          <w:sz w:val="28"/>
        </w:rPr>
      </w:pPr>
      <w:r>
        <w:rPr>
          <w:sz w:val="28"/>
          <w:lang w:val="tt"/>
        </w:rPr>
        <w:t>авыл җирлекләрен социаль төзекләндерү буенча кыска һәм урта сроклы инвестиция проектларын үтәү өчен бюджет ассигнованиеләрен һәм кредит ресурсларын конкурсларда бүлүне оештыру;</w:t>
      </w:r>
    </w:p>
    <w:p w14:paraId="092DB54D" w14:textId="77777777" w:rsidR="00FB0BAC" w:rsidRDefault="00DE3CEC">
      <w:pPr>
        <w:numPr>
          <w:ilvl w:val="0"/>
          <w:numId w:val="2"/>
        </w:numPr>
        <w:ind w:left="0" w:firstLine="709"/>
        <w:jc w:val="both"/>
        <w:rPr>
          <w:sz w:val="28"/>
        </w:rPr>
      </w:pPr>
      <w:r>
        <w:rPr>
          <w:sz w:val="28"/>
          <w:lang w:val="tt"/>
        </w:rPr>
        <w:t>авыл хуҗалыгы товарлары җитештерүчеләрнең киләчәк уңышны иминләштерүгә чыгымнары өлешен республика бюджеты исәбеннән субсидияләү;</w:t>
      </w:r>
    </w:p>
    <w:p w14:paraId="3990F05D" w14:textId="77777777" w:rsidR="00FB0BAC" w:rsidRDefault="00DE3CEC">
      <w:pPr>
        <w:ind w:firstLine="709"/>
        <w:jc w:val="both"/>
        <w:rPr>
          <w:sz w:val="28"/>
        </w:rPr>
      </w:pPr>
      <w:r>
        <w:rPr>
          <w:sz w:val="28"/>
          <w:lang w:val="tt"/>
        </w:rPr>
        <w:t>-</w:t>
      </w:r>
      <w:r>
        <w:rPr>
          <w:sz w:val="28"/>
          <w:lang w:val="tt"/>
        </w:rPr>
        <w:tab/>
        <w:t>иминләштерүнең өстенлекләре турында мәгълүмат бирү, иминләштерү процедураларын гадиләштерү һәм агымдагы консультацияләр күрсәтү юлы белән авыл хуҗалыгы товарлары җитештерүчеләрнең иминләштерү культурасын үстерү;</w:t>
      </w:r>
    </w:p>
    <w:p w14:paraId="0861EBC4" w14:textId="77777777" w:rsidR="00FB0BAC" w:rsidRDefault="00DE3CEC">
      <w:pPr>
        <w:ind w:firstLine="709"/>
        <w:jc w:val="both"/>
        <w:rPr>
          <w:sz w:val="28"/>
        </w:rPr>
      </w:pPr>
      <w:r>
        <w:rPr>
          <w:sz w:val="28"/>
          <w:lang w:val="tt"/>
        </w:rPr>
        <w:t>кече хуҗалык субъектларын үстерү буенча республика һәм федераль программаларда кече хуҗалык формаларының катнашуы (грантлар).</w:t>
      </w:r>
    </w:p>
    <w:p w14:paraId="2F9E78B9" w14:textId="77777777" w:rsidR="00FB0BAC" w:rsidRDefault="00FB0BAC">
      <w:pPr>
        <w:ind w:firstLine="709"/>
        <w:jc w:val="both"/>
        <w:rPr>
          <w:sz w:val="28"/>
        </w:rPr>
      </w:pPr>
    </w:p>
    <w:p w14:paraId="6D8A25B9" w14:textId="77777777" w:rsidR="00FB0BAC" w:rsidRDefault="00DE3CEC">
      <w:pPr>
        <w:pStyle w:val="a9"/>
        <w:spacing w:before="0" w:after="0"/>
        <w:jc w:val="center"/>
        <w:rPr>
          <w:sz w:val="28"/>
          <w:szCs w:val="28"/>
        </w:rPr>
      </w:pPr>
      <w:r>
        <w:rPr>
          <w:sz w:val="28"/>
          <w:szCs w:val="28"/>
          <w:lang w:val="tt"/>
        </w:rPr>
        <w:t>4. Финанслау күләмнәре һәм чыганаклары</w:t>
      </w:r>
    </w:p>
    <w:p w14:paraId="67D62636" w14:textId="77777777" w:rsidR="00FB0BAC" w:rsidRDefault="00FB0BAC">
      <w:pPr>
        <w:pStyle w:val="a9"/>
        <w:spacing w:before="0" w:after="0"/>
        <w:ind w:firstLine="709"/>
        <w:rPr>
          <w:sz w:val="28"/>
          <w:szCs w:val="28"/>
        </w:rPr>
      </w:pPr>
    </w:p>
    <w:p w14:paraId="1D84D723" w14:textId="77777777" w:rsidR="00FB0BAC" w:rsidRDefault="00DE3CEC">
      <w:pPr>
        <w:pStyle w:val="a9"/>
        <w:spacing w:before="0" w:after="0"/>
        <w:ind w:firstLine="709"/>
        <w:jc w:val="both"/>
        <w:rPr>
          <w:sz w:val="28"/>
          <w:szCs w:val="28"/>
        </w:rPr>
      </w:pPr>
      <w:r>
        <w:rPr>
          <w:sz w:val="28"/>
          <w:lang w:val="tt"/>
        </w:rPr>
        <w:t>Программаны финанслау Лениногорск муниципаль районы бюджеты һәм бюджеттан тыш чыганаклар хисабына гамәлгә ашырыла.</w:t>
      </w:r>
    </w:p>
    <w:p w14:paraId="0C3E1450" w14:textId="77777777" w:rsidR="00FB0BAC" w:rsidRDefault="00FB0BAC">
      <w:pPr>
        <w:pStyle w:val="a9"/>
        <w:spacing w:before="0" w:after="0"/>
        <w:ind w:left="720"/>
        <w:rPr>
          <w:sz w:val="28"/>
          <w:szCs w:val="28"/>
        </w:rPr>
      </w:pPr>
    </w:p>
    <w:tbl>
      <w:tblPr>
        <w:tblW w:w="9978" w:type="dxa"/>
        <w:jc w:val="center"/>
        <w:tblLook w:val="04A0" w:firstRow="1" w:lastRow="0" w:firstColumn="1" w:lastColumn="0" w:noHBand="0" w:noVBand="1"/>
      </w:tblPr>
      <w:tblGrid>
        <w:gridCol w:w="2607"/>
        <w:gridCol w:w="1276"/>
        <w:gridCol w:w="1417"/>
        <w:gridCol w:w="1276"/>
        <w:gridCol w:w="1134"/>
        <w:gridCol w:w="1417"/>
        <w:gridCol w:w="851"/>
      </w:tblGrid>
      <w:tr w:rsidR="00FB0BAC" w14:paraId="726688D1" w14:textId="77777777">
        <w:trPr>
          <w:trHeight w:val="375"/>
          <w:jc w:val="center"/>
        </w:trPr>
        <w:tc>
          <w:tcPr>
            <w:tcW w:w="26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9DF630" w14:textId="77777777" w:rsidR="00FB0BAC" w:rsidRDefault="00DE3CEC">
            <w:pPr>
              <w:jc w:val="center"/>
              <w:rPr>
                <w:color w:val="000000"/>
                <w:sz w:val="28"/>
                <w:szCs w:val="28"/>
              </w:rPr>
            </w:pPr>
            <w:r>
              <w:rPr>
                <w:color w:val="000000"/>
                <w:sz w:val="28"/>
                <w:szCs w:val="28"/>
                <w:lang w:val="tt"/>
              </w:rPr>
              <w:t>Чыгымнар чыганаклары</w:t>
            </w:r>
          </w:p>
        </w:tc>
        <w:tc>
          <w:tcPr>
            <w:tcW w:w="7371" w:type="dxa"/>
            <w:gridSpan w:val="6"/>
            <w:tcBorders>
              <w:top w:val="single" w:sz="4" w:space="0" w:color="auto"/>
              <w:left w:val="nil"/>
              <w:bottom w:val="single" w:sz="4" w:space="0" w:color="auto"/>
              <w:right w:val="single" w:sz="4" w:space="0" w:color="auto"/>
            </w:tcBorders>
            <w:shd w:val="clear" w:color="auto" w:fill="auto"/>
            <w:noWrap/>
            <w:vAlign w:val="center"/>
          </w:tcPr>
          <w:p w14:paraId="38B61BDB" w14:textId="77777777" w:rsidR="00FB0BAC" w:rsidRDefault="00DE3CEC">
            <w:pPr>
              <w:jc w:val="center"/>
              <w:rPr>
                <w:color w:val="000000"/>
                <w:sz w:val="28"/>
                <w:szCs w:val="28"/>
              </w:rPr>
            </w:pPr>
            <w:r>
              <w:rPr>
                <w:color w:val="000000"/>
                <w:sz w:val="28"/>
                <w:szCs w:val="28"/>
                <w:lang w:val="tt"/>
              </w:rPr>
              <w:t>Финанслау күләме, млн сум</w:t>
            </w:r>
          </w:p>
        </w:tc>
      </w:tr>
      <w:tr w:rsidR="00FB0BAC" w14:paraId="3EFD4737" w14:textId="77777777">
        <w:trPr>
          <w:trHeight w:val="375"/>
          <w:jc w:val="center"/>
        </w:trPr>
        <w:tc>
          <w:tcPr>
            <w:tcW w:w="2607" w:type="dxa"/>
            <w:vMerge/>
            <w:tcBorders>
              <w:top w:val="single" w:sz="4" w:space="0" w:color="auto"/>
              <w:left w:val="single" w:sz="4" w:space="0" w:color="auto"/>
              <w:bottom w:val="single" w:sz="4" w:space="0" w:color="auto"/>
              <w:right w:val="single" w:sz="4" w:space="0" w:color="auto"/>
            </w:tcBorders>
            <w:vAlign w:val="center"/>
          </w:tcPr>
          <w:p w14:paraId="629BB6D4" w14:textId="77777777" w:rsidR="00FB0BAC" w:rsidRDefault="00FB0BAC">
            <w:pPr>
              <w:rPr>
                <w:color w:val="000000"/>
                <w:sz w:val="28"/>
                <w:szCs w:val="28"/>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14:paraId="0AC1DB6E" w14:textId="77777777" w:rsidR="00FB0BAC" w:rsidRDefault="00DE3CEC">
            <w:pPr>
              <w:jc w:val="center"/>
              <w:rPr>
                <w:color w:val="000000"/>
                <w:sz w:val="28"/>
                <w:szCs w:val="28"/>
              </w:rPr>
            </w:pPr>
            <w:r>
              <w:rPr>
                <w:color w:val="000000"/>
                <w:sz w:val="28"/>
                <w:szCs w:val="28"/>
                <w:lang w:val="tt"/>
              </w:rPr>
              <w:t>барлыгы</w:t>
            </w:r>
          </w:p>
        </w:tc>
        <w:tc>
          <w:tcPr>
            <w:tcW w:w="6095" w:type="dxa"/>
            <w:gridSpan w:val="5"/>
            <w:tcBorders>
              <w:top w:val="single" w:sz="4" w:space="0" w:color="auto"/>
              <w:left w:val="nil"/>
              <w:bottom w:val="single" w:sz="4" w:space="0" w:color="auto"/>
              <w:right w:val="single" w:sz="4" w:space="0" w:color="auto"/>
            </w:tcBorders>
            <w:shd w:val="clear" w:color="auto" w:fill="auto"/>
            <w:noWrap/>
            <w:vAlign w:val="center"/>
          </w:tcPr>
          <w:p w14:paraId="04A0590E" w14:textId="77777777" w:rsidR="00FB0BAC" w:rsidRDefault="00DE3CEC">
            <w:pPr>
              <w:jc w:val="center"/>
              <w:rPr>
                <w:color w:val="000000"/>
                <w:sz w:val="28"/>
                <w:szCs w:val="28"/>
              </w:rPr>
            </w:pPr>
            <w:r>
              <w:rPr>
                <w:color w:val="000000"/>
                <w:sz w:val="28"/>
                <w:szCs w:val="28"/>
                <w:lang w:val="tt"/>
              </w:rPr>
              <w:t>шул исәптән еллар буенча</w:t>
            </w:r>
          </w:p>
        </w:tc>
      </w:tr>
      <w:tr w:rsidR="00FB0BAC" w14:paraId="06FC4366" w14:textId="77777777">
        <w:trPr>
          <w:trHeight w:val="375"/>
          <w:jc w:val="center"/>
        </w:trPr>
        <w:tc>
          <w:tcPr>
            <w:tcW w:w="2607" w:type="dxa"/>
            <w:vMerge/>
            <w:tcBorders>
              <w:top w:val="single" w:sz="4" w:space="0" w:color="auto"/>
              <w:left w:val="single" w:sz="4" w:space="0" w:color="auto"/>
              <w:bottom w:val="single" w:sz="4" w:space="0" w:color="auto"/>
              <w:right w:val="single" w:sz="4" w:space="0" w:color="auto"/>
            </w:tcBorders>
            <w:vAlign w:val="center"/>
          </w:tcPr>
          <w:p w14:paraId="15A1D69C" w14:textId="77777777" w:rsidR="00FB0BAC" w:rsidRDefault="00FB0BAC">
            <w:pPr>
              <w:rPr>
                <w:color w:val="000000"/>
                <w:sz w:val="28"/>
                <w:szCs w:val="28"/>
              </w:rPr>
            </w:pPr>
          </w:p>
        </w:tc>
        <w:tc>
          <w:tcPr>
            <w:tcW w:w="1276" w:type="dxa"/>
            <w:vMerge/>
            <w:tcBorders>
              <w:top w:val="nil"/>
              <w:left w:val="single" w:sz="4" w:space="0" w:color="auto"/>
              <w:bottom w:val="single" w:sz="4" w:space="0" w:color="auto"/>
              <w:right w:val="single" w:sz="4" w:space="0" w:color="auto"/>
            </w:tcBorders>
            <w:vAlign w:val="center"/>
          </w:tcPr>
          <w:p w14:paraId="7CB2D90A" w14:textId="77777777" w:rsidR="00FB0BAC" w:rsidRDefault="00FB0BAC">
            <w:pPr>
              <w:rPr>
                <w:color w:val="000000"/>
                <w:sz w:val="28"/>
                <w:szCs w:val="28"/>
              </w:rPr>
            </w:pPr>
          </w:p>
        </w:tc>
        <w:tc>
          <w:tcPr>
            <w:tcW w:w="1417" w:type="dxa"/>
            <w:tcBorders>
              <w:top w:val="nil"/>
              <w:left w:val="nil"/>
              <w:bottom w:val="single" w:sz="4" w:space="0" w:color="auto"/>
              <w:right w:val="single" w:sz="4" w:space="0" w:color="auto"/>
            </w:tcBorders>
            <w:shd w:val="clear" w:color="auto" w:fill="auto"/>
            <w:noWrap/>
            <w:vAlign w:val="center"/>
          </w:tcPr>
          <w:p w14:paraId="743D4193" w14:textId="77777777" w:rsidR="00FB0BAC" w:rsidRDefault="00DE3CEC">
            <w:pPr>
              <w:jc w:val="center"/>
              <w:rPr>
                <w:color w:val="000000"/>
                <w:sz w:val="28"/>
                <w:szCs w:val="28"/>
              </w:rPr>
            </w:pPr>
            <w:r>
              <w:rPr>
                <w:color w:val="000000"/>
                <w:sz w:val="28"/>
                <w:szCs w:val="28"/>
                <w:lang w:val="tt"/>
              </w:rPr>
              <w:t>2026</w:t>
            </w:r>
          </w:p>
        </w:tc>
        <w:tc>
          <w:tcPr>
            <w:tcW w:w="1276" w:type="dxa"/>
            <w:tcBorders>
              <w:top w:val="nil"/>
              <w:left w:val="nil"/>
              <w:bottom w:val="single" w:sz="4" w:space="0" w:color="auto"/>
              <w:right w:val="single" w:sz="4" w:space="0" w:color="auto"/>
            </w:tcBorders>
            <w:shd w:val="clear" w:color="auto" w:fill="auto"/>
            <w:noWrap/>
            <w:vAlign w:val="center"/>
          </w:tcPr>
          <w:p w14:paraId="6D09A8CC" w14:textId="77777777" w:rsidR="00FB0BAC" w:rsidRDefault="00DE3CEC">
            <w:pPr>
              <w:jc w:val="center"/>
              <w:rPr>
                <w:color w:val="000000"/>
                <w:sz w:val="28"/>
                <w:szCs w:val="28"/>
              </w:rPr>
            </w:pPr>
            <w:r>
              <w:rPr>
                <w:color w:val="000000"/>
                <w:sz w:val="28"/>
                <w:szCs w:val="28"/>
                <w:lang w:val="tt"/>
              </w:rPr>
              <w:t>2027</w:t>
            </w:r>
          </w:p>
        </w:tc>
        <w:tc>
          <w:tcPr>
            <w:tcW w:w="1134" w:type="dxa"/>
            <w:tcBorders>
              <w:top w:val="nil"/>
              <w:left w:val="nil"/>
              <w:bottom w:val="single" w:sz="4" w:space="0" w:color="auto"/>
              <w:right w:val="single" w:sz="4" w:space="0" w:color="auto"/>
            </w:tcBorders>
            <w:shd w:val="clear" w:color="auto" w:fill="auto"/>
            <w:noWrap/>
            <w:vAlign w:val="center"/>
          </w:tcPr>
          <w:p w14:paraId="269D98D1" w14:textId="77777777" w:rsidR="00FB0BAC" w:rsidRDefault="00DE3CEC">
            <w:pPr>
              <w:jc w:val="center"/>
              <w:rPr>
                <w:color w:val="000000"/>
                <w:sz w:val="28"/>
                <w:szCs w:val="28"/>
              </w:rPr>
            </w:pPr>
            <w:r>
              <w:rPr>
                <w:color w:val="000000"/>
                <w:sz w:val="28"/>
                <w:szCs w:val="28"/>
                <w:lang w:val="tt"/>
              </w:rPr>
              <w:t>2028</w:t>
            </w:r>
          </w:p>
        </w:tc>
        <w:tc>
          <w:tcPr>
            <w:tcW w:w="1417" w:type="dxa"/>
            <w:tcBorders>
              <w:top w:val="nil"/>
              <w:left w:val="nil"/>
              <w:bottom w:val="single" w:sz="4" w:space="0" w:color="auto"/>
              <w:right w:val="single" w:sz="4" w:space="0" w:color="auto"/>
            </w:tcBorders>
          </w:tcPr>
          <w:p w14:paraId="0C4004AB" w14:textId="77777777" w:rsidR="00FB0BAC" w:rsidRDefault="00DE3CEC">
            <w:pPr>
              <w:jc w:val="center"/>
              <w:rPr>
                <w:color w:val="000000"/>
                <w:sz w:val="28"/>
                <w:szCs w:val="28"/>
              </w:rPr>
            </w:pPr>
            <w:r>
              <w:rPr>
                <w:color w:val="000000"/>
                <w:sz w:val="28"/>
                <w:szCs w:val="28"/>
                <w:lang w:val="tt"/>
              </w:rPr>
              <w:t>2029</w:t>
            </w:r>
          </w:p>
        </w:tc>
        <w:tc>
          <w:tcPr>
            <w:tcW w:w="851" w:type="dxa"/>
            <w:tcBorders>
              <w:top w:val="nil"/>
              <w:left w:val="nil"/>
              <w:bottom w:val="single" w:sz="4" w:space="0" w:color="auto"/>
              <w:right w:val="single" w:sz="4" w:space="0" w:color="auto"/>
            </w:tcBorders>
          </w:tcPr>
          <w:p w14:paraId="0EFFD65C" w14:textId="77777777" w:rsidR="00FB0BAC" w:rsidRDefault="00DE3CEC">
            <w:pPr>
              <w:jc w:val="center"/>
              <w:rPr>
                <w:color w:val="000000"/>
                <w:sz w:val="28"/>
                <w:szCs w:val="28"/>
              </w:rPr>
            </w:pPr>
            <w:r>
              <w:rPr>
                <w:color w:val="000000"/>
                <w:sz w:val="28"/>
                <w:szCs w:val="28"/>
                <w:lang w:val="tt"/>
              </w:rPr>
              <w:t>2030</w:t>
            </w:r>
          </w:p>
        </w:tc>
      </w:tr>
      <w:tr w:rsidR="00FB0BAC" w14:paraId="3FED569A" w14:textId="77777777">
        <w:trPr>
          <w:trHeight w:val="375"/>
          <w:jc w:val="center"/>
        </w:trPr>
        <w:tc>
          <w:tcPr>
            <w:tcW w:w="2607" w:type="dxa"/>
            <w:tcBorders>
              <w:top w:val="nil"/>
              <w:left w:val="single" w:sz="4" w:space="0" w:color="auto"/>
              <w:bottom w:val="single" w:sz="4" w:space="0" w:color="auto"/>
              <w:right w:val="single" w:sz="4" w:space="0" w:color="auto"/>
            </w:tcBorders>
            <w:shd w:val="clear" w:color="auto" w:fill="auto"/>
            <w:noWrap/>
            <w:vAlign w:val="center"/>
          </w:tcPr>
          <w:p w14:paraId="6CB4B5C9" w14:textId="77777777" w:rsidR="00FB0BAC" w:rsidRDefault="00DE3CEC">
            <w:pPr>
              <w:jc w:val="center"/>
              <w:rPr>
                <w:color w:val="000000"/>
                <w:sz w:val="28"/>
                <w:szCs w:val="28"/>
              </w:rPr>
            </w:pPr>
            <w:r>
              <w:rPr>
                <w:color w:val="000000"/>
                <w:sz w:val="28"/>
                <w:szCs w:val="28"/>
                <w:lang w:val="tt"/>
              </w:rPr>
              <w:t>Муниципаль бюджет</w:t>
            </w:r>
          </w:p>
        </w:tc>
        <w:tc>
          <w:tcPr>
            <w:tcW w:w="1276" w:type="dxa"/>
            <w:tcBorders>
              <w:top w:val="nil"/>
              <w:left w:val="nil"/>
              <w:bottom w:val="single" w:sz="4" w:space="0" w:color="auto"/>
              <w:right w:val="single" w:sz="4" w:space="0" w:color="auto"/>
            </w:tcBorders>
            <w:shd w:val="clear" w:color="auto" w:fill="auto"/>
            <w:noWrap/>
            <w:vAlign w:val="center"/>
          </w:tcPr>
          <w:p w14:paraId="6BAECD30" w14:textId="77777777" w:rsidR="00FB0BAC" w:rsidRDefault="00DE3CEC">
            <w:pPr>
              <w:jc w:val="center"/>
              <w:rPr>
                <w:color w:val="000000"/>
                <w:sz w:val="28"/>
                <w:szCs w:val="28"/>
              </w:rPr>
            </w:pPr>
            <w:r>
              <w:rPr>
                <w:color w:val="000000"/>
                <w:sz w:val="28"/>
                <w:szCs w:val="28"/>
                <w:lang w:val="tt"/>
              </w:rPr>
              <w:t>69</w:t>
            </w:r>
          </w:p>
        </w:tc>
        <w:tc>
          <w:tcPr>
            <w:tcW w:w="1417" w:type="dxa"/>
            <w:tcBorders>
              <w:top w:val="nil"/>
              <w:left w:val="nil"/>
              <w:bottom w:val="single" w:sz="4" w:space="0" w:color="auto"/>
              <w:right w:val="single" w:sz="4" w:space="0" w:color="auto"/>
            </w:tcBorders>
            <w:shd w:val="clear" w:color="auto" w:fill="auto"/>
            <w:noWrap/>
            <w:vAlign w:val="center"/>
          </w:tcPr>
          <w:p w14:paraId="2C029D4E" w14:textId="77777777" w:rsidR="00FB0BAC" w:rsidRDefault="00DE3CEC">
            <w:pPr>
              <w:jc w:val="center"/>
              <w:rPr>
                <w:color w:val="000000"/>
                <w:sz w:val="28"/>
                <w:szCs w:val="28"/>
              </w:rPr>
            </w:pPr>
            <w:r>
              <w:rPr>
                <w:color w:val="000000"/>
                <w:sz w:val="28"/>
                <w:szCs w:val="28"/>
                <w:lang w:val="tt"/>
              </w:rPr>
              <w:t>5</w:t>
            </w:r>
          </w:p>
        </w:tc>
        <w:tc>
          <w:tcPr>
            <w:tcW w:w="1276" w:type="dxa"/>
            <w:tcBorders>
              <w:top w:val="nil"/>
              <w:left w:val="nil"/>
              <w:bottom w:val="single" w:sz="4" w:space="0" w:color="auto"/>
              <w:right w:val="single" w:sz="4" w:space="0" w:color="auto"/>
            </w:tcBorders>
            <w:shd w:val="clear" w:color="auto" w:fill="auto"/>
            <w:noWrap/>
            <w:vAlign w:val="center"/>
          </w:tcPr>
          <w:p w14:paraId="7B597E57" w14:textId="77777777" w:rsidR="00FB0BAC" w:rsidRDefault="00DE3CEC">
            <w:pPr>
              <w:jc w:val="center"/>
              <w:rPr>
                <w:color w:val="000000"/>
                <w:sz w:val="28"/>
                <w:szCs w:val="28"/>
              </w:rPr>
            </w:pPr>
            <w:r>
              <w:rPr>
                <w:color w:val="000000"/>
                <w:sz w:val="28"/>
                <w:szCs w:val="28"/>
                <w:lang w:val="tt"/>
              </w:rPr>
              <w:t>10</w:t>
            </w:r>
          </w:p>
        </w:tc>
        <w:tc>
          <w:tcPr>
            <w:tcW w:w="1134" w:type="dxa"/>
            <w:tcBorders>
              <w:top w:val="nil"/>
              <w:left w:val="nil"/>
              <w:bottom w:val="single" w:sz="4" w:space="0" w:color="auto"/>
              <w:right w:val="single" w:sz="4" w:space="0" w:color="auto"/>
            </w:tcBorders>
            <w:shd w:val="clear" w:color="auto" w:fill="auto"/>
            <w:noWrap/>
            <w:vAlign w:val="center"/>
          </w:tcPr>
          <w:p w14:paraId="3350DAF9" w14:textId="77777777" w:rsidR="00FB0BAC" w:rsidRDefault="00DE3CEC">
            <w:pPr>
              <w:jc w:val="center"/>
              <w:rPr>
                <w:color w:val="000000"/>
                <w:sz w:val="28"/>
                <w:szCs w:val="28"/>
              </w:rPr>
            </w:pPr>
            <w:r>
              <w:rPr>
                <w:color w:val="000000"/>
                <w:sz w:val="28"/>
                <w:szCs w:val="28"/>
                <w:lang w:val="tt"/>
              </w:rPr>
              <w:t>17</w:t>
            </w:r>
          </w:p>
        </w:tc>
        <w:tc>
          <w:tcPr>
            <w:tcW w:w="1417" w:type="dxa"/>
            <w:tcBorders>
              <w:top w:val="nil"/>
              <w:left w:val="nil"/>
              <w:bottom w:val="single" w:sz="4" w:space="0" w:color="auto"/>
              <w:right w:val="single" w:sz="4" w:space="0" w:color="auto"/>
            </w:tcBorders>
          </w:tcPr>
          <w:p w14:paraId="375AB577" w14:textId="77777777" w:rsidR="00FB0BAC" w:rsidRDefault="00DE3CEC">
            <w:pPr>
              <w:jc w:val="center"/>
              <w:rPr>
                <w:color w:val="000000"/>
                <w:sz w:val="28"/>
                <w:szCs w:val="28"/>
              </w:rPr>
            </w:pPr>
            <w:r>
              <w:rPr>
                <w:color w:val="000000"/>
                <w:sz w:val="28"/>
                <w:szCs w:val="28"/>
                <w:lang w:val="tt"/>
              </w:rPr>
              <w:t>17</w:t>
            </w:r>
          </w:p>
        </w:tc>
        <w:tc>
          <w:tcPr>
            <w:tcW w:w="851" w:type="dxa"/>
            <w:tcBorders>
              <w:top w:val="nil"/>
              <w:left w:val="nil"/>
              <w:bottom w:val="single" w:sz="4" w:space="0" w:color="auto"/>
              <w:right w:val="single" w:sz="4" w:space="0" w:color="auto"/>
            </w:tcBorders>
          </w:tcPr>
          <w:p w14:paraId="1AF6753E" w14:textId="77777777" w:rsidR="00FB0BAC" w:rsidRDefault="00DE3CEC">
            <w:pPr>
              <w:jc w:val="center"/>
              <w:rPr>
                <w:color w:val="000000"/>
                <w:sz w:val="28"/>
                <w:szCs w:val="28"/>
              </w:rPr>
            </w:pPr>
            <w:r>
              <w:rPr>
                <w:color w:val="000000"/>
                <w:sz w:val="28"/>
                <w:szCs w:val="28"/>
                <w:lang w:val="tt"/>
              </w:rPr>
              <w:t>20</w:t>
            </w:r>
          </w:p>
          <w:p w14:paraId="2DF06189" w14:textId="77777777" w:rsidR="00FB0BAC" w:rsidRDefault="00FB0BAC">
            <w:pPr>
              <w:jc w:val="center"/>
              <w:rPr>
                <w:color w:val="000000"/>
                <w:sz w:val="28"/>
                <w:szCs w:val="28"/>
              </w:rPr>
            </w:pPr>
          </w:p>
        </w:tc>
      </w:tr>
      <w:tr w:rsidR="00FB0BAC" w14:paraId="3E51BFEE" w14:textId="77777777">
        <w:trPr>
          <w:trHeight w:val="375"/>
          <w:jc w:val="center"/>
        </w:trPr>
        <w:tc>
          <w:tcPr>
            <w:tcW w:w="2607" w:type="dxa"/>
            <w:tcBorders>
              <w:top w:val="nil"/>
              <w:left w:val="single" w:sz="4" w:space="0" w:color="auto"/>
              <w:bottom w:val="single" w:sz="4" w:space="0" w:color="auto"/>
              <w:right w:val="single" w:sz="4" w:space="0" w:color="auto"/>
            </w:tcBorders>
            <w:shd w:val="clear" w:color="auto" w:fill="auto"/>
            <w:noWrap/>
            <w:vAlign w:val="center"/>
          </w:tcPr>
          <w:p w14:paraId="0F202B1D" w14:textId="77777777" w:rsidR="00FB0BAC" w:rsidRDefault="00DE3CEC">
            <w:pPr>
              <w:jc w:val="center"/>
              <w:rPr>
                <w:color w:val="000000"/>
                <w:sz w:val="28"/>
                <w:szCs w:val="28"/>
              </w:rPr>
            </w:pPr>
            <w:r>
              <w:rPr>
                <w:color w:val="000000"/>
                <w:sz w:val="28"/>
                <w:szCs w:val="28"/>
                <w:lang w:val="tt"/>
              </w:rPr>
              <w:t>Башка чыганаклар</w:t>
            </w:r>
          </w:p>
        </w:tc>
        <w:tc>
          <w:tcPr>
            <w:tcW w:w="1276" w:type="dxa"/>
            <w:tcBorders>
              <w:top w:val="nil"/>
              <w:left w:val="nil"/>
              <w:bottom w:val="single" w:sz="4" w:space="0" w:color="auto"/>
              <w:right w:val="single" w:sz="4" w:space="0" w:color="auto"/>
            </w:tcBorders>
            <w:shd w:val="clear" w:color="auto" w:fill="auto"/>
            <w:noWrap/>
            <w:vAlign w:val="center"/>
          </w:tcPr>
          <w:p w14:paraId="6022B0DB" w14:textId="77777777" w:rsidR="00FB0BAC" w:rsidRDefault="00DE3CEC">
            <w:pPr>
              <w:jc w:val="center"/>
              <w:rPr>
                <w:color w:val="000000"/>
                <w:sz w:val="28"/>
                <w:szCs w:val="28"/>
              </w:rPr>
            </w:pPr>
            <w:r>
              <w:rPr>
                <w:color w:val="000000"/>
                <w:sz w:val="28"/>
                <w:szCs w:val="28"/>
                <w:lang w:val="tt"/>
              </w:rPr>
              <w:t>2200</w:t>
            </w:r>
          </w:p>
        </w:tc>
        <w:tc>
          <w:tcPr>
            <w:tcW w:w="1417" w:type="dxa"/>
            <w:tcBorders>
              <w:top w:val="nil"/>
              <w:left w:val="nil"/>
              <w:bottom w:val="single" w:sz="4" w:space="0" w:color="auto"/>
              <w:right w:val="single" w:sz="4" w:space="0" w:color="auto"/>
            </w:tcBorders>
            <w:shd w:val="clear" w:color="auto" w:fill="auto"/>
            <w:noWrap/>
            <w:vAlign w:val="center"/>
          </w:tcPr>
          <w:p w14:paraId="2DE799AD" w14:textId="77777777" w:rsidR="00FB0BAC" w:rsidRDefault="00DE3CEC">
            <w:pPr>
              <w:jc w:val="center"/>
              <w:rPr>
                <w:color w:val="000000"/>
                <w:sz w:val="28"/>
                <w:szCs w:val="28"/>
              </w:rPr>
            </w:pPr>
            <w:r>
              <w:rPr>
                <w:color w:val="000000"/>
                <w:sz w:val="28"/>
                <w:szCs w:val="28"/>
                <w:lang w:val="tt"/>
              </w:rPr>
              <w:t>300</w:t>
            </w:r>
          </w:p>
        </w:tc>
        <w:tc>
          <w:tcPr>
            <w:tcW w:w="1276" w:type="dxa"/>
            <w:tcBorders>
              <w:top w:val="nil"/>
              <w:left w:val="nil"/>
              <w:bottom w:val="single" w:sz="4" w:space="0" w:color="auto"/>
              <w:right w:val="single" w:sz="4" w:space="0" w:color="auto"/>
            </w:tcBorders>
            <w:shd w:val="clear" w:color="auto" w:fill="auto"/>
            <w:noWrap/>
            <w:vAlign w:val="center"/>
          </w:tcPr>
          <w:p w14:paraId="28FF4CB4" w14:textId="77777777" w:rsidR="00FB0BAC" w:rsidRDefault="00DE3CEC">
            <w:pPr>
              <w:jc w:val="center"/>
              <w:rPr>
                <w:color w:val="000000"/>
                <w:sz w:val="28"/>
                <w:szCs w:val="28"/>
              </w:rPr>
            </w:pPr>
            <w:r>
              <w:rPr>
                <w:color w:val="000000"/>
                <w:sz w:val="28"/>
                <w:szCs w:val="28"/>
                <w:lang w:val="tt"/>
              </w:rPr>
              <w:t>300</w:t>
            </w:r>
          </w:p>
        </w:tc>
        <w:tc>
          <w:tcPr>
            <w:tcW w:w="1134" w:type="dxa"/>
            <w:tcBorders>
              <w:top w:val="nil"/>
              <w:left w:val="nil"/>
              <w:bottom w:val="single" w:sz="4" w:space="0" w:color="auto"/>
              <w:right w:val="single" w:sz="4" w:space="0" w:color="auto"/>
            </w:tcBorders>
            <w:shd w:val="clear" w:color="auto" w:fill="auto"/>
            <w:noWrap/>
            <w:vAlign w:val="center"/>
          </w:tcPr>
          <w:p w14:paraId="652E5A79" w14:textId="77777777" w:rsidR="00FB0BAC" w:rsidRDefault="00DE3CEC">
            <w:pPr>
              <w:jc w:val="center"/>
              <w:rPr>
                <w:color w:val="000000"/>
                <w:sz w:val="28"/>
                <w:szCs w:val="28"/>
              </w:rPr>
            </w:pPr>
            <w:r>
              <w:rPr>
                <w:color w:val="000000"/>
                <w:sz w:val="28"/>
                <w:szCs w:val="28"/>
                <w:lang w:val="tt"/>
              </w:rPr>
              <w:t>500</w:t>
            </w:r>
          </w:p>
        </w:tc>
        <w:tc>
          <w:tcPr>
            <w:tcW w:w="1417" w:type="dxa"/>
            <w:tcBorders>
              <w:top w:val="nil"/>
              <w:left w:val="nil"/>
              <w:bottom w:val="single" w:sz="4" w:space="0" w:color="auto"/>
              <w:right w:val="single" w:sz="4" w:space="0" w:color="auto"/>
            </w:tcBorders>
          </w:tcPr>
          <w:p w14:paraId="506B9638" w14:textId="77777777" w:rsidR="00FB0BAC" w:rsidRDefault="00DE3CEC">
            <w:pPr>
              <w:jc w:val="center"/>
              <w:rPr>
                <w:color w:val="000000"/>
                <w:sz w:val="28"/>
                <w:szCs w:val="28"/>
              </w:rPr>
            </w:pPr>
            <w:r>
              <w:rPr>
                <w:color w:val="000000"/>
                <w:sz w:val="28"/>
                <w:szCs w:val="28"/>
                <w:lang w:val="tt"/>
              </w:rPr>
              <w:t>500</w:t>
            </w:r>
          </w:p>
        </w:tc>
        <w:tc>
          <w:tcPr>
            <w:tcW w:w="851" w:type="dxa"/>
            <w:tcBorders>
              <w:top w:val="nil"/>
              <w:left w:val="nil"/>
              <w:bottom w:val="single" w:sz="4" w:space="0" w:color="auto"/>
              <w:right w:val="single" w:sz="4" w:space="0" w:color="auto"/>
            </w:tcBorders>
          </w:tcPr>
          <w:p w14:paraId="4A6EB4B1" w14:textId="77777777" w:rsidR="00FB0BAC" w:rsidRDefault="00DE3CEC">
            <w:pPr>
              <w:jc w:val="center"/>
              <w:rPr>
                <w:color w:val="000000"/>
                <w:sz w:val="28"/>
                <w:szCs w:val="28"/>
              </w:rPr>
            </w:pPr>
            <w:r>
              <w:rPr>
                <w:color w:val="000000"/>
                <w:sz w:val="28"/>
                <w:szCs w:val="28"/>
                <w:lang w:val="tt"/>
              </w:rPr>
              <w:t>600</w:t>
            </w:r>
          </w:p>
        </w:tc>
      </w:tr>
    </w:tbl>
    <w:p w14:paraId="613CDD7C" w14:textId="77777777" w:rsidR="00FB0BAC" w:rsidRDefault="00FB0BAC">
      <w:pPr>
        <w:pStyle w:val="5"/>
        <w:keepNext/>
        <w:suppressAutoHyphens/>
        <w:spacing w:before="0" w:beforeAutospacing="0" w:after="0" w:afterAutospacing="0"/>
        <w:ind w:left="720"/>
        <w:contextualSpacing/>
        <w:rPr>
          <w:b w:val="0"/>
          <w:bCs w:val="0"/>
          <w:sz w:val="24"/>
          <w:szCs w:val="24"/>
        </w:rPr>
      </w:pPr>
    </w:p>
    <w:p w14:paraId="7709B795" w14:textId="77777777" w:rsidR="00FB0BAC" w:rsidRDefault="00FB0BAC">
      <w:pPr>
        <w:ind w:left="720"/>
        <w:jc w:val="right"/>
        <w:rPr>
          <w:sz w:val="28"/>
          <w:szCs w:val="28"/>
        </w:rPr>
      </w:pPr>
    </w:p>
    <w:p w14:paraId="67F4A9F6" w14:textId="77777777" w:rsidR="00FB0BAC" w:rsidRDefault="00DE3CEC">
      <w:pPr>
        <w:autoSpaceDE w:val="0"/>
        <w:autoSpaceDN w:val="0"/>
        <w:adjustRightInd w:val="0"/>
        <w:jc w:val="center"/>
        <w:outlineLvl w:val="0"/>
        <w:rPr>
          <w:rFonts w:ascii="Arial,Bold" w:hAnsi="Arial,Bold" w:cs="Arial,Bold"/>
          <w:sz w:val="28"/>
          <w:szCs w:val="28"/>
        </w:rPr>
      </w:pPr>
      <w:r>
        <w:rPr>
          <w:rFonts w:ascii="Arial,Bold" w:hAnsi="Arial,Bold" w:cs="Arial,Bold"/>
          <w:sz w:val="28"/>
          <w:szCs w:val="28"/>
          <w:lang w:val="tt"/>
        </w:rPr>
        <w:t xml:space="preserve">5. Программаны гамәлгә ашыру механизмы </w:t>
      </w:r>
    </w:p>
    <w:p w14:paraId="30293A54" w14:textId="77777777" w:rsidR="00FB0BAC" w:rsidRDefault="00FB0BAC">
      <w:pPr>
        <w:autoSpaceDE w:val="0"/>
        <w:autoSpaceDN w:val="0"/>
        <w:adjustRightInd w:val="0"/>
        <w:jc w:val="center"/>
        <w:rPr>
          <w:rFonts w:ascii="Arial,Bold" w:hAnsi="Arial,Bold" w:cs="Arial,Bold"/>
          <w:sz w:val="28"/>
          <w:szCs w:val="28"/>
        </w:rPr>
      </w:pPr>
    </w:p>
    <w:p w14:paraId="38AF7AF0" w14:textId="77777777" w:rsidR="00FB0BAC" w:rsidRDefault="00DE3CEC">
      <w:pPr>
        <w:ind w:firstLine="708"/>
        <w:jc w:val="both"/>
        <w:rPr>
          <w:sz w:val="28"/>
          <w:szCs w:val="28"/>
        </w:rPr>
      </w:pPr>
      <w:r>
        <w:rPr>
          <w:sz w:val="28"/>
          <w:szCs w:val="28"/>
          <w:lang w:val="tt"/>
        </w:rPr>
        <w:t>Программаның заказчысы һәм программа чараларын гамәлгә ашыруның җаваплы башкаручысы (координаторы) - Лениногорск муниципаль районы Башкарма комитеты.</w:t>
      </w:r>
    </w:p>
    <w:p w14:paraId="3F0C1B89" w14:textId="77777777" w:rsidR="00FB0BAC" w:rsidRDefault="00DE3CEC">
      <w:pPr>
        <w:ind w:firstLine="708"/>
        <w:jc w:val="both"/>
        <w:rPr>
          <w:sz w:val="28"/>
          <w:szCs w:val="28"/>
        </w:rPr>
      </w:pPr>
      <w:r>
        <w:rPr>
          <w:sz w:val="28"/>
          <w:szCs w:val="28"/>
          <w:lang w:val="tt"/>
        </w:rPr>
        <w:t>Лениногорск муниципаль районы Башкарма комитетында Программа чараларын гамәлгә ашыру буенча комиссия төзелә.</w:t>
      </w:r>
    </w:p>
    <w:p w14:paraId="4E892226" w14:textId="77777777" w:rsidR="00FB0BAC" w:rsidRDefault="00DE3CEC">
      <w:pPr>
        <w:ind w:firstLine="708"/>
        <w:jc w:val="both"/>
        <w:rPr>
          <w:sz w:val="28"/>
          <w:szCs w:val="28"/>
        </w:rPr>
      </w:pPr>
      <w:r>
        <w:rPr>
          <w:sz w:val="28"/>
          <w:szCs w:val="28"/>
          <w:lang w:val="tt"/>
        </w:rPr>
        <w:t>Ленинград муниципаль районы территориясендә урнашкан предприятиеләр һәм оешмалар Программаның бурычларын хәл итү һәм чараларын үтәү буенча бергәләштергечләр һәм җаваплы булып тора, алар үз компетенциясендә.</w:t>
      </w:r>
    </w:p>
    <w:p w14:paraId="7DEFDB4D" w14:textId="77777777" w:rsidR="00FB0BAC" w:rsidRPr="00401AA4" w:rsidRDefault="00DE3CEC">
      <w:pPr>
        <w:ind w:firstLine="708"/>
        <w:jc w:val="both"/>
        <w:rPr>
          <w:sz w:val="28"/>
          <w:szCs w:val="28"/>
          <w:lang w:val="tt"/>
        </w:rPr>
      </w:pPr>
      <w:r>
        <w:rPr>
          <w:sz w:val="28"/>
          <w:szCs w:val="28"/>
          <w:lang w:val="tt"/>
        </w:rPr>
        <w:t xml:space="preserve"> </w:t>
      </w:r>
      <w:r>
        <w:rPr>
          <w:sz w:val="28"/>
          <w:szCs w:val="28"/>
          <w:lang w:val="tt"/>
        </w:rPr>
        <w:tab/>
        <w:t xml:space="preserve">        Ел саен, хисаптан соң килүче 1 мартка кадәр, Лениногорск муниципаль районы Башкарма комитетында төзелгән комиссия, Татарстан Республикасы Авыл хуҗалыгы һәм азык-төлек министрлыгының Лениногорск муниципаль районындагы авыл хуҗалыгы һәм азык-төлек идарәсе белгечләре белән берлектә, Программа чараларының барышы һәм нәтиҗәләре турында мәгълүмат әзерли.  </w:t>
      </w:r>
    </w:p>
    <w:p w14:paraId="75BD0E75" w14:textId="77777777" w:rsidR="00FB0BAC" w:rsidRPr="00401AA4" w:rsidRDefault="00FB0BAC">
      <w:pPr>
        <w:ind w:firstLine="708"/>
        <w:jc w:val="both"/>
        <w:rPr>
          <w:sz w:val="28"/>
          <w:szCs w:val="28"/>
          <w:lang w:val="tt"/>
        </w:rPr>
      </w:pPr>
    </w:p>
    <w:p w14:paraId="70E09783" w14:textId="77777777" w:rsidR="00FB0BAC" w:rsidRDefault="00DE3CEC">
      <w:pPr>
        <w:autoSpaceDE w:val="0"/>
        <w:autoSpaceDN w:val="0"/>
        <w:adjustRightInd w:val="0"/>
        <w:ind w:firstLine="708"/>
        <w:jc w:val="center"/>
        <w:outlineLvl w:val="0"/>
        <w:rPr>
          <w:rFonts w:ascii="Arial,Bold" w:hAnsi="Arial,Bold" w:cs="Arial,Bold"/>
          <w:sz w:val="28"/>
          <w:szCs w:val="28"/>
        </w:rPr>
      </w:pPr>
      <w:bookmarkStart w:id="0" w:name="sub_23"/>
      <w:r>
        <w:rPr>
          <w:rFonts w:ascii="Arial,Bold" w:hAnsi="Arial,Bold" w:cs="Arial,Bold"/>
          <w:sz w:val="28"/>
          <w:szCs w:val="28"/>
          <w:lang w:val="tt"/>
        </w:rPr>
        <w:t>6. Муниципаль программаны тормышка ашыру күрсәткечләре (индикаторлары)</w:t>
      </w:r>
    </w:p>
    <w:bookmarkEnd w:id="0"/>
    <w:p w14:paraId="732163EA" w14:textId="77777777" w:rsidR="00FB0BAC" w:rsidRDefault="00FB0BAC">
      <w:pPr>
        <w:autoSpaceDE w:val="0"/>
        <w:autoSpaceDN w:val="0"/>
        <w:adjustRightInd w:val="0"/>
        <w:ind w:firstLine="708"/>
        <w:jc w:val="center"/>
        <w:outlineLvl w:val="0"/>
        <w:rPr>
          <w:rFonts w:ascii="Arial,Bold" w:hAnsi="Arial,Bold" w:cs="Arial,Bold"/>
          <w:sz w:val="28"/>
          <w:szCs w:val="28"/>
        </w:rPr>
      </w:pPr>
    </w:p>
    <w:p w14:paraId="6302F46D"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Программаның гомуми күрсәткечләренә (индикаторларына) түбәндәгеләр керә:</w:t>
      </w:r>
    </w:p>
    <w:p w14:paraId="0367F383"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бөтен категорияләр хуҗалыкларында авыл хуҗалыгы продукциясе җитештерү индексы (чагыштырма бәяләрдә);</w:t>
      </w:r>
    </w:p>
    <w:p w14:paraId="45F58A02"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бөтен категорияләр хуҗалыкларында үсемлекчелек продукциясе җитештерү индексы (чагыштырма бәяләрдә);</w:t>
      </w:r>
    </w:p>
    <w:p w14:paraId="77BC4903"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бөтен категорияләр хуҗалыкларында терлекчелек продукциясе җитештерү индексы (чагыштырма бәяләрдә);</w:t>
      </w:r>
    </w:p>
    <w:p w14:paraId="0D49F393"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азык-төлек продуктлары, шул исәптән эчемлекләр, җитештерү индексы (чагыштырма бәяләрдә);</w:t>
      </w:r>
    </w:p>
    <w:p w14:paraId="69120F10"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авыл хуҗалыгына төп капиталга инвестицияләрнең физик күләме индексы;</w:t>
      </w:r>
    </w:p>
    <w:p w14:paraId="74D8CFA5"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авыл хуҗалыгы оешмаларының рентабельлеге (субсидияләрне исәпкә алып);</w:t>
      </w:r>
    </w:p>
    <w:p w14:paraId="3CA2F04B"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авыл хуҗалыгында уртача айлык номиналь хезмәт хакы.</w:t>
      </w:r>
    </w:p>
    <w:p w14:paraId="51E930C1" w14:textId="1633CE05" w:rsidR="00FB0BAC" w:rsidRDefault="00401AA4">
      <w:pPr>
        <w:pStyle w:val="ac"/>
        <w:ind w:firstLine="708"/>
        <w:jc w:val="both"/>
        <w:rPr>
          <w:rFonts w:ascii="Times New Roman" w:hAnsi="Times New Roman"/>
          <w:sz w:val="28"/>
          <w:szCs w:val="28"/>
        </w:rPr>
      </w:pPr>
      <w:r>
        <w:rPr>
          <w:rFonts w:ascii="Times New Roman" w:hAnsi="Times New Roman"/>
          <w:sz w:val="28"/>
          <w:szCs w:val="28"/>
          <w:lang w:val="tt"/>
        </w:rPr>
        <w:t>«</w:t>
      </w:r>
      <w:r w:rsidR="00DE3CEC">
        <w:rPr>
          <w:rFonts w:ascii="Times New Roman" w:hAnsi="Times New Roman"/>
          <w:sz w:val="28"/>
          <w:szCs w:val="28"/>
          <w:lang w:val="tt"/>
        </w:rPr>
        <w:t>бөтен категорияләр хуҗалыкларында авыл хуҗалыгы продукциясе җитештерү индексы (чагыштырма бәяләрдә)</w:t>
      </w:r>
      <w:r>
        <w:rPr>
          <w:rFonts w:ascii="Times New Roman" w:hAnsi="Times New Roman"/>
          <w:sz w:val="28"/>
          <w:szCs w:val="28"/>
          <w:lang w:val="tt"/>
        </w:rPr>
        <w:t>»</w:t>
      </w:r>
      <w:r w:rsidR="00DE3CEC">
        <w:rPr>
          <w:rFonts w:ascii="Times New Roman" w:hAnsi="Times New Roman"/>
          <w:sz w:val="28"/>
          <w:szCs w:val="28"/>
          <w:lang w:val="tt"/>
        </w:rPr>
        <w:t xml:space="preserve">, </w:t>
      </w:r>
      <w:r>
        <w:rPr>
          <w:rFonts w:ascii="Times New Roman" w:hAnsi="Times New Roman"/>
          <w:sz w:val="28"/>
          <w:szCs w:val="28"/>
          <w:lang w:val="tt"/>
        </w:rPr>
        <w:t>«</w:t>
      </w:r>
      <w:r w:rsidR="00DE3CEC">
        <w:rPr>
          <w:rFonts w:ascii="Times New Roman" w:hAnsi="Times New Roman"/>
          <w:sz w:val="28"/>
          <w:szCs w:val="28"/>
          <w:lang w:val="tt"/>
        </w:rPr>
        <w:t>бөтен категорияләр хуҗалыкларында үсемлекчелек продукциясе җитештерү индексы (чагыштырма бәяләрдә)</w:t>
      </w:r>
      <w:r>
        <w:rPr>
          <w:rFonts w:ascii="Times New Roman" w:hAnsi="Times New Roman"/>
          <w:sz w:val="28"/>
          <w:szCs w:val="28"/>
          <w:lang w:val="tt"/>
        </w:rPr>
        <w:t>»</w:t>
      </w:r>
      <w:r w:rsidR="00DE3CEC">
        <w:rPr>
          <w:rFonts w:ascii="Times New Roman" w:hAnsi="Times New Roman"/>
          <w:sz w:val="28"/>
          <w:szCs w:val="28"/>
          <w:lang w:val="tt"/>
        </w:rPr>
        <w:t xml:space="preserve">, </w:t>
      </w:r>
      <w:r>
        <w:rPr>
          <w:rFonts w:ascii="Times New Roman" w:hAnsi="Times New Roman"/>
          <w:sz w:val="28"/>
          <w:szCs w:val="28"/>
          <w:lang w:val="tt"/>
        </w:rPr>
        <w:t>«</w:t>
      </w:r>
      <w:r w:rsidR="00DE3CEC">
        <w:rPr>
          <w:rFonts w:ascii="Times New Roman" w:hAnsi="Times New Roman"/>
          <w:sz w:val="28"/>
          <w:szCs w:val="28"/>
          <w:lang w:val="tt"/>
        </w:rPr>
        <w:t>бөтен категорияләр хуҗалыкларында терлекчелек продукциясе җитештерү индексы (чагыштырма бәяләрдә)</w:t>
      </w:r>
      <w:r>
        <w:rPr>
          <w:rFonts w:ascii="Times New Roman" w:hAnsi="Times New Roman"/>
          <w:sz w:val="28"/>
          <w:szCs w:val="28"/>
          <w:lang w:val="tt"/>
        </w:rPr>
        <w:t>»</w:t>
      </w:r>
      <w:r w:rsidR="00DE3CEC">
        <w:rPr>
          <w:rFonts w:ascii="Times New Roman" w:hAnsi="Times New Roman"/>
          <w:sz w:val="28"/>
          <w:szCs w:val="28"/>
          <w:lang w:val="tt"/>
        </w:rPr>
        <w:t xml:space="preserve"> күрсәткечләренә ирешүне бәяләү рәсми статистик мәгълүматлар нигезендә башкарыла. </w:t>
      </w:r>
    </w:p>
    <w:p w14:paraId="7A004F33" w14:textId="077E888A" w:rsidR="00FB0BAC" w:rsidRDefault="00401AA4">
      <w:pPr>
        <w:pStyle w:val="ac"/>
        <w:ind w:firstLine="708"/>
        <w:jc w:val="both"/>
        <w:rPr>
          <w:rFonts w:ascii="Times New Roman" w:hAnsi="Times New Roman"/>
          <w:sz w:val="28"/>
          <w:szCs w:val="28"/>
        </w:rPr>
      </w:pPr>
      <w:r>
        <w:rPr>
          <w:rFonts w:ascii="Times New Roman" w:hAnsi="Times New Roman"/>
          <w:sz w:val="28"/>
          <w:szCs w:val="28"/>
          <w:lang w:val="tt"/>
        </w:rPr>
        <w:t>«</w:t>
      </w:r>
      <w:r w:rsidR="00DE3CEC">
        <w:rPr>
          <w:rFonts w:ascii="Times New Roman" w:hAnsi="Times New Roman"/>
          <w:sz w:val="28"/>
          <w:szCs w:val="28"/>
          <w:lang w:val="tt"/>
        </w:rPr>
        <w:t>азык-төлек продуктлары, шул исәптән эчемлекләр, җитештерү индексы (чагыштырма бәяләрдә)</w:t>
      </w:r>
      <w:r>
        <w:rPr>
          <w:rFonts w:ascii="Times New Roman" w:hAnsi="Times New Roman"/>
          <w:sz w:val="28"/>
          <w:szCs w:val="28"/>
          <w:lang w:val="tt"/>
        </w:rPr>
        <w:t>»</w:t>
      </w:r>
      <w:r w:rsidR="00DE3CEC">
        <w:rPr>
          <w:rFonts w:ascii="Times New Roman" w:hAnsi="Times New Roman"/>
          <w:sz w:val="28"/>
          <w:szCs w:val="28"/>
          <w:lang w:val="tt"/>
        </w:rPr>
        <w:t xml:space="preserve"> күрсәткеченә ирешүне бәяләү рәсми статистик мәгълүматлар нигезендә башкарыла.</w:t>
      </w:r>
    </w:p>
    <w:p w14:paraId="78EB57BA" w14:textId="66EEE65F" w:rsidR="00FB0BAC" w:rsidRDefault="00401AA4">
      <w:pPr>
        <w:pStyle w:val="ac"/>
        <w:ind w:firstLine="708"/>
        <w:jc w:val="both"/>
        <w:rPr>
          <w:rFonts w:ascii="Times New Roman" w:hAnsi="Times New Roman"/>
          <w:sz w:val="28"/>
          <w:szCs w:val="28"/>
        </w:rPr>
      </w:pPr>
      <w:r>
        <w:rPr>
          <w:rFonts w:ascii="Times New Roman" w:hAnsi="Times New Roman"/>
          <w:sz w:val="28"/>
          <w:szCs w:val="28"/>
          <w:lang w:val="tt"/>
        </w:rPr>
        <w:lastRenderedPageBreak/>
        <w:t>«</w:t>
      </w:r>
      <w:r w:rsidR="00DE3CEC">
        <w:rPr>
          <w:rFonts w:ascii="Times New Roman" w:hAnsi="Times New Roman"/>
          <w:sz w:val="28"/>
          <w:szCs w:val="28"/>
          <w:lang w:val="tt"/>
        </w:rPr>
        <w:t>авыл хуҗалыгына төп капиталга инвестицияләрнең физик күләме индексы</w:t>
      </w:r>
      <w:r>
        <w:rPr>
          <w:rFonts w:ascii="Times New Roman" w:hAnsi="Times New Roman"/>
          <w:sz w:val="28"/>
          <w:szCs w:val="28"/>
          <w:lang w:val="tt"/>
        </w:rPr>
        <w:t>»</w:t>
      </w:r>
      <w:r w:rsidR="00DE3CEC">
        <w:rPr>
          <w:rFonts w:ascii="Times New Roman" w:hAnsi="Times New Roman"/>
          <w:sz w:val="28"/>
          <w:szCs w:val="28"/>
          <w:lang w:val="tt"/>
        </w:rPr>
        <w:t xml:space="preserve"> күрсәткеченә ирешүне бәяләү рәсми статистик мәгълүматлар нигезендә башкарыла.</w:t>
      </w:r>
    </w:p>
    <w:p w14:paraId="779172AD" w14:textId="4C884B34" w:rsidR="00FB0BAC" w:rsidRDefault="00401AA4">
      <w:pPr>
        <w:pStyle w:val="ac"/>
        <w:ind w:firstLine="708"/>
        <w:jc w:val="both"/>
        <w:rPr>
          <w:rFonts w:ascii="Times New Roman" w:hAnsi="Times New Roman"/>
          <w:sz w:val="28"/>
          <w:szCs w:val="28"/>
        </w:rPr>
      </w:pPr>
      <w:r>
        <w:rPr>
          <w:rFonts w:ascii="Times New Roman" w:hAnsi="Times New Roman"/>
          <w:sz w:val="28"/>
          <w:szCs w:val="28"/>
          <w:lang w:val="tt"/>
        </w:rPr>
        <w:t>«</w:t>
      </w:r>
      <w:r w:rsidR="00DE3CEC">
        <w:rPr>
          <w:rFonts w:ascii="Times New Roman" w:hAnsi="Times New Roman"/>
          <w:sz w:val="28"/>
          <w:szCs w:val="28"/>
          <w:lang w:val="tt"/>
        </w:rPr>
        <w:t>авыл хуҗалыгы оешмаларының рентабельлеге (субсидияләрне исәпкә алып)</w:t>
      </w:r>
      <w:r>
        <w:rPr>
          <w:rFonts w:ascii="Times New Roman" w:hAnsi="Times New Roman"/>
          <w:sz w:val="28"/>
          <w:szCs w:val="28"/>
          <w:lang w:val="tt"/>
        </w:rPr>
        <w:t>»</w:t>
      </w:r>
      <w:r w:rsidR="00DE3CEC">
        <w:rPr>
          <w:rFonts w:ascii="Times New Roman" w:hAnsi="Times New Roman"/>
          <w:sz w:val="28"/>
          <w:szCs w:val="28"/>
          <w:lang w:val="tt"/>
        </w:rPr>
        <w:t xml:space="preserve"> күрсәткеченә ирешүне бәяләү агросәнәгать комплексы товар җитештерүчеләренең финанс-икътисади хәлен турындагы еллык отчетлык формасы мәгълүматлары нигезендә башкарыла.</w:t>
      </w:r>
    </w:p>
    <w:p w14:paraId="21E95DA5" w14:textId="585408A6" w:rsidR="00FB0BAC" w:rsidRDefault="00401AA4">
      <w:pPr>
        <w:pStyle w:val="ac"/>
        <w:ind w:firstLine="708"/>
        <w:jc w:val="both"/>
        <w:rPr>
          <w:rFonts w:ascii="Times New Roman" w:hAnsi="Times New Roman"/>
          <w:sz w:val="28"/>
          <w:szCs w:val="28"/>
        </w:rPr>
      </w:pPr>
      <w:r>
        <w:rPr>
          <w:rFonts w:ascii="Times New Roman" w:hAnsi="Times New Roman"/>
          <w:sz w:val="28"/>
          <w:szCs w:val="28"/>
          <w:lang w:val="tt"/>
        </w:rPr>
        <w:t>«</w:t>
      </w:r>
      <w:r w:rsidR="00DE3CEC">
        <w:rPr>
          <w:rFonts w:ascii="Times New Roman" w:hAnsi="Times New Roman"/>
          <w:sz w:val="28"/>
          <w:szCs w:val="28"/>
          <w:lang w:val="tt"/>
        </w:rPr>
        <w:t>авыл хуҗалыгында уртача айлык номиналь хезмәт хакы (авыл хуҗалыгы оешмалары, кече эшмәкәрлек субъектларына кермәгәннәр)</w:t>
      </w:r>
      <w:r>
        <w:rPr>
          <w:rFonts w:ascii="Times New Roman" w:hAnsi="Times New Roman"/>
          <w:sz w:val="28"/>
          <w:szCs w:val="28"/>
          <w:lang w:val="tt"/>
        </w:rPr>
        <w:t>»</w:t>
      </w:r>
      <w:r w:rsidR="00DE3CEC">
        <w:rPr>
          <w:rFonts w:ascii="Times New Roman" w:hAnsi="Times New Roman"/>
          <w:sz w:val="28"/>
          <w:szCs w:val="28"/>
          <w:lang w:val="tt"/>
        </w:rPr>
        <w:t xml:space="preserve"> күрсәткеченә ирешүне бәяләү рәсми статистик мәгълүматлар нигезендә башкарыла. </w:t>
      </w:r>
    </w:p>
    <w:p w14:paraId="10BA5418" w14:textId="77777777" w:rsidR="00FB0BAC" w:rsidRDefault="00DE3CEC">
      <w:pPr>
        <w:pStyle w:val="ac"/>
        <w:ind w:firstLine="708"/>
        <w:jc w:val="both"/>
        <w:rPr>
          <w:rFonts w:ascii="Times New Roman" w:hAnsi="Times New Roman"/>
          <w:sz w:val="28"/>
          <w:szCs w:val="28"/>
        </w:rPr>
      </w:pPr>
      <w:r>
        <w:rPr>
          <w:rFonts w:ascii="Times New Roman" w:hAnsi="Times New Roman"/>
          <w:sz w:val="28"/>
          <w:szCs w:val="28"/>
          <w:lang w:val="tt"/>
        </w:rPr>
        <w:t>Муниципаль программаның максатларына ирешү һәм бурычларын хәл итү күрсәткечләре (индикаторлары)ның прогноз кыйммәтләре куштама җитешендә китерелгән.</w:t>
      </w:r>
    </w:p>
    <w:p w14:paraId="5738C554" w14:textId="77777777" w:rsidR="00FB0BAC" w:rsidRDefault="00FB0BAC">
      <w:pPr>
        <w:pStyle w:val="ac"/>
        <w:ind w:firstLine="709"/>
        <w:jc w:val="both"/>
        <w:rPr>
          <w:rFonts w:ascii="Times New Roman" w:hAnsi="Times New Roman"/>
          <w:sz w:val="28"/>
          <w:szCs w:val="28"/>
        </w:rPr>
      </w:pPr>
    </w:p>
    <w:tbl>
      <w:tblPr>
        <w:tblW w:w="9923" w:type="dxa"/>
        <w:tblInd w:w="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528"/>
        <w:gridCol w:w="2867"/>
        <w:gridCol w:w="1850"/>
        <w:gridCol w:w="851"/>
        <w:gridCol w:w="1134"/>
        <w:gridCol w:w="1134"/>
        <w:gridCol w:w="850"/>
        <w:gridCol w:w="709"/>
      </w:tblGrid>
      <w:tr w:rsidR="00FB0BAC" w14:paraId="07E98603" w14:textId="77777777">
        <w:tc>
          <w:tcPr>
            <w:tcW w:w="52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7F71297" w14:textId="77777777" w:rsidR="00FB0BAC" w:rsidRDefault="00DE3CEC">
            <w:pPr>
              <w:spacing w:before="100" w:beforeAutospacing="1" w:after="100" w:afterAutospacing="1"/>
              <w:jc w:val="center"/>
              <w:rPr>
                <w:sz w:val="28"/>
                <w:szCs w:val="28"/>
              </w:rPr>
            </w:pPr>
            <w:r>
              <w:rPr>
                <w:sz w:val="28"/>
                <w:szCs w:val="28"/>
                <w:lang w:val="tt"/>
              </w:rPr>
              <w:t>№ т/б</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C90F3FD" w14:textId="77777777" w:rsidR="00FB0BAC" w:rsidRDefault="00DE3CEC">
            <w:pPr>
              <w:spacing w:before="100" w:beforeAutospacing="1" w:after="100" w:afterAutospacing="1"/>
              <w:jc w:val="center"/>
              <w:rPr>
                <w:sz w:val="28"/>
                <w:szCs w:val="28"/>
              </w:rPr>
            </w:pPr>
            <w:r>
              <w:rPr>
                <w:sz w:val="28"/>
                <w:szCs w:val="28"/>
                <w:lang w:val="tt"/>
              </w:rPr>
              <w:t>Индикаторның / туры нәтиҗәнең исеме</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FECEF2C" w14:textId="77777777" w:rsidR="00FB0BAC" w:rsidRDefault="00DE3CEC">
            <w:pPr>
              <w:spacing w:before="100" w:beforeAutospacing="1" w:after="100" w:afterAutospacing="1"/>
              <w:jc w:val="center"/>
              <w:rPr>
                <w:sz w:val="28"/>
                <w:szCs w:val="28"/>
              </w:rPr>
            </w:pPr>
            <w:r>
              <w:rPr>
                <w:sz w:val="28"/>
                <w:szCs w:val="28"/>
                <w:lang w:val="tt"/>
              </w:rPr>
              <w:t>Үлчәү берәмлеге</w:t>
            </w:r>
          </w:p>
        </w:tc>
        <w:tc>
          <w:tcPr>
            <w:tcW w:w="4678" w:type="dxa"/>
            <w:gridSpan w:val="5"/>
            <w:tcBorders>
              <w:top w:val="single" w:sz="4" w:space="0" w:color="auto"/>
              <w:left w:val="single" w:sz="4" w:space="0" w:color="auto"/>
              <w:bottom w:val="single" w:sz="4" w:space="0" w:color="auto"/>
            </w:tcBorders>
            <w:shd w:val="clear" w:color="auto" w:fill="FFFFFF"/>
          </w:tcPr>
          <w:p w14:paraId="4B30752D" w14:textId="77777777" w:rsidR="00FB0BAC" w:rsidRDefault="00DE3CEC">
            <w:pPr>
              <w:spacing w:before="100" w:beforeAutospacing="1" w:after="100" w:afterAutospacing="1"/>
              <w:jc w:val="center"/>
              <w:rPr>
                <w:color w:val="333333"/>
                <w:sz w:val="28"/>
                <w:szCs w:val="28"/>
              </w:rPr>
            </w:pPr>
            <w:r>
              <w:rPr>
                <w:sz w:val="28"/>
                <w:szCs w:val="28"/>
                <w:lang w:val="tt"/>
              </w:rPr>
              <w:t>Индикаторның / туры нәтиҗәнең кыйммәте</w:t>
            </w:r>
          </w:p>
        </w:tc>
      </w:tr>
      <w:tr w:rsidR="00FB0BAC" w14:paraId="33ADBF10" w14:textId="77777777">
        <w:tc>
          <w:tcPr>
            <w:tcW w:w="52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4C6E67A" w14:textId="77777777" w:rsidR="00FB0BAC" w:rsidRDefault="00FB0BAC">
            <w:pPr>
              <w:rPr>
                <w:sz w:val="28"/>
                <w:szCs w:val="28"/>
              </w:rPr>
            </w:pPr>
          </w:p>
        </w:tc>
        <w:tc>
          <w:tcPr>
            <w:tcW w:w="28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84916F" w14:textId="77777777" w:rsidR="00FB0BAC" w:rsidRDefault="00FB0BAC">
            <w:pPr>
              <w:rPr>
                <w:sz w:val="28"/>
                <w:szCs w:val="28"/>
              </w:rPr>
            </w:pPr>
          </w:p>
        </w:tc>
        <w:tc>
          <w:tcPr>
            <w:tcW w:w="18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CC5B97" w14:textId="77777777" w:rsidR="00FB0BAC" w:rsidRDefault="00FB0BAC">
            <w:pPr>
              <w:rPr>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7E28AE4" w14:textId="77777777" w:rsidR="00FB0BAC" w:rsidRDefault="00DE3CEC">
            <w:pPr>
              <w:spacing w:before="100" w:beforeAutospacing="1" w:after="100" w:afterAutospacing="1"/>
              <w:jc w:val="center"/>
              <w:rPr>
                <w:sz w:val="28"/>
                <w:szCs w:val="28"/>
              </w:rPr>
            </w:pPr>
            <w:r>
              <w:rPr>
                <w:sz w:val="28"/>
                <w:szCs w:val="28"/>
                <w:lang w:val="tt"/>
              </w:rPr>
              <w:t>2026 ел</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48F74144" w14:textId="77777777" w:rsidR="00FB0BAC" w:rsidRDefault="00DE3CEC">
            <w:pPr>
              <w:spacing w:before="100" w:beforeAutospacing="1" w:after="100" w:afterAutospacing="1"/>
              <w:jc w:val="center"/>
              <w:rPr>
                <w:sz w:val="28"/>
                <w:szCs w:val="28"/>
              </w:rPr>
            </w:pPr>
            <w:r>
              <w:rPr>
                <w:sz w:val="28"/>
                <w:szCs w:val="28"/>
                <w:lang w:val="tt"/>
              </w:rPr>
              <w:t>2027 ел</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08FB208" w14:textId="77777777" w:rsidR="00FB0BAC" w:rsidRDefault="00DE3CEC">
            <w:pPr>
              <w:spacing w:before="100" w:beforeAutospacing="1" w:after="100" w:afterAutospacing="1"/>
              <w:jc w:val="center"/>
              <w:rPr>
                <w:sz w:val="28"/>
                <w:szCs w:val="28"/>
              </w:rPr>
            </w:pPr>
            <w:r>
              <w:rPr>
                <w:sz w:val="28"/>
                <w:szCs w:val="28"/>
                <w:lang w:val="tt"/>
              </w:rPr>
              <w:t>2028 ел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1ADB31" w14:textId="77777777" w:rsidR="00FB0BAC" w:rsidRDefault="00DE3CEC">
            <w:pPr>
              <w:spacing w:before="100" w:beforeAutospacing="1" w:after="100" w:afterAutospacing="1"/>
              <w:jc w:val="center"/>
              <w:rPr>
                <w:sz w:val="28"/>
                <w:szCs w:val="28"/>
              </w:rPr>
            </w:pPr>
            <w:r>
              <w:rPr>
                <w:sz w:val="28"/>
                <w:szCs w:val="28"/>
                <w:lang w:val="tt"/>
              </w:rPr>
              <w:t>2029 ел</w:t>
            </w:r>
          </w:p>
        </w:tc>
        <w:tc>
          <w:tcPr>
            <w:tcW w:w="709" w:type="dxa"/>
            <w:tcBorders>
              <w:left w:val="single" w:sz="4" w:space="0" w:color="auto"/>
            </w:tcBorders>
            <w:shd w:val="clear" w:color="auto" w:fill="FFFFFF"/>
          </w:tcPr>
          <w:p w14:paraId="73CA7CA2" w14:textId="77777777" w:rsidR="00FB0BAC" w:rsidRDefault="00DE3CEC">
            <w:pPr>
              <w:spacing w:before="100" w:beforeAutospacing="1" w:after="100" w:afterAutospacing="1"/>
              <w:jc w:val="center"/>
              <w:rPr>
                <w:color w:val="333333"/>
                <w:sz w:val="28"/>
                <w:szCs w:val="28"/>
              </w:rPr>
            </w:pPr>
            <w:r>
              <w:rPr>
                <w:sz w:val="28"/>
                <w:szCs w:val="28"/>
                <w:lang w:val="tt"/>
              </w:rPr>
              <w:t>2030 ел</w:t>
            </w:r>
          </w:p>
        </w:tc>
      </w:tr>
      <w:tr w:rsidR="00FB0BAC" w14:paraId="34E1168A"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B87A0B4" w14:textId="77777777" w:rsidR="00FB0BAC" w:rsidRDefault="00DE3CEC">
            <w:pPr>
              <w:spacing w:before="100" w:beforeAutospacing="1" w:after="100" w:afterAutospacing="1"/>
              <w:jc w:val="center"/>
              <w:rPr>
                <w:sz w:val="28"/>
                <w:szCs w:val="28"/>
              </w:rPr>
            </w:pPr>
            <w:r>
              <w:rPr>
                <w:sz w:val="28"/>
                <w:szCs w:val="28"/>
                <w:lang w:val="tt"/>
              </w:rPr>
              <w:t>1</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0D2CF5B5" w14:textId="77777777" w:rsidR="00FB0BAC" w:rsidRDefault="00DE3CEC">
            <w:pPr>
              <w:spacing w:before="100" w:beforeAutospacing="1" w:after="100" w:afterAutospacing="1"/>
              <w:jc w:val="center"/>
              <w:rPr>
                <w:sz w:val="28"/>
                <w:szCs w:val="28"/>
              </w:rPr>
            </w:pPr>
            <w:r>
              <w:rPr>
                <w:sz w:val="28"/>
                <w:szCs w:val="28"/>
                <w:lang w:val="tt"/>
              </w:rPr>
              <w:t>2</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0DACBD7" w14:textId="77777777" w:rsidR="00FB0BAC" w:rsidRDefault="00DE3CEC">
            <w:pPr>
              <w:spacing w:before="100" w:beforeAutospacing="1" w:after="100" w:afterAutospacing="1"/>
              <w:jc w:val="center"/>
              <w:rPr>
                <w:sz w:val="28"/>
                <w:szCs w:val="28"/>
              </w:rPr>
            </w:pPr>
            <w:r>
              <w:rPr>
                <w:sz w:val="28"/>
                <w:szCs w:val="28"/>
                <w:lang w:val="t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4CABB97" w14:textId="77777777" w:rsidR="00FB0BAC" w:rsidRDefault="00DE3CEC">
            <w:pPr>
              <w:spacing w:before="100" w:beforeAutospacing="1" w:after="100" w:afterAutospacing="1"/>
              <w:jc w:val="center"/>
              <w:rPr>
                <w:sz w:val="28"/>
                <w:szCs w:val="28"/>
              </w:rPr>
            </w:pPr>
            <w:r>
              <w:rPr>
                <w:sz w:val="28"/>
                <w:szCs w:val="28"/>
                <w:lang w:val="t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608B6A71" w14:textId="77777777" w:rsidR="00FB0BAC" w:rsidRDefault="00DE3CEC">
            <w:pPr>
              <w:spacing w:before="100" w:beforeAutospacing="1" w:after="100" w:afterAutospacing="1"/>
              <w:jc w:val="center"/>
              <w:rPr>
                <w:sz w:val="28"/>
                <w:szCs w:val="28"/>
              </w:rPr>
            </w:pPr>
            <w:r>
              <w:rPr>
                <w:sz w:val="28"/>
                <w:szCs w:val="28"/>
                <w:lang w:val="tt"/>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F7F620B" w14:textId="77777777" w:rsidR="00FB0BAC" w:rsidRDefault="00DE3CEC">
            <w:pPr>
              <w:spacing w:before="100" w:beforeAutospacing="1" w:after="100" w:afterAutospacing="1"/>
              <w:jc w:val="center"/>
              <w:rPr>
                <w:sz w:val="28"/>
                <w:szCs w:val="28"/>
              </w:rPr>
            </w:pPr>
            <w:r>
              <w:rPr>
                <w:sz w:val="28"/>
                <w:szCs w:val="28"/>
                <w:lang w:val="tt"/>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1530BF" w14:textId="77777777" w:rsidR="00FB0BAC" w:rsidRDefault="00DE3CEC">
            <w:pPr>
              <w:spacing w:before="100" w:beforeAutospacing="1" w:after="100" w:afterAutospacing="1"/>
              <w:jc w:val="center"/>
              <w:rPr>
                <w:sz w:val="28"/>
                <w:szCs w:val="28"/>
              </w:rPr>
            </w:pPr>
            <w:r>
              <w:rPr>
                <w:sz w:val="28"/>
                <w:szCs w:val="28"/>
                <w:lang w:val="tt"/>
              </w:rPr>
              <w:t>7</w:t>
            </w:r>
          </w:p>
        </w:tc>
        <w:tc>
          <w:tcPr>
            <w:tcW w:w="709" w:type="dxa"/>
            <w:tcBorders>
              <w:left w:val="single" w:sz="4" w:space="0" w:color="auto"/>
            </w:tcBorders>
            <w:shd w:val="clear" w:color="auto" w:fill="FFFFFF"/>
          </w:tcPr>
          <w:p w14:paraId="6A384297" w14:textId="77777777" w:rsidR="00FB0BAC" w:rsidRDefault="00DE3CEC">
            <w:pPr>
              <w:spacing w:before="100" w:beforeAutospacing="1" w:after="100" w:afterAutospacing="1"/>
              <w:jc w:val="center"/>
              <w:rPr>
                <w:color w:val="333333"/>
                <w:sz w:val="28"/>
                <w:szCs w:val="28"/>
              </w:rPr>
            </w:pPr>
            <w:r>
              <w:rPr>
                <w:color w:val="333333"/>
                <w:sz w:val="28"/>
                <w:szCs w:val="28"/>
                <w:lang w:val="tt"/>
              </w:rPr>
              <w:t>8</w:t>
            </w:r>
          </w:p>
        </w:tc>
      </w:tr>
      <w:tr w:rsidR="00FB0BAC" w14:paraId="5FF7E71B"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A2A7E1B" w14:textId="77777777" w:rsidR="00FB0BAC" w:rsidRDefault="00DE3CEC">
            <w:pPr>
              <w:spacing w:before="100" w:beforeAutospacing="1" w:after="100" w:afterAutospacing="1"/>
              <w:rPr>
                <w:sz w:val="28"/>
                <w:szCs w:val="28"/>
              </w:rPr>
            </w:pPr>
            <w:bookmarkStart w:id="1" w:name="Par645"/>
            <w:bookmarkEnd w:id="1"/>
            <w:r>
              <w:rPr>
                <w:sz w:val="28"/>
                <w:szCs w:val="28"/>
              </w:rPr>
              <w:t> </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0B34A0B6" w14:textId="77777777" w:rsidR="00FB0BAC" w:rsidRDefault="00DE3CEC">
            <w:pPr>
              <w:spacing w:before="100" w:beforeAutospacing="1" w:after="100" w:afterAutospacing="1"/>
              <w:rPr>
                <w:sz w:val="28"/>
                <w:szCs w:val="28"/>
              </w:rPr>
            </w:pPr>
            <w:r>
              <w:rPr>
                <w:sz w:val="28"/>
                <w:szCs w:val="28"/>
                <w:lang w:val="tt"/>
              </w:rPr>
              <w:t>Индикаторлар:</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D0623DB" w14:textId="77777777" w:rsidR="00FB0BAC" w:rsidRDefault="00DE3CEC">
            <w:pPr>
              <w:spacing w:before="100" w:beforeAutospacing="1" w:after="100" w:afterAutospacing="1"/>
              <w:jc w:val="center"/>
              <w:rPr>
                <w:sz w:val="28"/>
                <w:szCs w:val="28"/>
              </w:rPr>
            </w:pPr>
            <w:r>
              <w:rPr>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6F9A7C2C" w14:textId="77777777" w:rsidR="00FB0BAC" w:rsidRDefault="00DE3CEC">
            <w:pPr>
              <w:spacing w:before="100" w:beforeAutospacing="1" w:after="100" w:afterAutospacing="1"/>
              <w:jc w:val="center"/>
              <w:rPr>
                <w:sz w:val="28"/>
                <w:szCs w:val="28"/>
              </w:rPr>
            </w:pPr>
            <w:r>
              <w:rPr>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49A8851" w14:textId="77777777" w:rsidR="00FB0BAC" w:rsidRDefault="00DE3CEC">
            <w:pPr>
              <w:spacing w:before="100" w:beforeAutospacing="1" w:after="100" w:afterAutospacing="1"/>
              <w:jc w:val="center"/>
              <w:rPr>
                <w:sz w:val="28"/>
                <w:szCs w:val="28"/>
              </w:rPr>
            </w:pPr>
            <w:r>
              <w:rPr>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076C474C" w14:textId="77777777" w:rsidR="00FB0BAC" w:rsidRDefault="00DE3CEC">
            <w:pPr>
              <w:spacing w:before="100" w:beforeAutospacing="1" w:after="100" w:afterAutospacing="1"/>
              <w:jc w:val="center"/>
              <w:rPr>
                <w:sz w:val="28"/>
                <w:szCs w:val="28"/>
              </w:rPr>
            </w:pPr>
            <w:r>
              <w:rPr>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B975120" w14:textId="77777777" w:rsidR="00FB0BAC" w:rsidRDefault="00FB0BAC">
            <w:pPr>
              <w:spacing w:before="100" w:beforeAutospacing="1" w:after="100" w:afterAutospacing="1"/>
              <w:jc w:val="center"/>
              <w:rPr>
                <w:sz w:val="28"/>
                <w:szCs w:val="28"/>
              </w:rPr>
            </w:pPr>
          </w:p>
        </w:tc>
        <w:tc>
          <w:tcPr>
            <w:tcW w:w="709" w:type="dxa"/>
            <w:tcBorders>
              <w:left w:val="single" w:sz="4" w:space="0" w:color="auto"/>
            </w:tcBorders>
            <w:shd w:val="clear" w:color="auto" w:fill="FFFFFF"/>
          </w:tcPr>
          <w:p w14:paraId="6940347F" w14:textId="77777777" w:rsidR="00FB0BAC" w:rsidRDefault="00FB0BAC">
            <w:pPr>
              <w:spacing w:before="100" w:beforeAutospacing="1" w:after="100" w:afterAutospacing="1"/>
              <w:jc w:val="center"/>
              <w:rPr>
                <w:color w:val="333333"/>
                <w:sz w:val="28"/>
                <w:szCs w:val="28"/>
              </w:rPr>
            </w:pPr>
          </w:p>
        </w:tc>
      </w:tr>
      <w:tr w:rsidR="00FB0BAC" w14:paraId="6E24C50E"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4469CF00" w14:textId="77777777" w:rsidR="00FB0BAC" w:rsidRDefault="00DE3CEC">
            <w:pPr>
              <w:spacing w:before="100" w:beforeAutospacing="1" w:after="100" w:afterAutospacing="1"/>
              <w:rPr>
                <w:sz w:val="28"/>
                <w:szCs w:val="28"/>
              </w:rPr>
            </w:pPr>
            <w:r>
              <w:rPr>
                <w:sz w:val="28"/>
                <w:szCs w:val="28"/>
                <w:lang w:val="tt"/>
              </w:rPr>
              <w:t>1.</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A3704D3" w14:textId="77777777" w:rsidR="00FB0BAC" w:rsidRDefault="00DE3CEC">
            <w:pPr>
              <w:spacing w:before="100" w:beforeAutospacing="1" w:after="100" w:afterAutospacing="1"/>
              <w:rPr>
                <w:sz w:val="28"/>
                <w:szCs w:val="28"/>
              </w:rPr>
            </w:pPr>
            <w:r>
              <w:rPr>
                <w:sz w:val="28"/>
                <w:szCs w:val="28"/>
                <w:lang w:val="tt"/>
              </w:rPr>
              <w:t>бөтен категорияләр хуҗалыкларында авыл хуҗалыгы продукциясе җитештерү индексы (чагыштырма бәяләрдә)</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BC0D39E" w14:textId="77777777" w:rsidR="00FB0BAC" w:rsidRDefault="00DE3CEC">
            <w:pPr>
              <w:spacing w:before="100" w:beforeAutospacing="1" w:after="100" w:afterAutospacing="1"/>
              <w:jc w:val="center"/>
              <w:rPr>
                <w:sz w:val="28"/>
                <w:szCs w:val="28"/>
              </w:rPr>
            </w:pPr>
            <w:r>
              <w:rPr>
                <w:sz w:val="28"/>
                <w:szCs w:val="28"/>
                <w:lang w:val="tt"/>
              </w:rPr>
              <w:t>узган елга карата процентларда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4F831A61" w14:textId="77777777" w:rsidR="00FB0BAC" w:rsidRDefault="00DE3CEC">
            <w:pPr>
              <w:spacing w:before="100" w:beforeAutospacing="1" w:after="100" w:afterAutospacing="1"/>
              <w:jc w:val="center"/>
              <w:rPr>
                <w:sz w:val="28"/>
                <w:szCs w:val="28"/>
              </w:rPr>
            </w:pPr>
            <w:r>
              <w:rPr>
                <w:sz w:val="28"/>
                <w:szCs w:val="28"/>
                <w:lang w:val="tt"/>
              </w:rPr>
              <w:t>101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397EE1A" w14:textId="77777777" w:rsidR="00FB0BAC" w:rsidRDefault="00DE3CEC">
            <w:pPr>
              <w:spacing w:before="100" w:beforeAutospacing="1" w:after="100" w:afterAutospacing="1"/>
              <w:jc w:val="center"/>
              <w:rPr>
                <w:sz w:val="28"/>
                <w:szCs w:val="28"/>
              </w:rPr>
            </w:pPr>
            <w:r>
              <w:rPr>
                <w:sz w:val="28"/>
                <w:szCs w:val="28"/>
                <w:lang w:val="tt"/>
              </w:rPr>
              <w:t>103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69646BF" w14:textId="77777777" w:rsidR="00FB0BAC" w:rsidRDefault="00DE3CEC">
            <w:pPr>
              <w:spacing w:before="100" w:beforeAutospacing="1" w:after="100" w:afterAutospacing="1"/>
              <w:jc w:val="center"/>
              <w:rPr>
                <w:sz w:val="28"/>
                <w:szCs w:val="28"/>
              </w:rPr>
            </w:pPr>
            <w:r>
              <w:rPr>
                <w:sz w:val="28"/>
                <w:szCs w:val="28"/>
                <w:lang w:val="tt"/>
              </w:rPr>
              <w:t>105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0BD98AA" w14:textId="77777777" w:rsidR="00FB0BAC" w:rsidRDefault="00DE3CEC">
            <w:pPr>
              <w:spacing w:before="100" w:beforeAutospacing="1" w:after="100" w:afterAutospacing="1"/>
              <w:jc w:val="center"/>
              <w:rPr>
                <w:sz w:val="28"/>
                <w:szCs w:val="28"/>
              </w:rPr>
            </w:pPr>
            <w:r>
              <w:rPr>
                <w:sz w:val="28"/>
                <w:szCs w:val="28"/>
                <w:lang w:val="tt"/>
              </w:rPr>
              <w:t>105</w:t>
            </w:r>
          </w:p>
        </w:tc>
        <w:tc>
          <w:tcPr>
            <w:tcW w:w="709" w:type="dxa"/>
            <w:tcBorders>
              <w:left w:val="single" w:sz="4" w:space="0" w:color="auto"/>
            </w:tcBorders>
            <w:shd w:val="clear" w:color="auto" w:fill="FFFFFF"/>
          </w:tcPr>
          <w:p w14:paraId="09D118C7" w14:textId="77777777" w:rsidR="00FB0BAC" w:rsidRDefault="00DE3CEC">
            <w:pPr>
              <w:spacing w:before="100" w:beforeAutospacing="1" w:after="100" w:afterAutospacing="1"/>
              <w:jc w:val="center"/>
              <w:rPr>
                <w:color w:val="333333"/>
                <w:sz w:val="28"/>
                <w:szCs w:val="28"/>
              </w:rPr>
            </w:pPr>
            <w:r>
              <w:rPr>
                <w:color w:val="333333"/>
                <w:sz w:val="28"/>
                <w:szCs w:val="28"/>
                <w:lang w:val="tt"/>
              </w:rPr>
              <w:t>105</w:t>
            </w:r>
          </w:p>
        </w:tc>
      </w:tr>
      <w:tr w:rsidR="00FB0BAC" w14:paraId="0A328C0C"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3A8A8B8" w14:textId="77777777" w:rsidR="00FB0BAC" w:rsidRDefault="00DE3CEC">
            <w:pPr>
              <w:spacing w:before="100" w:beforeAutospacing="1" w:after="100" w:afterAutospacing="1"/>
              <w:rPr>
                <w:sz w:val="28"/>
                <w:szCs w:val="28"/>
              </w:rPr>
            </w:pPr>
            <w:r>
              <w:rPr>
                <w:sz w:val="28"/>
                <w:szCs w:val="28"/>
                <w:lang w:val="tt"/>
              </w:rPr>
              <w:t>2.</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485D4D6C" w14:textId="77777777" w:rsidR="00FB0BAC" w:rsidRDefault="00DE3CEC">
            <w:pPr>
              <w:spacing w:before="100" w:beforeAutospacing="1" w:after="100" w:afterAutospacing="1"/>
              <w:rPr>
                <w:sz w:val="28"/>
                <w:szCs w:val="28"/>
              </w:rPr>
            </w:pPr>
            <w:r>
              <w:rPr>
                <w:sz w:val="28"/>
                <w:szCs w:val="28"/>
                <w:lang w:val="tt"/>
              </w:rPr>
              <w:t>бөтен категорияләр хуҗалыкларында үсемлекчелек продукциясе җитештерү индексы (чагыштырма бәяләрдә) уңай һава торышы шартларында</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E6FF303" w14:textId="77777777" w:rsidR="00FB0BAC" w:rsidRDefault="00DE3CEC">
            <w:pPr>
              <w:spacing w:before="100" w:beforeAutospacing="1" w:after="100" w:afterAutospacing="1"/>
              <w:jc w:val="center"/>
              <w:rPr>
                <w:sz w:val="28"/>
                <w:szCs w:val="28"/>
              </w:rPr>
            </w:pPr>
            <w:r>
              <w:rPr>
                <w:sz w:val="28"/>
                <w:szCs w:val="28"/>
                <w:lang w:val="tt"/>
              </w:rPr>
              <w:t>узган елга карата процентларда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67CA9E91" w14:textId="77777777" w:rsidR="00FB0BAC" w:rsidRDefault="00DE3CEC">
            <w:pPr>
              <w:spacing w:before="100" w:beforeAutospacing="1" w:after="100" w:afterAutospacing="1"/>
              <w:jc w:val="center"/>
              <w:rPr>
                <w:sz w:val="28"/>
                <w:szCs w:val="28"/>
              </w:rPr>
            </w:pPr>
            <w:r>
              <w:rPr>
                <w:sz w:val="28"/>
                <w:szCs w:val="28"/>
                <w:lang w:val="tt"/>
              </w:rPr>
              <w:t>101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633210C4" w14:textId="77777777" w:rsidR="00FB0BAC" w:rsidRDefault="00DE3CEC">
            <w:pPr>
              <w:spacing w:before="100" w:beforeAutospacing="1" w:after="100" w:afterAutospacing="1"/>
              <w:jc w:val="center"/>
              <w:rPr>
                <w:sz w:val="28"/>
                <w:szCs w:val="28"/>
              </w:rPr>
            </w:pPr>
            <w:r>
              <w:rPr>
                <w:sz w:val="28"/>
                <w:szCs w:val="28"/>
                <w:lang w:val="tt"/>
              </w:rPr>
              <w:t>101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2BA2538" w14:textId="77777777" w:rsidR="00FB0BAC" w:rsidRDefault="00DE3CEC">
            <w:pPr>
              <w:spacing w:before="100" w:beforeAutospacing="1" w:after="100" w:afterAutospacing="1"/>
              <w:jc w:val="center"/>
              <w:rPr>
                <w:sz w:val="28"/>
                <w:szCs w:val="28"/>
              </w:rPr>
            </w:pPr>
            <w:r>
              <w:rPr>
                <w:sz w:val="28"/>
                <w:szCs w:val="28"/>
                <w:lang w:val="tt"/>
              </w:rP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53BFCE" w14:textId="77777777" w:rsidR="00FB0BAC" w:rsidRDefault="00DE3CEC">
            <w:pPr>
              <w:spacing w:before="100" w:beforeAutospacing="1" w:after="100" w:afterAutospacing="1"/>
              <w:jc w:val="center"/>
              <w:rPr>
                <w:sz w:val="28"/>
                <w:szCs w:val="28"/>
              </w:rPr>
            </w:pPr>
            <w:r>
              <w:rPr>
                <w:sz w:val="28"/>
                <w:szCs w:val="28"/>
                <w:lang w:val="tt"/>
              </w:rPr>
              <w:t>102</w:t>
            </w:r>
          </w:p>
        </w:tc>
        <w:tc>
          <w:tcPr>
            <w:tcW w:w="709" w:type="dxa"/>
            <w:tcBorders>
              <w:left w:val="single" w:sz="4" w:space="0" w:color="auto"/>
            </w:tcBorders>
            <w:shd w:val="clear" w:color="auto" w:fill="FFFFFF"/>
          </w:tcPr>
          <w:p w14:paraId="4427ACC8" w14:textId="77777777" w:rsidR="00FB0BAC" w:rsidRDefault="00DE3CEC">
            <w:pPr>
              <w:spacing w:before="100" w:beforeAutospacing="1" w:after="100" w:afterAutospacing="1"/>
              <w:jc w:val="center"/>
              <w:rPr>
                <w:color w:val="333333"/>
                <w:sz w:val="28"/>
                <w:szCs w:val="28"/>
              </w:rPr>
            </w:pPr>
            <w:r>
              <w:rPr>
                <w:color w:val="333333"/>
                <w:sz w:val="28"/>
                <w:szCs w:val="28"/>
                <w:lang w:val="tt"/>
              </w:rPr>
              <w:t>102</w:t>
            </w:r>
          </w:p>
        </w:tc>
      </w:tr>
      <w:tr w:rsidR="00FB0BAC" w14:paraId="6EF04053"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0334C66" w14:textId="77777777" w:rsidR="00FB0BAC" w:rsidRDefault="00DE3CEC">
            <w:pPr>
              <w:spacing w:before="100" w:beforeAutospacing="1" w:after="100" w:afterAutospacing="1"/>
              <w:rPr>
                <w:sz w:val="28"/>
                <w:szCs w:val="28"/>
              </w:rPr>
            </w:pPr>
            <w:r>
              <w:rPr>
                <w:sz w:val="28"/>
                <w:szCs w:val="28"/>
                <w:lang w:val="tt"/>
              </w:rPr>
              <w:t>3.</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B06CD0E" w14:textId="77777777" w:rsidR="00FB0BAC" w:rsidRDefault="00DE3CEC">
            <w:pPr>
              <w:pStyle w:val="ac"/>
              <w:jc w:val="both"/>
              <w:rPr>
                <w:rFonts w:ascii="Times New Roman" w:hAnsi="Times New Roman"/>
                <w:sz w:val="28"/>
                <w:szCs w:val="28"/>
              </w:rPr>
            </w:pPr>
            <w:r>
              <w:rPr>
                <w:rFonts w:ascii="Times New Roman" w:hAnsi="Times New Roman"/>
                <w:sz w:val="28"/>
                <w:szCs w:val="28"/>
                <w:lang w:val="tt"/>
              </w:rPr>
              <w:t xml:space="preserve">бөтен категорияләр хуҗалыкларында терлекчелек продукциясе җитештерү индексы (чагыштырма бәяләрдә) </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EF5706C" w14:textId="77777777" w:rsidR="00FB0BAC" w:rsidRDefault="00DE3CEC">
            <w:pPr>
              <w:jc w:val="center"/>
            </w:pPr>
            <w:r>
              <w:rPr>
                <w:sz w:val="28"/>
                <w:szCs w:val="28"/>
                <w:lang w:val="tt"/>
              </w:rPr>
              <w:t>узган елга карата процентларда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8E6AD03" w14:textId="77777777" w:rsidR="00FB0BAC" w:rsidRDefault="00DE3CEC">
            <w:pPr>
              <w:spacing w:before="100" w:beforeAutospacing="1" w:after="100" w:afterAutospacing="1"/>
              <w:jc w:val="center"/>
              <w:rPr>
                <w:sz w:val="28"/>
                <w:szCs w:val="28"/>
              </w:rPr>
            </w:pPr>
            <w:r>
              <w:rPr>
                <w:sz w:val="28"/>
                <w:szCs w:val="28"/>
                <w:lang w:val="tt"/>
              </w:rPr>
              <w:t>101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64881465" w14:textId="77777777" w:rsidR="00FB0BAC" w:rsidRDefault="00DE3CEC">
            <w:pPr>
              <w:spacing w:before="100" w:beforeAutospacing="1" w:after="100" w:afterAutospacing="1"/>
              <w:jc w:val="center"/>
              <w:rPr>
                <w:sz w:val="28"/>
                <w:szCs w:val="28"/>
              </w:rPr>
            </w:pPr>
            <w:r>
              <w:rPr>
                <w:sz w:val="28"/>
                <w:szCs w:val="28"/>
                <w:lang w:val="tt"/>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3834B65" w14:textId="77777777" w:rsidR="00FB0BAC" w:rsidRDefault="00DE3CEC">
            <w:pPr>
              <w:spacing w:before="100" w:beforeAutospacing="1" w:after="100" w:afterAutospacing="1"/>
              <w:jc w:val="center"/>
              <w:rPr>
                <w:sz w:val="28"/>
                <w:szCs w:val="28"/>
              </w:rPr>
            </w:pPr>
            <w:r>
              <w:rPr>
                <w:sz w:val="28"/>
                <w:szCs w:val="28"/>
                <w:lang w:val="tt"/>
              </w:rPr>
              <w:t>106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B4BB27" w14:textId="77777777" w:rsidR="00FB0BAC" w:rsidRDefault="00DE3CEC">
            <w:pPr>
              <w:spacing w:before="100" w:beforeAutospacing="1" w:after="100" w:afterAutospacing="1"/>
              <w:jc w:val="center"/>
              <w:rPr>
                <w:sz w:val="28"/>
                <w:szCs w:val="28"/>
              </w:rPr>
            </w:pPr>
            <w:r>
              <w:rPr>
                <w:sz w:val="28"/>
                <w:szCs w:val="28"/>
                <w:lang w:val="tt"/>
              </w:rPr>
              <w:t>106</w:t>
            </w:r>
          </w:p>
        </w:tc>
        <w:tc>
          <w:tcPr>
            <w:tcW w:w="709" w:type="dxa"/>
            <w:tcBorders>
              <w:left w:val="single" w:sz="4" w:space="0" w:color="auto"/>
            </w:tcBorders>
            <w:shd w:val="clear" w:color="auto" w:fill="FFFFFF"/>
          </w:tcPr>
          <w:p w14:paraId="7854F4C7" w14:textId="77777777" w:rsidR="00FB0BAC" w:rsidRDefault="00DE3CEC">
            <w:pPr>
              <w:spacing w:before="100" w:beforeAutospacing="1" w:after="100" w:afterAutospacing="1"/>
              <w:jc w:val="center"/>
              <w:rPr>
                <w:color w:val="333333"/>
                <w:sz w:val="28"/>
                <w:szCs w:val="28"/>
              </w:rPr>
            </w:pPr>
            <w:r>
              <w:rPr>
                <w:color w:val="333333"/>
                <w:sz w:val="28"/>
                <w:szCs w:val="28"/>
                <w:lang w:val="tt"/>
              </w:rPr>
              <w:t>106</w:t>
            </w:r>
          </w:p>
        </w:tc>
      </w:tr>
      <w:tr w:rsidR="00FB0BAC" w14:paraId="6B9AD2BF"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1E099CE" w14:textId="77777777" w:rsidR="00FB0BAC" w:rsidRDefault="00DE3CEC">
            <w:pPr>
              <w:spacing w:before="100" w:beforeAutospacing="1" w:after="100" w:afterAutospacing="1"/>
              <w:rPr>
                <w:sz w:val="28"/>
                <w:szCs w:val="28"/>
              </w:rPr>
            </w:pPr>
            <w:r>
              <w:rPr>
                <w:sz w:val="28"/>
                <w:szCs w:val="28"/>
                <w:lang w:val="tt"/>
              </w:rPr>
              <w:t>4.</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0792BCE" w14:textId="77777777" w:rsidR="00FB0BAC" w:rsidRDefault="00DE3CEC">
            <w:pPr>
              <w:pStyle w:val="ac"/>
              <w:jc w:val="both"/>
              <w:rPr>
                <w:rFonts w:ascii="Times New Roman" w:hAnsi="Times New Roman"/>
                <w:sz w:val="28"/>
                <w:szCs w:val="28"/>
              </w:rPr>
            </w:pPr>
            <w:r>
              <w:rPr>
                <w:rFonts w:ascii="Times New Roman" w:hAnsi="Times New Roman"/>
                <w:sz w:val="28"/>
                <w:szCs w:val="28"/>
                <w:lang w:val="tt"/>
              </w:rPr>
              <w:t xml:space="preserve">азык-төлек </w:t>
            </w:r>
            <w:r>
              <w:rPr>
                <w:rFonts w:ascii="Times New Roman" w:hAnsi="Times New Roman"/>
                <w:sz w:val="28"/>
                <w:szCs w:val="28"/>
                <w:lang w:val="tt"/>
              </w:rPr>
              <w:lastRenderedPageBreak/>
              <w:t>продуктлары, шул исәптән эчемлекләр, җитештерү индексы (чагыштырма бәяләрдә)</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39271F9" w14:textId="77777777" w:rsidR="00FB0BAC" w:rsidRDefault="00DE3CEC">
            <w:pPr>
              <w:jc w:val="center"/>
            </w:pPr>
            <w:r>
              <w:rPr>
                <w:sz w:val="28"/>
                <w:szCs w:val="28"/>
                <w:lang w:val="tt"/>
              </w:rPr>
              <w:lastRenderedPageBreak/>
              <w:t xml:space="preserve">узган елга </w:t>
            </w:r>
            <w:r>
              <w:rPr>
                <w:sz w:val="28"/>
                <w:szCs w:val="28"/>
                <w:lang w:val="tt"/>
              </w:rPr>
              <w:lastRenderedPageBreak/>
              <w:t>карата процентларда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42B4C46" w14:textId="77777777" w:rsidR="00FB0BAC" w:rsidRDefault="00DE3CEC">
            <w:pPr>
              <w:spacing w:before="100" w:beforeAutospacing="1" w:after="100" w:afterAutospacing="1"/>
              <w:jc w:val="center"/>
              <w:rPr>
                <w:sz w:val="28"/>
                <w:szCs w:val="28"/>
              </w:rPr>
            </w:pPr>
            <w:r>
              <w:rPr>
                <w:sz w:val="28"/>
                <w:szCs w:val="28"/>
                <w:lang w:val="tt"/>
              </w:rPr>
              <w:lastRenderedPageBreak/>
              <w:t>102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C1A0C26" w14:textId="77777777" w:rsidR="00FB0BAC" w:rsidRDefault="00DE3CEC">
            <w:pPr>
              <w:spacing w:before="100" w:beforeAutospacing="1" w:after="100" w:afterAutospacing="1"/>
              <w:jc w:val="center"/>
              <w:rPr>
                <w:sz w:val="28"/>
                <w:szCs w:val="28"/>
              </w:rPr>
            </w:pPr>
            <w:r>
              <w:rPr>
                <w:sz w:val="28"/>
                <w:szCs w:val="28"/>
                <w:lang w:val="tt"/>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E50C4CE" w14:textId="77777777" w:rsidR="00FB0BAC" w:rsidRDefault="00DE3CEC">
            <w:pPr>
              <w:spacing w:before="100" w:beforeAutospacing="1" w:after="100" w:afterAutospacing="1"/>
              <w:jc w:val="center"/>
              <w:rPr>
                <w:sz w:val="28"/>
                <w:szCs w:val="28"/>
              </w:rPr>
            </w:pPr>
            <w:r>
              <w:rPr>
                <w:sz w:val="28"/>
                <w:szCs w:val="28"/>
                <w:lang w:val="tt"/>
              </w:rPr>
              <w:t>102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726AC6" w14:textId="77777777" w:rsidR="00FB0BAC" w:rsidRDefault="00DE3CEC">
            <w:pPr>
              <w:spacing w:before="100" w:beforeAutospacing="1" w:after="100" w:afterAutospacing="1"/>
              <w:jc w:val="center"/>
              <w:rPr>
                <w:sz w:val="28"/>
                <w:szCs w:val="28"/>
              </w:rPr>
            </w:pPr>
            <w:r>
              <w:rPr>
                <w:sz w:val="28"/>
                <w:szCs w:val="28"/>
                <w:lang w:val="tt"/>
              </w:rPr>
              <w:t>102</w:t>
            </w:r>
          </w:p>
        </w:tc>
        <w:tc>
          <w:tcPr>
            <w:tcW w:w="709" w:type="dxa"/>
            <w:tcBorders>
              <w:left w:val="single" w:sz="4" w:space="0" w:color="auto"/>
            </w:tcBorders>
            <w:shd w:val="clear" w:color="auto" w:fill="FFFFFF"/>
          </w:tcPr>
          <w:p w14:paraId="1108769D" w14:textId="77777777" w:rsidR="00FB0BAC" w:rsidRDefault="00DE3CEC">
            <w:pPr>
              <w:spacing w:before="100" w:beforeAutospacing="1" w:after="100" w:afterAutospacing="1"/>
              <w:jc w:val="center"/>
              <w:rPr>
                <w:color w:val="333333"/>
                <w:sz w:val="28"/>
                <w:szCs w:val="28"/>
              </w:rPr>
            </w:pPr>
            <w:r>
              <w:rPr>
                <w:color w:val="333333"/>
                <w:sz w:val="28"/>
                <w:szCs w:val="28"/>
                <w:lang w:val="tt"/>
              </w:rPr>
              <w:t>102</w:t>
            </w:r>
          </w:p>
        </w:tc>
      </w:tr>
      <w:tr w:rsidR="00FB0BAC" w14:paraId="14FF4335"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D93E745" w14:textId="77777777" w:rsidR="00FB0BAC" w:rsidRDefault="00DE3CEC">
            <w:pPr>
              <w:spacing w:before="100" w:beforeAutospacing="1" w:after="100" w:afterAutospacing="1"/>
              <w:rPr>
                <w:sz w:val="28"/>
                <w:szCs w:val="28"/>
              </w:rPr>
            </w:pPr>
            <w:r>
              <w:rPr>
                <w:sz w:val="28"/>
                <w:szCs w:val="28"/>
                <w:lang w:val="tt"/>
              </w:rPr>
              <w:t>5.</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E1BFB8A" w14:textId="77777777" w:rsidR="00FB0BAC" w:rsidRDefault="00DE3CEC">
            <w:pPr>
              <w:pStyle w:val="ac"/>
              <w:jc w:val="both"/>
              <w:rPr>
                <w:rFonts w:ascii="Times New Roman" w:hAnsi="Times New Roman"/>
                <w:sz w:val="28"/>
                <w:szCs w:val="28"/>
              </w:rPr>
            </w:pPr>
            <w:r>
              <w:rPr>
                <w:rFonts w:ascii="Times New Roman" w:hAnsi="Times New Roman"/>
                <w:sz w:val="28"/>
                <w:szCs w:val="28"/>
                <w:lang w:val="tt"/>
              </w:rPr>
              <w:t>авыл хуҗалыгына төп капиталга инвестицияләрнең физик күләме индексы</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28D9CD3" w14:textId="77777777" w:rsidR="00FB0BAC" w:rsidRDefault="00DE3CEC">
            <w:pPr>
              <w:spacing w:before="100" w:beforeAutospacing="1" w:after="100" w:afterAutospacing="1"/>
              <w:jc w:val="center"/>
              <w:rPr>
                <w:sz w:val="28"/>
                <w:szCs w:val="28"/>
              </w:rPr>
            </w:pPr>
            <w:r>
              <w:rPr>
                <w:sz w:val="28"/>
                <w:szCs w:val="28"/>
                <w:lang w:val="tt"/>
              </w:rPr>
              <w:t>узган елга карата процентларда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DC60D43" w14:textId="77777777" w:rsidR="00FB0BAC" w:rsidRDefault="00DE3CEC">
            <w:pPr>
              <w:spacing w:before="100" w:beforeAutospacing="1" w:after="100" w:afterAutospacing="1"/>
              <w:jc w:val="center"/>
              <w:rPr>
                <w:sz w:val="28"/>
                <w:szCs w:val="28"/>
              </w:rPr>
            </w:pPr>
            <w:r>
              <w:rPr>
                <w:sz w:val="28"/>
                <w:szCs w:val="28"/>
                <w:lang w:val="tt"/>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1F7AF8A" w14:textId="77777777" w:rsidR="00FB0BAC" w:rsidRDefault="00DE3CEC">
            <w:pPr>
              <w:spacing w:before="100" w:beforeAutospacing="1" w:after="100" w:afterAutospacing="1"/>
              <w:jc w:val="center"/>
              <w:rPr>
                <w:sz w:val="28"/>
                <w:szCs w:val="28"/>
              </w:rPr>
            </w:pPr>
            <w:r>
              <w:rPr>
                <w:sz w:val="28"/>
                <w:szCs w:val="28"/>
                <w:lang w:val="tt"/>
              </w:rPr>
              <w:t>103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0615FFB4" w14:textId="77777777" w:rsidR="00FB0BAC" w:rsidRDefault="00DE3CEC">
            <w:pPr>
              <w:spacing w:before="100" w:beforeAutospacing="1" w:after="100" w:afterAutospacing="1"/>
              <w:jc w:val="center"/>
              <w:rPr>
                <w:sz w:val="28"/>
                <w:szCs w:val="28"/>
              </w:rPr>
            </w:pPr>
            <w:r>
              <w:rPr>
                <w:sz w:val="28"/>
                <w:szCs w:val="28"/>
                <w:lang w:val="tt"/>
              </w:rPr>
              <w:t>103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277C9F" w14:textId="77777777" w:rsidR="00FB0BAC" w:rsidRDefault="00DE3CEC">
            <w:pPr>
              <w:spacing w:before="100" w:beforeAutospacing="1" w:after="100" w:afterAutospacing="1"/>
              <w:jc w:val="center"/>
              <w:rPr>
                <w:sz w:val="28"/>
                <w:szCs w:val="28"/>
              </w:rPr>
            </w:pPr>
            <w:r>
              <w:rPr>
                <w:sz w:val="28"/>
                <w:szCs w:val="28"/>
                <w:lang w:val="tt"/>
              </w:rPr>
              <w:t>103</w:t>
            </w:r>
          </w:p>
        </w:tc>
        <w:tc>
          <w:tcPr>
            <w:tcW w:w="709" w:type="dxa"/>
            <w:tcBorders>
              <w:left w:val="single" w:sz="4" w:space="0" w:color="auto"/>
            </w:tcBorders>
            <w:shd w:val="clear" w:color="auto" w:fill="FFFFFF"/>
          </w:tcPr>
          <w:p w14:paraId="7F9437AC" w14:textId="77777777" w:rsidR="00FB0BAC" w:rsidRDefault="00DE3CEC">
            <w:pPr>
              <w:spacing w:before="100" w:beforeAutospacing="1" w:after="100" w:afterAutospacing="1"/>
              <w:jc w:val="center"/>
              <w:rPr>
                <w:color w:val="333333"/>
                <w:sz w:val="28"/>
                <w:szCs w:val="28"/>
              </w:rPr>
            </w:pPr>
            <w:r>
              <w:rPr>
                <w:color w:val="333333"/>
                <w:sz w:val="28"/>
                <w:szCs w:val="28"/>
                <w:lang w:val="tt"/>
              </w:rPr>
              <w:t>103</w:t>
            </w:r>
          </w:p>
        </w:tc>
      </w:tr>
      <w:tr w:rsidR="00FB0BAC" w14:paraId="4F7A64D1"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1FC1FF2E" w14:textId="77777777" w:rsidR="00FB0BAC" w:rsidRDefault="00DE3CEC">
            <w:pPr>
              <w:spacing w:before="100" w:beforeAutospacing="1" w:after="100" w:afterAutospacing="1"/>
              <w:rPr>
                <w:sz w:val="28"/>
                <w:szCs w:val="28"/>
              </w:rPr>
            </w:pPr>
            <w:r>
              <w:rPr>
                <w:sz w:val="28"/>
                <w:szCs w:val="28"/>
                <w:lang w:val="tt"/>
              </w:rPr>
              <w:t>6.</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06740A7" w14:textId="77777777" w:rsidR="00FB0BAC" w:rsidRDefault="00DE3CEC">
            <w:pPr>
              <w:pStyle w:val="ac"/>
              <w:jc w:val="both"/>
              <w:rPr>
                <w:rFonts w:ascii="Times New Roman" w:hAnsi="Times New Roman"/>
                <w:sz w:val="28"/>
                <w:szCs w:val="28"/>
              </w:rPr>
            </w:pPr>
            <w:r>
              <w:rPr>
                <w:rFonts w:ascii="Times New Roman" w:hAnsi="Times New Roman"/>
                <w:sz w:val="28"/>
                <w:szCs w:val="28"/>
                <w:lang w:val="tt"/>
              </w:rPr>
              <w:t>авыл хуҗалыгы оешмаларының рентабельлеге (субсидияләрне исәпкә алып</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442848AB" w14:textId="77777777" w:rsidR="00FB0BAC" w:rsidRDefault="00DE3CEC">
            <w:pPr>
              <w:spacing w:before="100" w:beforeAutospacing="1" w:after="100" w:afterAutospacing="1"/>
              <w:jc w:val="center"/>
              <w:rPr>
                <w:sz w:val="28"/>
                <w:szCs w:val="28"/>
              </w:rPr>
            </w:pPr>
            <w:r>
              <w:rPr>
                <w:sz w:val="28"/>
                <w:szCs w:val="28"/>
                <w:lang w:val="t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878A7A7" w14:textId="77777777" w:rsidR="00FB0BAC" w:rsidRDefault="00DE3CEC">
            <w:pPr>
              <w:spacing w:before="100" w:beforeAutospacing="1" w:after="100" w:afterAutospacing="1"/>
              <w:jc w:val="center"/>
              <w:rPr>
                <w:sz w:val="28"/>
                <w:szCs w:val="28"/>
              </w:rPr>
            </w:pPr>
            <w:r>
              <w:rPr>
                <w:sz w:val="28"/>
                <w:szCs w:val="28"/>
                <w:lang w:val="tt"/>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7C4A236" w14:textId="77777777" w:rsidR="00FB0BAC" w:rsidRDefault="00DE3CEC">
            <w:pPr>
              <w:spacing w:before="100" w:beforeAutospacing="1" w:after="100" w:afterAutospacing="1"/>
              <w:jc w:val="center"/>
              <w:rPr>
                <w:sz w:val="28"/>
                <w:szCs w:val="28"/>
              </w:rPr>
            </w:pPr>
            <w:r>
              <w:rPr>
                <w:sz w:val="28"/>
                <w:szCs w:val="28"/>
                <w:lang w:val="tt"/>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3D8FC4B7" w14:textId="77777777" w:rsidR="00FB0BAC" w:rsidRDefault="00DE3CEC">
            <w:pPr>
              <w:spacing w:before="100" w:beforeAutospacing="1" w:after="100" w:afterAutospacing="1"/>
              <w:jc w:val="center"/>
              <w:rPr>
                <w:sz w:val="28"/>
                <w:szCs w:val="28"/>
              </w:rPr>
            </w:pPr>
            <w:r>
              <w:rPr>
                <w:sz w:val="28"/>
                <w:szCs w:val="28"/>
                <w:lang w:val="tt"/>
              </w:rPr>
              <w:t>6,2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A216116" w14:textId="77777777" w:rsidR="00FB0BAC" w:rsidRDefault="00DE3CEC">
            <w:pPr>
              <w:spacing w:before="100" w:beforeAutospacing="1" w:after="100" w:afterAutospacing="1"/>
              <w:jc w:val="center"/>
              <w:rPr>
                <w:sz w:val="28"/>
                <w:szCs w:val="28"/>
              </w:rPr>
            </w:pPr>
            <w:r>
              <w:rPr>
                <w:sz w:val="28"/>
                <w:szCs w:val="28"/>
                <w:lang w:val="tt"/>
              </w:rPr>
              <w:t>7,3</w:t>
            </w:r>
          </w:p>
        </w:tc>
        <w:tc>
          <w:tcPr>
            <w:tcW w:w="709" w:type="dxa"/>
            <w:tcBorders>
              <w:left w:val="single" w:sz="4" w:space="0" w:color="auto"/>
            </w:tcBorders>
            <w:shd w:val="clear" w:color="auto" w:fill="FFFFFF"/>
          </w:tcPr>
          <w:p w14:paraId="5C55FAC4" w14:textId="77777777" w:rsidR="00FB0BAC" w:rsidRDefault="00DE3CEC">
            <w:pPr>
              <w:spacing w:before="100" w:beforeAutospacing="1" w:after="100" w:afterAutospacing="1"/>
              <w:jc w:val="center"/>
              <w:rPr>
                <w:sz w:val="28"/>
                <w:szCs w:val="28"/>
              </w:rPr>
            </w:pPr>
            <w:r>
              <w:rPr>
                <w:sz w:val="28"/>
                <w:szCs w:val="28"/>
                <w:lang w:val="tt"/>
              </w:rPr>
              <w:t>8,5</w:t>
            </w:r>
          </w:p>
        </w:tc>
      </w:tr>
      <w:tr w:rsidR="00FB0BAC" w14:paraId="53E9ABE8" w14:textId="77777777">
        <w:tc>
          <w:tcPr>
            <w:tcW w:w="528"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57A7294" w14:textId="77777777" w:rsidR="00FB0BAC" w:rsidRDefault="00DE3CEC">
            <w:pPr>
              <w:spacing w:before="100" w:beforeAutospacing="1" w:after="100" w:afterAutospacing="1"/>
              <w:rPr>
                <w:sz w:val="28"/>
                <w:szCs w:val="28"/>
              </w:rPr>
            </w:pPr>
            <w:r>
              <w:rPr>
                <w:sz w:val="28"/>
                <w:szCs w:val="28"/>
                <w:lang w:val="tt"/>
              </w:rPr>
              <w:t>7.</w:t>
            </w:r>
          </w:p>
        </w:tc>
        <w:tc>
          <w:tcPr>
            <w:tcW w:w="2867"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658A6AA2" w14:textId="77777777" w:rsidR="00FB0BAC" w:rsidRDefault="00DE3CEC">
            <w:pPr>
              <w:pStyle w:val="ac"/>
              <w:jc w:val="both"/>
              <w:rPr>
                <w:rFonts w:ascii="Times New Roman" w:hAnsi="Times New Roman"/>
                <w:sz w:val="28"/>
                <w:szCs w:val="28"/>
              </w:rPr>
            </w:pPr>
            <w:r>
              <w:rPr>
                <w:rFonts w:ascii="Times New Roman" w:hAnsi="Times New Roman"/>
                <w:sz w:val="28"/>
                <w:szCs w:val="28"/>
                <w:lang w:val="tt"/>
              </w:rPr>
              <w:t>авыл хуҗалыгында уртача айлык номиналь хезмәт хакы.</w:t>
            </w:r>
          </w:p>
          <w:p w14:paraId="0A29C503" w14:textId="77777777" w:rsidR="00FB0BAC" w:rsidRDefault="00FB0BAC">
            <w:pPr>
              <w:pStyle w:val="ac"/>
              <w:ind w:firstLine="709"/>
              <w:jc w:val="both"/>
              <w:rPr>
                <w:rFonts w:ascii="Times New Roman" w:hAnsi="Times New Roman"/>
                <w:sz w:val="28"/>
                <w:szCs w:val="28"/>
              </w:rPr>
            </w:pP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7F77B6BD" w14:textId="77777777" w:rsidR="00FB0BAC" w:rsidRDefault="00DE3CEC">
            <w:pPr>
              <w:spacing w:before="100" w:beforeAutospacing="1" w:after="100" w:afterAutospacing="1"/>
              <w:jc w:val="center"/>
              <w:rPr>
                <w:sz w:val="28"/>
                <w:szCs w:val="28"/>
              </w:rPr>
            </w:pPr>
            <w:r>
              <w:rPr>
                <w:sz w:val="28"/>
                <w:szCs w:val="28"/>
                <w:lang w:val="tt"/>
              </w:rPr>
              <w:t>сум</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2EAA68C6" w14:textId="77777777" w:rsidR="00FB0BAC" w:rsidRDefault="00DE3CEC">
            <w:pPr>
              <w:spacing w:before="100" w:beforeAutospacing="1" w:after="100" w:afterAutospacing="1"/>
              <w:jc w:val="center"/>
              <w:rPr>
                <w:sz w:val="28"/>
                <w:szCs w:val="28"/>
              </w:rPr>
            </w:pPr>
            <w:r>
              <w:rPr>
                <w:sz w:val="28"/>
                <w:szCs w:val="28"/>
                <w:lang w:val="tt"/>
              </w:rPr>
              <w:t>65987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5A822DFF" w14:textId="77777777" w:rsidR="00FB0BAC" w:rsidRDefault="00DE3CEC">
            <w:pPr>
              <w:spacing w:before="100" w:beforeAutospacing="1" w:after="100" w:afterAutospacing="1"/>
              <w:jc w:val="center"/>
              <w:rPr>
                <w:sz w:val="28"/>
                <w:szCs w:val="28"/>
              </w:rPr>
            </w:pPr>
            <w:r>
              <w:rPr>
                <w:sz w:val="28"/>
                <w:szCs w:val="28"/>
                <w:lang w:val="tt"/>
              </w:rPr>
              <w:t>76328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tcPr>
          <w:p w14:paraId="4F2B8712" w14:textId="77777777" w:rsidR="00FB0BAC" w:rsidRDefault="00DE3CEC">
            <w:pPr>
              <w:spacing w:before="100" w:beforeAutospacing="1" w:after="100" w:afterAutospacing="1"/>
              <w:jc w:val="center"/>
              <w:rPr>
                <w:sz w:val="28"/>
                <w:szCs w:val="28"/>
              </w:rPr>
            </w:pPr>
            <w:r>
              <w:rPr>
                <w:sz w:val="28"/>
                <w:szCs w:val="28"/>
                <w:lang w:val="tt"/>
              </w:rPr>
              <w:t>80265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9AB8178" w14:textId="77777777" w:rsidR="00FB0BAC" w:rsidRDefault="00DE3CEC">
            <w:pPr>
              <w:spacing w:before="100" w:beforeAutospacing="1" w:after="100" w:afterAutospacing="1"/>
              <w:jc w:val="center"/>
              <w:rPr>
                <w:sz w:val="28"/>
                <w:szCs w:val="28"/>
              </w:rPr>
            </w:pPr>
            <w:r>
              <w:rPr>
                <w:sz w:val="28"/>
                <w:szCs w:val="28"/>
                <w:lang w:val="tt"/>
              </w:rPr>
              <w:t>85654</w:t>
            </w:r>
          </w:p>
        </w:tc>
        <w:tc>
          <w:tcPr>
            <w:tcW w:w="709" w:type="dxa"/>
            <w:tcBorders>
              <w:left w:val="single" w:sz="4" w:space="0" w:color="auto"/>
            </w:tcBorders>
            <w:shd w:val="clear" w:color="auto" w:fill="FFFFFF"/>
          </w:tcPr>
          <w:p w14:paraId="408C0D06" w14:textId="77777777" w:rsidR="00FB0BAC" w:rsidRDefault="00DE3CEC">
            <w:pPr>
              <w:spacing w:before="100" w:beforeAutospacing="1" w:after="100" w:afterAutospacing="1"/>
              <w:jc w:val="center"/>
              <w:rPr>
                <w:sz w:val="28"/>
                <w:szCs w:val="28"/>
              </w:rPr>
            </w:pPr>
            <w:r>
              <w:rPr>
                <w:sz w:val="28"/>
                <w:szCs w:val="28"/>
                <w:lang w:val="tt"/>
              </w:rPr>
              <w:t>90521</w:t>
            </w:r>
          </w:p>
        </w:tc>
      </w:tr>
    </w:tbl>
    <w:p w14:paraId="4674D27A" w14:textId="77777777" w:rsidR="00FB0BAC" w:rsidRDefault="00FB0BAC">
      <w:pPr>
        <w:pStyle w:val="ac"/>
        <w:jc w:val="both"/>
        <w:rPr>
          <w:rFonts w:ascii="Times New Roman" w:hAnsi="Times New Roman"/>
          <w:sz w:val="28"/>
          <w:szCs w:val="28"/>
        </w:rPr>
      </w:pPr>
    </w:p>
    <w:p w14:paraId="0ABB5B14"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Билгеләнгән максатларга ирешү түбәндәге бурычларны хәл итү аша планлаштырыла:</w:t>
      </w:r>
    </w:p>
    <w:p w14:paraId="50A1D00D"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 xml:space="preserve">агросәнәгать комплексын модернизацияләү һәм инновацион функцияләү моделенә күчү нигезендә; </w:t>
      </w:r>
    </w:p>
    <w:p w14:paraId="6AB76EFE"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 продукциясе җитештерү күләмнәре үсешен стимуллаштыру;</w:t>
      </w:r>
    </w:p>
    <w:p w14:paraId="1A29F22C"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төп азык-төлек төрләрен җитештерүнең эффективлыгын күтәрү шартларын булдыру;</w:t>
      </w:r>
    </w:p>
    <w:p w14:paraId="563C4B0A"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 товар җитештерүчеләренең финанс-икътисади халәтен ныгыту.</w:t>
      </w:r>
    </w:p>
    <w:p w14:paraId="3ED3C509" w14:textId="77777777" w:rsidR="00FB0BAC" w:rsidRDefault="00DE3CEC">
      <w:pPr>
        <w:pStyle w:val="ac"/>
        <w:ind w:firstLine="709"/>
        <w:jc w:val="center"/>
        <w:rPr>
          <w:rFonts w:ascii="Arial,Bold" w:eastAsia="Times New Roman" w:hAnsi="Arial,Bold" w:cs="Arial,Bold"/>
          <w:sz w:val="28"/>
          <w:szCs w:val="28"/>
          <w:lang w:eastAsia="ru-RU"/>
        </w:rPr>
      </w:pPr>
      <w:r>
        <w:rPr>
          <w:rFonts w:ascii="Arial,Bold" w:eastAsia="Times New Roman" w:hAnsi="Arial,Bold" w:cs="Arial,Bold"/>
          <w:sz w:val="28"/>
          <w:szCs w:val="28"/>
          <w:lang w:val="tt" w:eastAsia="ru-RU"/>
        </w:rPr>
        <w:t xml:space="preserve">7. </w:t>
      </w:r>
      <w:r>
        <w:rPr>
          <w:rFonts w:ascii="Arial,Bold" w:eastAsia="Times New Roman" w:hAnsi="Arial,Bold" w:cs="Arial,Bold"/>
          <w:sz w:val="28"/>
          <w:szCs w:val="28"/>
          <w:lang w:val="tt" w:eastAsia="ru-RU"/>
        </w:rPr>
        <w:br/>
        <w:t>Муниципаль программаны тормышка ашыруның төп көтелгән ахыргы нәтиҗәләре</w:t>
      </w:r>
    </w:p>
    <w:p w14:paraId="4389D3C3" w14:textId="77777777" w:rsidR="00FB0BAC" w:rsidRDefault="00FB0BAC">
      <w:pPr>
        <w:pStyle w:val="ac"/>
        <w:ind w:firstLine="709"/>
        <w:jc w:val="both"/>
        <w:rPr>
          <w:rFonts w:ascii="Arial,Bold" w:eastAsia="Times New Roman" w:hAnsi="Arial,Bold" w:cs="Arial,Bold"/>
          <w:sz w:val="28"/>
          <w:szCs w:val="28"/>
          <w:lang w:eastAsia="ru-RU"/>
        </w:rPr>
      </w:pPr>
    </w:p>
    <w:p w14:paraId="2FB0B84E" w14:textId="77777777" w:rsidR="00FB0BAC" w:rsidRPr="00401AA4" w:rsidRDefault="00DE3CEC">
      <w:pPr>
        <w:pStyle w:val="ac"/>
        <w:ind w:firstLine="709"/>
        <w:jc w:val="both"/>
        <w:rPr>
          <w:rFonts w:ascii="Times New Roman" w:hAnsi="Times New Roman"/>
          <w:sz w:val="28"/>
          <w:szCs w:val="28"/>
          <w:lang w:val="tt"/>
        </w:rPr>
      </w:pPr>
      <w:r>
        <w:rPr>
          <w:rFonts w:ascii="Times New Roman" w:hAnsi="Times New Roman"/>
          <w:sz w:val="28"/>
          <w:szCs w:val="28"/>
          <w:lang w:val="tt"/>
        </w:rPr>
        <w:t>Терлек-кош җитештерүе (тере авырлыкта сату) 2030 елга 13 мең тоннага, сөт 15 мең тоннага кадәр арта. Төп үсеш терлек башларын арттыру, терлекнең үсемлеклеген үстерү нигезендә порода составын яхшырту аша алына.</w:t>
      </w:r>
    </w:p>
    <w:p w14:paraId="299B604E" w14:textId="77777777" w:rsidR="00FB0BAC" w:rsidRPr="00401AA4" w:rsidRDefault="00DE3CEC">
      <w:pPr>
        <w:pStyle w:val="ac"/>
        <w:ind w:firstLine="709"/>
        <w:jc w:val="both"/>
        <w:rPr>
          <w:rFonts w:ascii="Times New Roman" w:hAnsi="Times New Roman"/>
          <w:sz w:val="28"/>
          <w:szCs w:val="28"/>
          <w:lang w:val="tt"/>
        </w:rPr>
      </w:pPr>
      <w:bookmarkStart w:id="2" w:name="sub_243"/>
      <w:r>
        <w:rPr>
          <w:rFonts w:ascii="Times New Roman" w:hAnsi="Times New Roman"/>
          <w:sz w:val="28"/>
          <w:szCs w:val="28"/>
          <w:lang w:val="tt"/>
        </w:rPr>
        <w:t>Авыл хуҗалыгында (кече эшмәкәрлек субъектларына кермәүче авыл хуҗалыгы оешмалары буенча) уртача айлык хезмәт хакы 90521 сумга җитә.</w:t>
      </w:r>
    </w:p>
    <w:bookmarkEnd w:id="2"/>
    <w:p w14:paraId="48CA4D41" w14:textId="77777777" w:rsidR="00FB0BAC" w:rsidRPr="00401AA4" w:rsidRDefault="00DE3CEC">
      <w:pPr>
        <w:pStyle w:val="ac"/>
        <w:ind w:firstLine="709"/>
        <w:jc w:val="both"/>
        <w:rPr>
          <w:rFonts w:ascii="Times New Roman" w:hAnsi="Times New Roman"/>
          <w:sz w:val="28"/>
          <w:szCs w:val="28"/>
          <w:lang w:val="tt"/>
        </w:rPr>
      </w:pPr>
      <w:r>
        <w:rPr>
          <w:rFonts w:ascii="Times New Roman" w:hAnsi="Times New Roman"/>
          <w:sz w:val="28"/>
          <w:szCs w:val="28"/>
          <w:lang w:val="tt"/>
        </w:rPr>
        <w:t xml:space="preserve">Бу максатлар өчен ел саен авыл хуҗалыгына инвестицияләрнең 3 процентка артуы, авыл хуҗалыгы оешмаларында табышлылык дәрәҗәсе 8,5 </w:t>
      </w:r>
      <w:r>
        <w:rPr>
          <w:rFonts w:ascii="Times New Roman" w:hAnsi="Times New Roman"/>
          <w:sz w:val="28"/>
          <w:szCs w:val="28"/>
          <w:lang w:val="tt"/>
        </w:rPr>
        <w:lastRenderedPageBreak/>
        <w:t>проценттан (субсидияләрне исәпкә алып) ким булмау шартларын тудыру күздә тотыла.</w:t>
      </w:r>
    </w:p>
    <w:p w14:paraId="140283F1" w14:textId="77777777" w:rsidR="00FB0BAC" w:rsidRPr="00401AA4" w:rsidRDefault="00FB0BAC">
      <w:pPr>
        <w:ind w:firstLine="709"/>
        <w:jc w:val="both"/>
        <w:rPr>
          <w:sz w:val="28"/>
          <w:szCs w:val="28"/>
          <w:lang w:val="tt"/>
        </w:rPr>
      </w:pPr>
    </w:p>
    <w:p w14:paraId="3F8C7969" w14:textId="77777777" w:rsidR="00FB0BAC" w:rsidRPr="00401AA4" w:rsidRDefault="00DE3CEC">
      <w:pPr>
        <w:pStyle w:val="ac"/>
        <w:ind w:firstLine="709"/>
        <w:jc w:val="center"/>
        <w:rPr>
          <w:rFonts w:ascii="Arial,Bold" w:eastAsia="Times New Roman" w:hAnsi="Arial,Bold" w:cs="Arial,Bold"/>
          <w:sz w:val="28"/>
          <w:szCs w:val="28"/>
          <w:lang w:val="tt" w:eastAsia="ru-RU"/>
        </w:rPr>
      </w:pPr>
      <w:bookmarkStart w:id="3" w:name="sub_120"/>
      <w:r>
        <w:rPr>
          <w:rFonts w:ascii="Arial,Bold" w:eastAsia="Times New Roman" w:hAnsi="Arial,Bold" w:cs="Arial,Bold"/>
          <w:sz w:val="28"/>
          <w:szCs w:val="28"/>
          <w:lang w:val="tt" w:eastAsia="ru-RU"/>
        </w:rPr>
        <w:t>8. Муниципаль программаны гамәлгә ашыруның нәтиҗәлелеген бәяләү</w:t>
      </w:r>
    </w:p>
    <w:bookmarkEnd w:id="3"/>
    <w:p w14:paraId="0B1A8837" w14:textId="77777777" w:rsidR="00FB0BAC" w:rsidRPr="00401AA4" w:rsidRDefault="00FB0BAC">
      <w:pPr>
        <w:pStyle w:val="ac"/>
        <w:ind w:firstLine="709"/>
        <w:jc w:val="both"/>
        <w:rPr>
          <w:rFonts w:ascii="Times New Roman" w:hAnsi="Times New Roman"/>
          <w:sz w:val="28"/>
          <w:szCs w:val="28"/>
          <w:lang w:val="tt"/>
        </w:rPr>
      </w:pPr>
    </w:p>
    <w:p w14:paraId="13E85C02" w14:textId="77777777" w:rsidR="00FB0BAC" w:rsidRPr="00401AA4" w:rsidRDefault="00DE3CEC">
      <w:pPr>
        <w:pStyle w:val="ac"/>
        <w:ind w:firstLine="709"/>
        <w:jc w:val="both"/>
        <w:rPr>
          <w:rFonts w:ascii="Times New Roman" w:hAnsi="Times New Roman"/>
          <w:sz w:val="28"/>
          <w:szCs w:val="28"/>
          <w:lang w:val="tt"/>
        </w:rPr>
      </w:pPr>
      <w:r>
        <w:rPr>
          <w:rFonts w:ascii="Times New Roman" w:hAnsi="Times New Roman"/>
          <w:sz w:val="28"/>
          <w:szCs w:val="28"/>
          <w:lang w:val="tt"/>
        </w:rPr>
        <w:t>Муниципаль программаны гамәлгә ашыруның нәтиҗәлелеге, гомумән, узган елга карата еллар буенча да, нигез елына карата җыелма нәтиҗә буенча да төп күрсәткечләрнең (индикаторларның) билгеләнгән кыйммәтләренә ирешүдән чыгып ел саен бәяләнә.</w:t>
      </w:r>
    </w:p>
    <w:p w14:paraId="541E6AC7" w14:textId="77777777" w:rsidR="00FB0BAC" w:rsidRPr="00401AA4" w:rsidRDefault="00DE3CEC">
      <w:pPr>
        <w:pStyle w:val="ac"/>
        <w:ind w:firstLine="709"/>
        <w:jc w:val="both"/>
        <w:rPr>
          <w:rFonts w:ascii="Times New Roman" w:hAnsi="Times New Roman"/>
          <w:sz w:val="28"/>
          <w:szCs w:val="28"/>
          <w:lang w:val="tt"/>
        </w:rPr>
      </w:pPr>
      <w:r>
        <w:rPr>
          <w:rFonts w:ascii="Times New Roman" w:hAnsi="Times New Roman"/>
          <w:sz w:val="28"/>
          <w:szCs w:val="28"/>
          <w:lang w:val="tt"/>
        </w:rPr>
        <w:t>Программа чараларын 2026-2030 елларда гамәлгә ашыру нәтиҗәсендә программаның нәтиҗәлелеген характерлый торган түбәндагы күрсәткечләргә ирешү планлаштырыла:</w:t>
      </w:r>
    </w:p>
    <w:p w14:paraId="2DF33B05" w14:textId="77777777" w:rsidR="00FB0BAC" w:rsidRPr="00401AA4" w:rsidRDefault="00DE3CEC">
      <w:pPr>
        <w:pStyle w:val="ac"/>
        <w:ind w:firstLine="709"/>
        <w:jc w:val="both"/>
        <w:rPr>
          <w:rFonts w:ascii="Times New Roman" w:hAnsi="Times New Roman"/>
          <w:sz w:val="28"/>
          <w:szCs w:val="28"/>
          <w:lang w:val="tt"/>
        </w:rPr>
      </w:pPr>
      <w:r>
        <w:rPr>
          <w:rFonts w:ascii="Times New Roman" w:hAnsi="Times New Roman"/>
          <w:sz w:val="28"/>
          <w:szCs w:val="28"/>
          <w:lang w:val="tt"/>
        </w:rPr>
        <w:t>Микъдари аңлатмада:</w:t>
      </w:r>
    </w:p>
    <w:p w14:paraId="672C09C7" w14:textId="77777777" w:rsidR="00FB0BAC" w:rsidRPr="00401AA4" w:rsidRDefault="00DE3CEC">
      <w:pPr>
        <w:pStyle w:val="ac"/>
        <w:ind w:firstLine="709"/>
        <w:jc w:val="both"/>
        <w:rPr>
          <w:rFonts w:ascii="Times New Roman" w:hAnsi="Times New Roman"/>
          <w:sz w:val="28"/>
          <w:szCs w:val="28"/>
          <w:lang w:val="tt"/>
        </w:rPr>
      </w:pPr>
      <w:bookmarkStart w:id="4" w:name="sub_290"/>
      <w:r>
        <w:rPr>
          <w:rFonts w:ascii="Times New Roman" w:hAnsi="Times New Roman"/>
          <w:sz w:val="28"/>
          <w:szCs w:val="28"/>
          <w:lang w:val="tt"/>
        </w:rPr>
        <w:t>авыл хуҗалыгы продукциясе үсеш индексы 2030 елда 2025 елга карата барлык категорияләрдә 118 процент тәшкил итә, шул исәптә үсемлекчелек продукциясе - 107 процент, терлекчелек продукциясе - 120 процент;</w:t>
      </w:r>
    </w:p>
    <w:bookmarkEnd w:id="4"/>
    <w:p w14:paraId="1F8004C4"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ашамлык продуктлары, эчемлекләр кертеп, үсеш индексы 2030 елда 2025 елга карата 108 процент тәшкил итә;</w:t>
      </w:r>
    </w:p>
    <w:p w14:paraId="0D439525"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хуҗалыгының төп капиталына физик инвестицияләр күләме индексы 2030 елда 2025 елга карата 12 процент тәшкил итә;</w:t>
      </w:r>
    </w:p>
    <w:p w14:paraId="74BD59EC"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 оешмаларында барлык хуҗалык эшчәнлеге буенча табышлылык дәрәҗәсе 2030 елда - 8,5 процент (субсидияләрне исәпкә алып);</w:t>
      </w:r>
    </w:p>
    <w:p w14:paraId="1F2F9664"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хуҗалыгында (кече эшмәкәрлек субъектларына кермәүче авыл хуҗалыгы оешмалары буенча) уртача айлык хезмәт хакы - 90521 сум;</w:t>
      </w:r>
    </w:p>
    <w:p w14:paraId="7FA94447"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 оешмаларының һәм өлкәнең аграр-сәнәгать комплексында җитештерелгән продукциянең конкуренция сәләте арта;</w:t>
      </w:r>
    </w:p>
    <w:p w14:paraId="1BAD62B6"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Микъдари аңлатмада:</w:t>
      </w:r>
    </w:p>
    <w:p w14:paraId="65B0B0F6" w14:textId="77777777" w:rsidR="00FB0BAC" w:rsidRDefault="00DE3CEC">
      <w:pPr>
        <w:pStyle w:val="ac"/>
        <w:ind w:firstLine="709"/>
        <w:jc w:val="both"/>
        <w:rPr>
          <w:rFonts w:ascii="Times New Roman" w:hAnsi="Times New Roman"/>
          <w:sz w:val="28"/>
          <w:szCs w:val="28"/>
        </w:rPr>
      </w:pPr>
      <w:r>
        <w:rPr>
          <w:rFonts w:ascii="Times New Roman" w:hAnsi="Times New Roman"/>
          <w:sz w:val="28"/>
          <w:szCs w:val="28"/>
          <w:lang w:val="tt"/>
        </w:rPr>
        <w:t>авыл хуҗалыгы продукциясе һәм ашамлык продуктлары үсеш индекслары җитештерү өлкәсендә гамәлгә ашырыла торган чараларның нәтиҗәлелеген, инвестицияләрнең физик күләме индексы - модернизация һәм инновацион үсешне тормышка ашыру мөмкинлеген, авыл хуҗалыгы оешмаларында табышлылык дәрәҗәсе динамикасы - аларның эшчәнлегендәге җитештерүнең нәтиҗәлелеген һәм икътисади механизмны, авыл хуҗалыгында хезмәт хакы артуы - тармактагы социаль проблемаларның чишелү дәрәҗәсен күрсәтә.</w:t>
      </w:r>
    </w:p>
    <w:p w14:paraId="27EE5615" w14:textId="77777777" w:rsidR="00FB0BAC" w:rsidRDefault="00FB0BAC">
      <w:pPr>
        <w:pStyle w:val="ac"/>
        <w:ind w:firstLine="709"/>
        <w:jc w:val="both"/>
        <w:rPr>
          <w:rFonts w:ascii="Times New Roman" w:hAnsi="Times New Roman"/>
          <w:sz w:val="28"/>
          <w:szCs w:val="28"/>
        </w:rPr>
      </w:pPr>
    </w:p>
    <w:p w14:paraId="4681CD32" w14:textId="77777777" w:rsidR="00FB0BAC" w:rsidRDefault="00DE3CEC">
      <w:pPr>
        <w:ind w:firstLine="709"/>
        <w:jc w:val="center"/>
        <w:rPr>
          <w:sz w:val="28"/>
          <w:szCs w:val="28"/>
        </w:rPr>
      </w:pPr>
      <w:r>
        <w:rPr>
          <w:sz w:val="28"/>
          <w:szCs w:val="28"/>
          <w:lang w:val="tt"/>
        </w:rPr>
        <w:t>___________________________________</w:t>
      </w:r>
    </w:p>
    <w:sectPr w:rsidR="00FB0BAC">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F74D" w14:textId="77777777" w:rsidR="00A96D0F" w:rsidRDefault="00A96D0F">
      <w:r>
        <w:separator/>
      </w:r>
    </w:p>
  </w:endnote>
  <w:endnote w:type="continuationSeparator" w:id="0">
    <w:p w14:paraId="3B1AAC2D" w14:textId="77777777" w:rsidR="00A96D0F" w:rsidRDefault="00A9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Bold">
    <w:altName w:val="Times New Roman"/>
    <w:charset w:val="CC"/>
    <w:family w:val="auto"/>
    <w:pitch w:val="default"/>
    <w:sig w:usb0="00000000"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ECA3" w14:textId="77777777" w:rsidR="00A96D0F" w:rsidRDefault="00A96D0F">
      <w:r>
        <w:separator/>
      </w:r>
    </w:p>
  </w:footnote>
  <w:footnote w:type="continuationSeparator" w:id="0">
    <w:p w14:paraId="48A1ACB2" w14:textId="77777777" w:rsidR="00A96D0F" w:rsidRDefault="00A9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B6CB" w14:textId="77777777" w:rsidR="00FB0BAC" w:rsidRDefault="00DE3CEC">
    <w:pPr>
      <w:pStyle w:val="a5"/>
      <w:framePr w:wrap="around" w:vAnchor="text" w:hAnchor="margin" w:xAlign="center" w:y="1"/>
      <w:rPr>
        <w:rStyle w:val="a4"/>
      </w:rPr>
    </w:pPr>
    <w:r>
      <w:rPr>
        <w:rStyle w:val="a4"/>
      </w:rPr>
      <w:fldChar w:fldCharType="begin"/>
    </w:r>
    <w:r>
      <w:rPr>
        <w:rStyle w:val="a4"/>
      </w:rPr>
      <w:instrText xml:space="preserve">PAGE  </w:instrText>
    </w:r>
    <w:r w:rsidR="00A96D0F">
      <w:rPr>
        <w:rStyle w:val="a4"/>
      </w:rPr>
      <w:fldChar w:fldCharType="separate"/>
    </w:r>
    <w:r>
      <w:rPr>
        <w:rStyle w:val="a4"/>
      </w:rPr>
      <w:fldChar w:fldCharType="end"/>
    </w:r>
  </w:p>
  <w:p w14:paraId="2D524C0F" w14:textId="77777777" w:rsidR="00FB0BAC" w:rsidRDefault="00FB0B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B0FC" w14:textId="77777777" w:rsidR="00FB0BAC" w:rsidRDefault="00DE3CE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12</w:t>
    </w:r>
    <w:r>
      <w:rPr>
        <w:rStyle w:val="a4"/>
      </w:rPr>
      <w:fldChar w:fldCharType="end"/>
    </w:r>
  </w:p>
  <w:p w14:paraId="2B107629" w14:textId="77777777" w:rsidR="00FB0BAC" w:rsidRDefault="00FB0BAC">
    <w:pPr>
      <w:pStyle w:val="a5"/>
      <w:jc w:val="center"/>
    </w:pPr>
  </w:p>
  <w:p w14:paraId="3191C8BB" w14:textId="77777777" w:rsidR="00FB0BAC" w:rsidRDefault="00FB0B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F79EE"/>
    <w:multiLevelType w:val="singleLevel"/>
    <w:tmpl w:val="1E8F79EE"/>
    <w:lvl w:ilvl="0">
      <w:start w:val="2"/>
      <w:numFmt w:val="bullet"/>
      <w:lvlText w:val="-"/>
      <w:lvlJc w:val="left"/>
      <w:pPr>
        <w:tabs>
          <w:tab w:val="left" w:pos="660"/>
        </w:tabs>
        <w:ind w:left="660" w:hanging="360"/>
      </w:pPr>
      <w:rPr>
        <w:rFonts w:hint="default"/>
      </w:rPr>
    </w:lvl>
  </w:abstractNum>
  <w:abstractNum w:abstractNumId="1" w15:restartNumberingAfterBreak="0">
    <w:nsid w:val="42D814BF"/>
    <w:multiLevelType w:val="singleLevel"/>
    <w:tmpl w:val="42D814BF"/>
    <w:lvl w:ilvl="0">
      <w:numFmt w:val="bullet"/>
      <w:lvlText w:val="-"/>
      <w:lvlJc w:val="left"/>
      <w:pPr>
        <w:tabs>
          <w:tab w:val="left" w:pos="435"/>
        </w:tabs>
        <w:ind w:left="43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B1"/>
    <w:rsid w:val="00002652"/>
    <w:rsid w:val="00003629"/>
    <w:rsid w:val="00005303"/>
    <w:rsid w:val="000063C1"/>
    <w:rsid w:val="0001043A"/>
    <w:rsid w:val="0001154D"/>
    <w:rsid w:val="0001418F"/>
    <w:rsid w:val="00017360"/>
    <w:rsid w:val="00020637"/>
    <w:rsid w:val="00021836"/>
    <w:rsid w:val="00026F54"/>
    <w:rsid w:val="0002758E"/>
    <w:rsid w:val="0003289F"/>
    <w:rsid w:val="00033017"/>
    <w:rsid w:val="00035580"/>
    <w:rsid w:val="00036C8A"/>
    <w:rsid w:val="00042F01"/>
    <w:rsid w:val="00044053"/>
    <w:rsid w:val="0005103D"/>
    <w:rsid w:val="00051FDF"/>
    <w:rsid w:val="0005415D"/>
    <w:rsid w:val="00054276"/>
    <w:rsid w:val="00054362"/>
    <w:rsid w:val="000556F1"/>
    <w:rsid w:val="00056874"/>
    <w:rsid w:val="00057D1E"/>
    <w:rsid w:val="00057D45"/>
    <w:rsid w:val="00060703"/>
    <w:rsid w:val="00060F92"/>
    <w:rsid w:val="00061680"/>
    <w:rsid w:val="000629A9"/>
    <w:rsid w:val="000655AA"/>
    <w:rsid w:val="00067220"/>
    <w:rsid w:val="00071831"/>
    <w:rsid w:val="00073768"/>
    <w:rsid w:val="0007439A"/>
    <w:rsid w:val="00076418"/>
    <w:rsid w:val="00077547"/>
    <w:rsid w:val="00080457"/>
    <w:rsid w:val="00080DEF"/>
    <w:rsid w:val="00083EFE"/>
    <w:rsid w:val="000863DC"/>
    <w:rsid w:val="00091374"/>
    <w:rsid w:val="0009199A"/>
    <w:rsid w:val="00091ABA"/>
    <w:rsid w:val="00093383"/>
    <w:rsid w:val="00094DA6"/>
    <w:rsid w:val="000A1DF7"/>
    <w:rsid w:val="000A22F3"/>
    <w:rsid w:val="000B0AAF"/>
    <w:rsid w:val="000B245B"/>
    <w:rsid w:val="000B75C9"/>
    <w:rsid w:val="000C2B93"/>
    <w:rsid w:val="000C6569"/>
    <w:rsid w:val="000C6757"/>
    <w:rsid w:val="000C781B"/>
    <w:rsid w:val="000D1EF7"/>
    <w:rsid w:val="000D2CA7"/>
    <w:rsid w:val="000D68A1"/>
    <w:rsid w:val="000D6A80"/>
    <w:rsid w:val="000D71C4"/>
    <w:rsid w:val="000E2602"/>
    <w:rsid w:val="000E3274"/>
    <w:rsid w:val="000E449E"/>
    <w:rsid w:val="000E5BC6"/>
    <w:rsid w:val="000F630D"/>
    <w:rsid w:val="000F666E"/>
    <w:rsid w:val="001012D4"/>
    <w:rsid w:val="00102402"/>
    <w:rsid w:val="00107940"/>
    <w:rsid w:val="0011431D"/>
    <w:rsid w:val="00115F90"/>
    <w:rsid w:val="00121B6C"/>
    <w:rsid w:val="00123AF8"/>
    <w:rsid w:val="001267BC"/>
    <w:rsid w:val="0012785E"/>
    <w:rsid w:val="00127E7D"/>
    <w:rsid w:val="00130EEB"/>
    <w:rsid w:val="00131816"/>
    <w:rsid w:val="00131A04"/>
    <w:rsid w:val="00131B76"/>
    <w:rsid w:val="00141D43"/>
    <w:rsid w:val="00143958"/>
    <w:rsid w:val="00147AF3"/>
    <w:rsid w:val="00147F4F"/>
    <w:rsid w:val="00150831"/>
    <w:rsid w:val="00153320"/>
    <w:rsid w:val="001562D1"/>
    <w:rsid w:val="0016184A"/>
    <w:rsid w:val="00161A85"/>
    <w:rsid w:val="00163CAE"/>
    <w:rsid w:val="00165DED"/>
    <w:rsid w:val="00165F36"/>
    <w:rsid w:val="001661C7"/>
    <w:rsid w:val="00170A2D"/>
    <w:rsid w:val="00171EB8"/>
    <w:rsid w:val="0017252A"/>
    <w:rsid w:val="0017333B"/>
    <w:rsid w:val="00176DAE"/>
    <w:rsid w:val="001777F3"/>
    <w:rsid w:val="00180792"/>
    <w:rsid w:val="00182A09"/>
    <w:rsid w:val="001839DE"/>
    <w:rsid w:val="00183DD1"/>
    <w:rsid w:val="0018425B"/>
    <w:rsid w:val="0018543E"/>
    <w:rsid w:val="00195A5D"/>
    <w:rsid w:val="00196414"/>
    <w:rsid w:val="0019722C"/>
    <w:rsid w:val="001A6CC0"/>
    <w:rsid w:val="001B08E5"/>
    <w:rsid w:val="001B2352"/>
    <w:rsid w:val="001B3FE3"/>
    <w:rsid w:val="001C193B"/>
    <w:rsid w:val="001C5296"/>
    <w:rsid w:val="001C74DF"/>
    <w:rsid w:val="001D23EA"/>
    <w:rsid w:val="001D24AB"/>
    <w:rsid w:val="001D2B58"/>
    <w:rsid w:val="001E1528"/>
    <w:rsid w:val="001E5A20"/>
    <w:rsid w:val="001F34F6"/>
    <w:rsid w:val="0020307A"/>
    <w:rsid w:val="00205AD3"/>
    <w:rsid w:val="002068EF"/>
    <w:rsid w:val="00206CEB"/>
    <w:rsid w:val="00207F25"/>
    <w:rsid w:val="00210010"/>
    <w:rsid w:val="00213CEF"/>
    <w:rsid w:val="00215713"/>
    <w:rsid w:val="00221892"/>
    <w:rsid w:val="002249C0"/>
    <w:rsid w:val="00226C78"/>
    <w:rsid w:val="00231944"/>
    <w:rsid w:val="002325AE"/>
    <w:rsid w:val="002325B9"/>
    <w:rsid w:val="00232D52"/>
    <w:rsid w:val="002366DA"/>
    <w:rsid w:val="00236952"/>
    <w:rsid w:val="00236FD1"/>
    <w:rsid w:val="0023774D"/>
    <w:rsid w:val="002403E6"/>
    <w:rsid w:val="00241974"/>
    <w:rsid w:val="00241A79"/>
    <w:rsid w:val="00242A93"/>
    <w:rsid w:val="00245AB3"/>
    <w:rsid w:val="00246D4F"/>
    <w:rsid w:val="00246FAF"/>
    <w:rsid w:val="00250C92"/>
    <w:rsid w:val="00250D4E"/>
    <w:rsid w:val="00253736"/>
    <w:rsid w:val="00254ECE"/>
    <w:rsid w:val="002565D9"/>
    <w:rsid w:val="00261061"/>
    <w:rsid w:val="00261813"/>
    <w:rsid w:val="0026354F"/>
    <w:rsid w:val="00265DE2"/>
    <w:rsid w:val="002671FC"/>
    <w:rsid w:val="0027415F"/>
    <w:rsid w:val="00280CAC"/>
    <w:rsid w:val="00284C1F"/>
    <w:rsid w:val="002A019F"/>
    <w:rsid w:val="002A1A55"/>
    <w:rsid w:val="002B0881"/>
    <w:rsid w:val="002B71C6"/>
    <w:rsid w:val="002C13E0"/>
    <w:rsid w:val="002C3ABC"/>
    <w:rsid w:val="002C3E33"/>
    <w:rsid w:val="002D4271"/>
    <w:rsid w:val="002D74F8"/>
    <w:rsid w:val="002E2089"/>
    <w:rsid w:val="002E4B39"/>
    <w:rsid w:val="002E4FAB"/>
    <w:rsid w:val="002E59E9"/>
    <w:rsid w:val="002E716B"/>
    <w:rsid w:val="002F150F"/>
    <w:rsid w:val="002F4709"/>
    <w:rsid w:val="002F4A7F"/>
    <w:rsid w:val="002F4B3C"/>
    <w:rsid w:val="002F51AB"/>
    <w:rsid w:val="002F68C6"/>
    <w:rsid w:val="002F6AE3"/>
    <w:rsid w:val="002F7F68"/>
    <w:rsid w:val="00301784"/>
    <w:rsid w:val="00305B48"/>
    <w:rsid w:val="0031151F"/>
    <w:rsid w:val="0031277D"/>
    <w:rsid w:val="00314150"/>
    <w:rsid w:val="003145D0"/>
    <w:rsid w:val="003146D1"/>
    <w:rsid w:val="00315F37"/>
    <w:rsid w:val="0032157A"/>
    <w:rsid w:val="00324C1C"/>
    <w:rsid w:val="00330888"/>
    <w:rsid w:val="00330A75"/>
    <w:rsid w:val="003312DB"/>
    <w:rsid w:val="00331D86"/>
    <w:rsid w:val="003325F8"/>
    <w:rsid w:val="00336FE5"/>
    <w:rsid w:val="0034175E"/>
    <w:rsid w:val="00342CDE"/>
    <w:rsid w:val="00347164"/>
    <w:rsid w:val="00347391"/>
    <w:rsid w:val="0035075A"/>
    <w:rsid w:val="003512BC"/>
    <w:rsid w:val="0035140F"/>
    <w:rsid w:val="003524F3"/>
    <w:rsid w:val="00355458"/>
    <w:rsid w:val="003554B1"/>
    <w:rsid w:val="003559D8"/>
    <w:rsid w:val="00355A91"/>
    <w:rsid w:val="00355EF4"/>
    <w:rsid w:val="003619C7"/>
    <w:rsid w:val="00362EDA"/>
    <w:rsid w:val="0036430D"/>
    <w:rsid w:val="003739D6"/>
    <w:rsid w:val="003749B6"/>
    <w:rsid w:val="00374AB4"/>
    <w:rsid w:val="00376FD9"/>
    <w:rsid w:val="00376FED"/>
    <w:rsid w:val="00381375"/>
    <w:rsid w:val="003848FE"/>
    <w:rsid w:val="0039114D"/>
    <w:rsid w:val="0039130A"/>
    <w:rsid w:val="00393F56"/>
    <w:rsid w:val="00394AF9"/>
    <w:rsid w:val="00394C6D"/>
    <w:rsid w:val="003A0D98"/>
    <w:rsid w:val="003A1234"/>
    <w:rsid w:val="003A1DD0"/>
    <w:rsid w:val="003A2BC9"/>
    <w:rsid w:val="003B5449"/>
    <w:rsid w:val="003C63D1"/>
    <w:rsid w:val="003D0125"/>
    <w:rsid w:val="003D10C6"/>
    <w:rsid w:val="003D64E3"/>
    <w:rsid w:val="003D742E"/>
    <w:rsid w:val="003D7E15"/>
    <w:rsid w:val="003E24A4"/>
    <w:rsid w:val="003F121F"/>
    <w:rsid w:val="003F47C8"/>
    <w:rsid w:val="00401AA4"/>
    <w:rsid w:val="00411B36"/>
    <w:rsid w:val="00413CDE"/>
    <w:rsid w:val="00413E79"/>
    <w:rsid w:val="0041457B"/>
    <w:rsid w:val="0042230F"/>
    <w:rsid w:val="004264FF"/>
    <w:rsid w:val="00426CB0"/>
    <w:rsid w:val="00427340"/>
    <w:rsid w:val="00430435"/>
    <w:rsid w:val="00432B2A"/>
    <w:rsid w:val="00433314"/>
    <w:rsid w:val="00434637"/>
    <w:rsid w:val="004360CF"/>
    <w:rsid w:val="00436DDA"/>
    <w:rsid w:val="00437899"/>
    <w:rsid w:val="00443B80"/>
    <w:rsid w:val="004466A9"/>
    <w:rsid w:val="0044714D"/>
    <w:rsid w:val="00447184"/>
    <w:rsid w:val="00447762"/>
    <w:rsid w:val="00447B63"/>
    <w:rsid w:val="00452F0F"/>
    <w:rsid w:val="0045597C"/>
    <w:rsid w:val="00456D00"/>
    <w:rsid w:val="00460667"/>
    <w:rsid w:val="00466C4F"/>
    <w:rsid w:val="00467FB4"/>
    <w:rsid w:val="004704E5"/>
    <w:rsid w:val="00470527"/>
    <w:rsid w:val="00471E69"/>
    <w:rsid w:val="00472AF5"/>
    <w:rsid w:val="004756F7"/>
    <w:rsid w:val="0047774B"/>
    <w:rsid w:val="00484247"/>
    <w:rsid w:val="00487446"/>
    <w:rsid w:val="0049226A"/>
    <w:rsid w:val="004924A8"/>
    <w:rsid w:val="00493498"/>
    <w:rsid w:val="004A051F"/>
    <w:rsid w:val="004A154B"/>
    <w:rsid w:val="004A23CE"/>
    <w:rsid w:val="004A2DC0"/>
    <w:rsid w:val="004A3FAD"/>
    <w:rsid w:val="004A6BE8"/>
    <w:rsid w:val="004B08A4"/>
    <w:rsid w:val="004B156B"/>
    <w:rsid w:val="004B6815"/>
    <w:rsid w:val="004B6F8A"/>
    <w:rsid w:val="004C130A"/>
    <w:rsid w:val="004C7D32"/>
    <w:rsid w:val="004D0079"/>
    <w:rsid w:val="004D0352"/>
    <w:rsid w:val="004D0675"/>
    <w:rsid w:val="004D1BCA"/>
    <w:rsid w:val="004E0FC0"/>
    <w:rsid w:val="004E18D3"/>
    <w:rsid w:val="004E3FA6"/>
    <w:rsid w:val="004E5135"/>
    <w:rsid w:val="004E5C39"/>
    <w:rsid w:val="004E6523"/>
    <w:rsid w:val="004E6F7C"/>
    <w:rsid w:val="004F1843"/>
    <w:rsid w:val="004F4645"/>
    <w:rsid w:val="004F6033"/>
    <w:rsid w:val="00500B25"/>
    <w:rsid w:val="00507C88"/>
    <w:rsid w:val="00510D89"/>
    <w:rsid w:val="0051221C"/>
    <w:rsid w:val="0051331F"/>
    <w:rsid w:val="0051382D"/>
    <w:rsid w:val="00515211"/>
    <w:rsid w:val="005251E0"/>
    <w:rsid w:val="00525335"/>
    <w:rsid w:val="00530573"/>
    <w:rsid w:val="00531A29"/>
    <w:rsid w:val="00534E46"/>
    <w:rsid w:val="005353B9"/>
    <w:rsid w:val="0053586C"/>
    <w:rsid w:val="00540468"/>
    <w:rsid w:val="00544B97"/>
    <w:rsid w:val="0054697A"/>
    <w:rsid w:val="005474A8"/>
    <w:rsid w:val="0055197B"/>
    <w:rsid w:val="00557398"/>
    <w:rsid w:val="00567184"/>
    <w:rsid w:val="00572485"/>
    <w:rsid w:val="0057386B"/>
    <w:rsid w:val="00582119"/>
    <w:rsid w:val="00584B88"/>
    <w:rsid w:val="00584D01"/>
    <w:rsid w:val="005951A7"/>
    <w:rsid w:val="00597B3F"/>
    <w:rsid w:val="005A2E1E"/>
    <w:rsid w:val="005A659C"/>
    <w:rsid w:val="005A6663"/>
    <w:rsid w:val="005B4325"/>
    <w:rsid w:val="005B5188"/>
    <w:rsid w:val="005B776D"/>
    <w:rsid w:val="005C25B0"/>
    <w:rsid w:val="005C31B6"/>
    <w:rsid w:val="005C4E94"/>
    <w:rsid w:val="005C5F4B"/>
    <w:rsid w:val="005C6566"/>
    <w:rsid w:val="005D0896"/>
    <w:rsid w:val="005D2940"/>
    <w:rsid w:val="005D4034"/>
    <w:rsid w:val="005D6A9C"/>
    <w:rsid w:val="005E0A8E"/>
    <w:rsid w:val="005E5DA0"/>
    <w:rsid w:val="005F0196"/>
    <w:rsid w:val="00600C99"/>
    <w:rsid w:val="00601C1E"/>
    <w:rsid w:val="006056FA"/>
    <w:rsid w:val="00605986"/>
    <w:rsid w:val="006071B0"/>
    <w:rsid w:val="006103BE"/>
    <w:rsid w:val="00613BA5"/>
    <w:rsid w:val="00616E05"/>
    <w:rsid w:val="00617FFA"/>
    <w:rsid w:val="00621B44"/>
    <w:rsid w:val="0063038D"/>
    <w:rsid w:val="00631E6A"/>
    <w:rsid w:val="006366B2"/>
    <w:rsid w:val="00641672"/>
    <w:rsid w:val="00642694"/>
    <w:rsid w:val="00656643"/>
    <w:rsid w:val="00657AB2"/>
    <w:rsid w:val="006649A8"/>
    <w:rsid w:val="00665B4E"/>
    <w:rsid w:val="006664D8"/>
    <w:rsid w:val="0066681C"/>
    <w:rsid w:val="00675B17"/>
    <w:rsid w:val="006804A1"/>
    <w:rsid w:val="006810ED"/>
    <w:rsid w:val="006811B9"/>
    <w:rsid w:val="006907B9"/>
    <w:rsid w:val="006915D3"/>
    <w:rsid w:val="006949E0"/>
    <w:rsid w:val="0069567F"/>
    <w:rsid w:val="006975D0"/>
    <w:rsid w:val="006A3C08"/>
    <w:rsid w:val="006A544B"/>
    <w:rsid w:val="006B0DDA"/>
    <w:rsid w:val="006B0F76"/>
    <w:rsid w:val="006B4385"/>
    <w:rsid w:val="006B55D7"/>
    <w:rsid w:val="006C0FAA"/>
    <w:rsid w:val="006C3F3A"/>
    <w:rsid w:val="006D3362"/>
    <w:rsid w:val="006D3AE1"/>
    <w:rsid w:val="006E2DB2"/>
    <w:rsid w:val="006E3E25"/>
    <w:rsid w:val="006F0241"/>
    <w:rsid w:val="006F20B0"/>
    <w:rsid w:val="006F34DE"/>
    <w:rsid w:val="006F5ACF"/>
    <w:rsid w:val="00703D63"/>
    <w:rsid w:val="0070414B"/>
    <w:rsid w:val="007042A4"/>
    <w:rsid w:val="00710837"/>
    <w:rsid w:val="0071506D"/>
    <w:rsid w:val="0071786F"/>
    <w:rsid w:val="00722572"/>
    <w:rsid w:val="00727132"/>
    <w:rsid w:val="00730915"/>
    <w:rsid w:val="00730A01"/>
    <w:rsid w:val="0074068E"/>
    <w:rsid w:val="00740B7E"/>
    <w:rsid w:val="00741169"/>
    <w:rsid w:val="00741EBD"/>
    <w:rsid w:val="00750E33"/>
    <w:rsid w:val="00752DE2"/>
    <w:rsid w:val="0076023F"/>
    <w:rsid w:val="0076123D"/>
    <w:rsid w:val="00761473"/>
    <w:rsid w:val="00762C87"/>
    <w:rsid w:val="00763D71"/>
    <w:rsid w:val="0077126D"/>
    <w:rsid w:val="0077679E"/>
    <w:rsid w:val="00781A1D"/>
    <w:rsid w:val="00782D92"/>
    <w:rsid w:val="0079446A"/>
    <w:rsid w:val="00796C71"/>
    <w:rsid w:val="0079790A"/>
    <w:rsid w:val="007A24BB"/>
    <w:rsid w:val="007A4C20"/>
    <w:rsid w:val="007A63A5"/>
    <w:rsid w:val="007A698B"/>
    <w:rsid w:val="007A6FA3"/>
    <w:rsid w:val="007B55FB"/>
    <w:rsid w:val="007C01FD"/>
    <w:rsid w:val="007C1EC5"/>
    <w:rsid w:val="007C29D6"/>
    <w:rsid w:val="007C5CFA"/>
    <w:rsid w:val="007C796E"/>
    <w:rsid w:val="007D6274"/>
    <w:rsid w:val="007D77A5"/>
    <w:rsid w:val="007D7F3C"/>
    <w:rsid w:val="007E14FC"/>
    <w:rsid w:val="007E1DF2"/>
    <w:rsid w:val="007E288F"/>
    <w:rsid w:val="007E3B9C"/>
    <w:rsid w:val="007E5E0D"/>
    <w:rsid w:val="007F23BC"/>
    <w:rsid w:val="007F3261"/>
    <w:rsid w:val="007F34D8"/>
    <w:rsid w:val="007F3D83"/>
    <w:rsid w:val="007F6E94"/>
    <w:rsid w:val="007F6F47"/>
    <w:rsid w:val="008003B2"/>
    <w:rsid w:val="00805BDC"/>
    <w:rsid w:val="00807805"/>
    <w:rsid w:val="00811E31"/>
    <w:rsid w:val="008126AB"/>
    <w:rsid w:val="008137D4"/>
    <w:rsid w:val="00823278"/>
    <w:rsid w:val="008252E0"/>
    <w:rsid w:val="008310F8"/>
    <w:rsid w:val="008334FC"/>
    <w:rsid w:val="00840105"/>
    <w:rsid w:val="00845758"/>
    <w:rsid w:val="00846AA5"/>
    <w:rsid w:val="00847139"/>
    <w:rsid w:val="008526EA"/>
    <w:rsid w:val="00852B54"/>
    <w:rsid w:val="008547D5"/>
    <w:rsid w:val="00860098"/>
    <w:rsid w:val="00860698"/>
    <w:rsid w:val="00860E46"/>
    <w:rsid w:val="00861A38"/>
    <w:rsid w:val="00862CB9"/>
    <w:rsid w:val="00865AB6"/>
    <w:rsid w:val="008675CE"/>
    <w:rsid w:val="0086798D"/>
    <w:rsid w:val="0087011E"/>
    <w:rsid w:val="0087064E"/>
    <w:rsid w:val="00872EE6"/>
    <w:rsid w:val="00874EAA"/>
    <w:rsid w:val="0087744F"/>
    <w:rsid w:val="008802D5"/>
    <w:rsid w:val="00880C1E"/>
    <w:rsid w:val="008811FE"/>
    <w:rsid w:val="00884018"/>
    <w:rsid w:val="008901CC"/>
    <w:rsid w:val="00893360"/>
    <w:rsid w:val="00896AE6"/>
    <w:rsid w:val="008977B3"/>
    <w:rsid w:val="008A0739"/>
    <w:rsid w:val="008A1226"/>
    <w:rsid w:val="008A283C"/>
    <w:rsid w:val="008A4A98"/>
    <w:rsid w:val="008A56F4"/>
    <w:rsid w:val="008B14A9"/>
    <w:rsid w:val="008B1D36"/>
    <w:rsid w:val="008B20E3"/>
    <w:rsid w:val="008B3589"/>
    <w:rsid w:val="008B3EAB"/>
    <w:rsid w:val="008B48F8"/>
    <w:rsid w:val="008B4C69"/>
    <w:rsid w:val="008C0564"/>
    <w:rsid w:val="008C0965"/>
    <w:rsid w:val="008C1B24"/>
    <w:rsid w:val="008C4F80"/>
    <w:rsid w:val="008D26A2"/>
    <w:rsid w:val="008D576D"/>
    <w:rsid w:val="008E0D47"/>
    <w:rsid w:val="008E2155"/>
    <w:rsid w:val="008E3B3E"/>
    <w:rsid w:val="008F4661"/>
    <w:rsid w:val="008F66B4"/>
    <w:rsid w:val="00901BEA"/>
    <w:rsid w:val="00902AB1"/>
    <w:rsid w:val="0090795B"/>
    <w:rsid w:val="00910749"/>
    <w:rsid w:val="00910A01"/>
    <w:rsid w:val="00911485"/>
    <w:rsid w:val="0091154C"/>
    <w:rsid w:val="0091551A"/>
    <w:rsid w:val="00917BA6"/>
    <w:rsid w:val="00920505"/>
    <w:rsid w:val="00921454"/>
    <w:rsid w:val="00926FC9"/>
    <w:rsid w:val="009272E8"/>
    <w:rsid w:val="00927BB5"/>
    <w:rsid w:val="00931581"/>
    <w:rsid w:val="009363BB"/>
    <w:rsid w:val="00937149"/>
    <w:rsid w:val="009379E8"/>
    <w:rsid w:val="009424E3"/>
    <w:rsid w:val="009450AA"/>
    <w:rsid w:val="00951339"/>
    <w:rsid w:val="00953E63"/>
    <w:rsid w:val="009547E9"/>
    <w:rsid w:val="00965C63"/>
    <w:rsid w:val="00965ED6"/>
    <w:rsid w:val="009745A0"/>
    <w:rsid w:val="00974FBE"/>
    <w:rsid w:val="009816B9"/>
    <w:rsid w:val="0098516A"/>
    <w:rsid w:val="00992D01"/>
    <w:rsid w:val="009932B6"/>
    <w:rsid w:val="009947E1"/>
    <w:rsid w:val="009956C5"/>
    <w:rsid w:val="009A4258"/>
    <w:rsid w:val="009A4B58"/>
    <w:rsid w:val="009A5B64"/>
    <w:rsid w:val="009A5C3B"/>
    <w:rsid w:val="009A615C"/>
    <w:rsid w:val="009A6D81"/>
    <w:rsid w:val="009A71B6"/>
    <w:rsid w:val="009A7CDA"/>
    <w:rsid w:val="009B0803"/>
    <w:rsid w:val="009B0B48"/>
    <w:rsid w:val="009B2A49"/>
    <w:rsid w:val="009B2B8E"/>
    <w:rsid w:val="009B2FD4"/>
    <w:rsid w:val="009B3DC4"/>
    <w:rsid w:val="009C1682"/>
    <w:rsid w:val="009C25C2"/>
    <w:rsid w:val="009C5BC4"/>
    <w:rsid w:val="009C7486"/>
    <w:rsid w:val="009D19EC"/>
    <w:rsid w:val="009D1D7E"/>
    <w:rsid w:val="009D2479"/>
    <w:rsid w:val="009D4280"/>
    <w:rsid w:val="009D4B25"/>
    <w:rsid w:val="009D6861"/>
    <w:rsid w:val="009D7BE3"/>
    <w:rsid w:val="009E2CF7"/>
    <w:rsid w:val="009E38CC"/>
    <w:rsid w:val="009E499F"/>
    <w:rsid w:val="009E7A05"/>
    <w:rsid w:val="009F1B00"/>
    <w:rsid w:val="009F7A01"/>
    <w:rsid w:val="00A0081A"/>
    <w:rsid w:val="00A02186"/>
    <w:rsid w:val="00A03022"/>
    <w:rsid w:val="00A0786B"/>
    <w:rsid w:val="00A17839"/>
    <w:rsid w:val="00A20D79"/>
    <w:rsid w:val="00A21D7B"/>
    <w:rsid w:val="00A23880"/>
    <w:rsid w:val="00A26436"/>
    <w:rsid w:val="00A31D07"/>
    <w:rsid w:val="00A3229E"/>
    <w:rsid w:val="00A34BD3"/>
    <w:rsid w:val="00A34D30"/>
    <w:rsid w:val="00A3537A"/>
    <w:rsid w:val="00A3578F"/>
    <w:rsid w:val="00A40B4F"/>
    <w:rsid w:val="00A41D7E"/>
    <w:rsid w:val="00A43C5F"/>
    <w:rsid w:val="00A450CA"/>
    <w:rsid w:val="00A450F3"/>
    <w:rsid w:val="00A5074F"/>
    <w:rsid w:val="00A50BBB"/>
    <w:rsid w:val="00A51EAA"/>
    <w:rsid w:val="00A52B9A"/>
    <w:rsid w:val="00A5357C"/>
    <w:rsid w:val="00A5365D"/>
    <w:rsid w:val="00A573BC"/>
    <w:rsid w:val="00A62F39"/>
    <w:rsid w:val="00A64459"/>
    <w:rsid w:val="00A65C4F"/>
    <w:rsid w:val="00A75F7F"/>
    <w:rsid w:val="00A7787E"/>
    <w:rsid w:val="00A80034"/>
    <w:rsid w:val="00A82542"/>
    <w:rsid w:val="00A834E5"/>
    <w:rsid w:val="00A90093"/>
    <w:rsid w:val="00A919C1"/>
    <w:rsid w:val="00A91CF0"/>
    <w:rsid w:val="00A96D0F"/>
    <w:rsid w:val="00AA0916"/>
    <w:rsid w:val="00AA1D89"/>
    <w:rsid w:val="00AA3820"/>
    <w:rsid w:val="00AA6DD7"/>
    <w:rsid w:val="00AB0888"/>
    <w:rsid w:val="00AB12E2"/>
    <w:rsid w:val="00AB2C14"/>
    <w:rsid w:val="00AC2793"/>
    <w:rsid w:val="00AC6741"/>
    <w:rsid w:val="00AD2E26"/>
    <w:rsid w:val="00AD478B"/>
    <w:rsid w:val="00AD7235"/>
    <w:rsid w:val="00AE56AB"/>
    <w:rsid w:val="00AE78FC"/>
    <w:rsid w:val="00AE7D49"/>
    <w:rsid w:val="00AF1E93"/>
    <w:rsid w:val="00AF309F"/>
    <w:rsid w:val="00AF5E62"/>
    <w:rsid w:val="00AF6CFE"/>
    <w:rsid w:val="00B04B2A"/>
    <w:rsid w:val="00B10412"/>
    <w:rsid w:val="00B10B01"/>
    <w:rsid w:val="00B118D4"/>
    <w:rsid w:val="00B11971"/>
    <w:rsid w:val="00B11C52"/>
    <w:rsid w:val="00B2013E"/>
    <w:rsid w:val="00B216D8"/>
    <w:rsid w:val="00B2194F"/>
    <w:rsid w:val="00B2396F"/>
    <w:rsid w:val="00B30420"/>
    <w:rsid w:val="00B31452"/>
    <w:rsid w:val="00B31BC1"/>
    <w:rsid w:val="00B438D3"/>
    <w:rsid w:val="00B457C7"/>
    <w:rsid w:val="00B50D35"/>
    <w:rsid w:val="00B52E8C"/>
    <w:rsid w:val="00B5755B"/>
    <w:rsid w:val="00B602BE"/>
    <w:rsid w:val="00B61F71"/>
    <w:rsid w:val="00B63B2A"/>
    <w:rsid w:val="00B721A3"/>
    <w:rsid w:val="00B77CFE"/>
    <w:rsid w:val="00B845BC"/>
    <w:rsid w:val="00B86717"/>
    <w:rsid w:val="00B868A2"/>
    <w:rsid w:val="00B87BA0"/>
    <w:rsid w:val="00B93559"/>
    <w:rsid w:val="00B93F16"/>
    <w:rsid w:val="00B94723"/>
    <w:rsid w:val="00BA20B4"/>
    <w:rsid w:val="00BA324B"/>
    <w:rsid w:val="00BA7B64"/>
    <w:rsid w:val="00BB170E"/>
    <w:rsid w:val="00BB4CC3"/>
    <w:rsid w:val="00BB60D4"/>
    <w:rsid w:val="00BB7CEF"/>
    <w:rsid w:val="00BC67C5"/>
    <w:rsid w:val="00BD412A"/>
    <w:rsid w:val="00BD69DB"/>
    <w:rsid w:val="00BD73B5"/>
    <w:rsid w:val="00BD7670"/>
    <w:rsid w:val="00BE41F6"/>
    <w:rsid w:val="00BE4451"/>
    <w:rsid w:val="00BF5A94"/>
    <w:rsid w:val="00BF71ED"/>
    <w:rsid w:val="00C051C2"/>
    <w:rsid w:val="00C11B51"/>
    <w:rsid w:val="00C15BB5"/>
    <w:rsid w:val="00C1680A"/>
    <w:rsid w:val="00C21E69"/>
    <w:rsid w:val="00C26BF5"/>
    <w:rsid w:val="00C26E4C"/>
    <w:rsid w:val="00C30796"/>
    <w:rsid w:val="00C32DC4"/>
    <w:rsid w:val="00C34B18"/>
    <w:rsid w:val="00C376D2"/>
    <w:rsid w:val="00C37EA4"/>
    <w:rsid w:val="00C41C5B"/>
    <w:rsid w:val="00C4231C"/>
    <w:rsid w:val="00C45702"/>
    <w:rsid w:val="00C4694B"/>
    <w:rsid w:val="00C4757E"/>
    <w:rsid w:val="00C505D0"/>
    <w:rsid w:val="00C50A65"/>
    <w:rsid w:val="00C5207D"/>
    <w:rsid w:val="00C526B9"/>
    <w:rsid w:val="00C54FAD"/>
    <w:rsid w:val="00C55A33"/>
    <w:rsid w:val="00C565E4"/>
    <w:rsid w:val="00C57E72"/>
    <w:rsid w:val="00C62F5A"/>
    <w:rsid w:val="00C65BCF"/>
    <w:rsid w:val="00C71A07"/>
    <w:rsid w:val="00C74268"/>
    <w:rsid w:val="00C75354"/>
    <w:rsid w:val="00C75C77"/>
    <w:rsid w:val="00C76224"/>
    <w:rsid w:val="00C80116"/>
    <w:rsid w:val="00C81B2D"/>
    <w:rsid w:val="00C82016"/>
    <w:rsid w:val="00C8543C"/>
    <w:rsid w:val="00C87D2B"/>
    <w:rsid w:val="00C91F51"/>
    <w:rsid w:val="00C92C22"/>
    <w:rsid w:val="00C93452"/>
    <w:rsid w:val="00C93647"/>
    <w:rsid w:val="00C962F1"/>
    <w:rsid w:val="00C96C7B"/>
    <w:rsid w:val="00CA0602"/>
    <w:rsid w:val="00CA154C"/>
    <w:rsid w:val="00CA5730"/>
    <w:rsid w:val="00CB0ADF"/>
    <w:rsid w:val="00CB2F77"/>
    <w:rsid w:val="00CB3404"/>
    <w:rsid w:val="00CB6242"/>
    <w:rsid w:val="00CB641E"/>
    <w:rsid w:val="00CC60C8"/>
    <w:rsid w:val="00CD49A2"/>
    <w:rsid w:val="00CD7FEB"/>
    <w:rsid w:val="00CE19BA"/>
    <w:rsid w:val="00CE72EA"/>
    <w:rsid w:val="00CF05BF"/>
    <w:rsid w:val="00CF2030"/>
    <w:rsid w:val="00CF7935"/>
    <w:rsid w:val="00D00392"/>
    <w:rsid w:val="00D02BB6"/>
    <w:rsid w:val="00D06F9F"/>
    <w:rsid w:val="00D1044A"/>
    <w:rsid w:val="00D10B8C"/>
    <w:rsid w:val="00D10E1B"/>
    <w:rsid w:val="00D14C02"/>
    <w:rsid w:val="00D20C16"/>
    <w:rsid w:val="00D20E40"/>
    <w:rsid w:val="00D21B58"/>
    <w:rsid w:val="00D22ED7"/>
    <w:rsid w:val="00D23572"/>
    <w:rsid w:val="00D2661F"/>
    <w:rsid w:val="00D318AA"/>
    <w:rsid w:val="00D31F42"/>
    <w:rsid w:val="00D336AF"/>
    <w:rsid w:val="00D440FD"/>
    <w:rsid w:val="00D44829"/>
    <w:rsid w:val="00D5013B"/>
    <w:rsid w:val="00D51620"/>
    <w:rsid w:val="00D51963"/>
    <w:rsid w:val="00D52A97"/>
    <w:rsid w:val="00D54646"/>
    <w:rsid w:val="00D55F6E"/>
    <w:rsid w:val="00D62074"/>
    <w:rsid w:val="00D64B2F"/>
    <w:rsid w:val="00D725E8"/>
    <w:rsid w:val="00D73498"/>
    <w:rsid w:val="00D77364"/>
    <w:rsid w:val="00D8050C"/>
    <w:rsid w:val="00D8290A"/>
    <w:rsid w:val="00D85874"/>
    <w:rsid w:val="00D8635A"/>
    <w:rsid w:val="00D8644E"/>
    <w:rsid w:val="00D87D4B"/>
    <w:rsid w:val="00D92C35"/>
    <w:rsid w:val="00D9460A"/>
    <w:rsid w:val="00D96E70"/>
    <w:rsid w:val="00DA0B85"/>
    <w:rsid w:val="00DA5884"/>
    <w:rsid w:val="00DA5C57"/>
    <w:rsid w:val="00DA6262"/>
    <w:rsid w:val="00DA6BAB"/>
    <w:rsid w:val="00DB08F7"/>
    <w:rsid w:val="00DB0C02"/>
    <w:rsid w:val="00DB2EC0"/>
    <w:rsid w:val="00DB3469"/>
    <w:rsid w:val="00DC01AB"/>
    <w:rsid w:val="00DC062F"/>
    <w:rsid w:val="00DC1320"/>
    <w:rsid w:val="00DC20B1"/>
    <w:rsid w:val="00DC2CD3"/>
    <w:rsid w:val="00DC40EE"/>
    <w:rsid w:val="00DD5819"/>
    <w:rsid w:val="00DD7485"/>
    <w:rsid w:val="00DD7741"/>
    <w:rsid w:val="00DD7755"/>
    <w:rsid w:val="00DE1ABA"/>
    <w:rsid w:val="00DE3CEC"/>
    <w:rsid w:val="00DE6080"/>
    <w:rsid w:val="00DE61D2"/>
    <w:rsid w:val="00DF3367"/>
    <w:rsid w:val="00DF36B4"/>
    <w:rsid w:val="00DF3A87"/>
    <w:rsid w:val="00DF743E"/>
    <w:rsid w:val="00E012C9"/>
    <w:rsid w:val="00E056A8"/>
    <w:rsid w:val="00E111BB"/>
    <w:rsid w:val="00E12CAF"/>
    <w:rsid w:val="00E1789B"/>
    <w:rsid w:val="00E21303"/>
    <w:rsid w:val="00E21AB2"/>
    <w:rsid w:val="00E30282"/>
    <w:rsid w:val="00E3113C"/>
    <w:rsid w:val="00E33B10"/>
    <w:rsid w:val="00E34811"/>
    <w:rsid w:val="00E4434B"/>
    <w:rsid w:val="00E46644"/>
    <w:rsid w:val="00E517EE"/>
    <w:rsid w:val="00E5318C"/>
    <w:rsid w:val="00E57877"/>
    <w:rsid w:val="00E61763"/>
    <w:rsid w:val="00E624DB"/>
    <w:rsid w:val="00E640B0"/>
    <w:rsid w:val="00E644E2"/>
    <w:rsid w:val="00E65B5C"/>
    <w:rsid w:val="00E74A2D"/>
    <w:rsid w:val="00E82F1D"/>
    <w:rsid w:val="00E85D09"/>
    <w:rsid w:val="00E86B95"/>
    <w:rsid w:val="00E93173"/>
    <w:rsid w:val="00E95F46"/>
    <w:rsid w:val="00E9660B"/>
    <w:rsid w:val="00E9743C"/>
    <w:rsid w:val="00E97B76"/>
    <w:rsid w:val="00E97DD8"/>
    <w:rsid w:val="00EA14B1"/>
    <w:rsid w:val="00EA193B"/>
    <w:rsid w:val="00EA200B"/>
    <w:rsid w:val="00EA23AF"/>
    <w:rsid w:val="00EA41AC"/>
    <w:rsid w:val="00EA4359"/>
    <w:rsid w:val="00EA4915"/>
    <w:rsid w:val="00EA53E7"/>
    <w:rsid w:val="00EA6EFA"/>
    <w:rsid w:val="00EB1019"/>
    <w:rsid w:val="00EB3DEE"/>
    <w:rsid w:val="00EB5E80"/>
    <w:rsid w:val="00EB6BAD"/>
    <w:rsid w:val="00EC16CD"/>
    <w:rsid w:val="00EC63E5"/>
    <w:rsid w:val="00EC6949"/>
    <w:rsid w:val="00ED2C63"/>
    <w:rsid w:val="00ED3104"/>
    <w:rsid w:val="00ED367B"/>
    <w:rsid w:val="00ED5B3A"/>
    <w:rsid w:val="00EE1E2F"/>
    <w:rsid w:val="00EE5859"/>
    <w:rsid w:val="00EF00BD"/>
    <w:rsid w:val="00EF0C6B"/>
    <w:rsid w:val="00EF305A"/>
    <w:rsid w:val="00EF79E6"/>
    <w:rsid w:val="00F0165F"/>
    <w:rsid w:val="00F0649C"/>
    <w:rsid w:val="00F06522"/>
    <w:rsid w:val="00F10DE9"/>
    <w:rsid w:val="00F14251"/>
    <w:rsid w:val="00F14AD6"/>
    <w:rsid w:val="00F21192"/>
    <w:rsid w:val="00F23AF2"/>
    <w:rsid w:val="00F27D4F"/>
    <w:rsid w:val="00F33F43"/>
    <w:rsid w:val="00F351F0"/>
    <w:rsid w:val="00F37212"/>
    <w:rsid w:val="00F42AB0"/>
    <w:rsid w:val="00F46C61"/>
    <w:rsid w:val="00F47E75"/>
    <w:rsid w:val="00F54062"/>
    <w:rsid w:val="00F65BB6"/>
    <w:rsid w:val="00F66CC0"/>
    <w:rsid w:val="00F70653"/>
    <w:rsid w:val="00F7455E"/>
    <w:rsid w:val="00F757FC"/>
    <w:rsid w:val="00F802F2"/>
    <w:rsid w:val="00F80F0C"/>
    <w:rsid w:val="00F81F24"/>
    <w:rsid w:val="00F83337"/>
    <w:rsid w:val="00F866DF"/>
    <w:rsid w:val="00F875C8"/>
    <w:rsid w:val="00F9042F"/>
    <w:rsid w:val="00F92B01"/>
    <w:rsid w:val="00F93F7E"/>
    <w:rsid w:val="00F948A9"/>
    <w:rsid w:val="00FA0081"/>
    <w:rsid w:val="00FA1151"/>
    <w:rsid w:val="00FA1749"/>
    <w:rsid w:val="00FA4062"/>
    <w:rsid w:val="00FA53AD"/>
    <w:rsid w:val="00FA55EB"/>
    <w:rsid w:val="00FA5D91"/>
    <w:rsid w:val="00FA6FD6"/>
    <w:rsid w:val="00FA720E"/>
    <w:rsid w:val="00FB07A4"/>
    <w:rsid w:val="00FB0AB1"/>
    <w:rsid w:val="00FB0BAC"/>
    <w:rsid w:val="00FB31DF"/>
    <w:rsid w:val="00FB5261"/>
    <w:rsid w:val="00FB5799"/>
    <w:rsid w:val="00FC042D"/>
    <w:rsid w:val="00FC1A18"/>
    <w:rsid w:val="00FC1AE5"/>
    <w:rsid w:val="00FC5902"/>
    <w:rsid w:val="00FD12CD"/>
    <w:rsid w:val="00FD1DDB"/>
    <w:rsid w:val="00FD2025"/>
    <w:rsid w:val="00FD2C70"/>
    <w:rsid w:val="00FD6668"/>
    <w:rsid w:val="00FD6CCF"/>
    <w:rsid w:val="00FE13D1"/>
    <w:rsid w:val="00FF1D2C"/>
    <w:rsid w:val="00FF7309"/>
    <w:rsid w:val="70865313"/>
    <w:rsid w:val="769D72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67ECA"/>
  <w15:docId w15:val="{60737E55-97D9-43A1-99F4-691CE4FA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5">
    <w:name w:val="heading 5"/>
    <w:basedOn w:val="a"/>
    <w:link w:val="50"/>
    <w:qFormat/>
    <w:pPr>
      <w:spacing w:before="100" w:beforeAutospacing="1" w:after="100" w:afterAutospacing="1"/>
      <w:outlineLvl w:val="4"/>
    </w:pPr>
    <w:rPr>
      <w:rFonts w:eastAsia="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character" w:styleId="a4">
    <w:name w:val="page number"/>
    <w:basedOn w:val="a0"/>
    <w:qFormat/>
  </w:style>
  <w:style w:type="paragraph" w:styleId="20">
    <w:name w:val="Body Text 2"/>
    <w:basedOn w:val="a"/>
    <w:link w:val="21"/>
    <w:qFormat/>
    <w:pPr>
      <w:spacing w:after="120" w:line="480" w:lineRule="auto"/>
    </w:pPr>
  </w:style>
  <w:style w:type="paragraph" w:styleId="a5">
    <w:name w:val="header"/>
    <w:basedOn w:val="a"/>
    <w:link w:val="a6"/>
    <w:uiPriority w:val="99"/>
    <w:qFormat/>
    <w:pPr>
      <w:tabs>
        <w:tab w:val="center" w:pos="4677"/>
        <w:tab w:val="right" w:pos="9355"/>
      </w:tabs>
    </w:pPr>
  </w:style>
  <w:style w:type="paragraph" w:styleId="a7">
    <w:name w:val="footer"/>
    <w:basedOn w:val="a"/>
    <w:link w:val="a8"/>
    <w:qFormat/>
    <w:pPr>
      <w:tabs>
        <w:tab w:val="center" w:pos="4677"/>
        <w:tab w:val="right" w:pos="9355"/>
      </w:tabs>
    </w:pPr>
  </w:style>
  <w:style w:type="paragraph" w:styleId="a9">
    <w:name w:val="Normal (Web)"/>
    <w:basedOn w:val="a"/>
    <w:semiHidden/>
    <w:qFormat/>
    <w:pPr>
      <w:spacing w:before="144" w:after="144" w:line="240" w:lineRule="atLeast"/>
    </w:pPr>
    <w:rPr>
      <w:rFonts w:eastAsia="Calibri"/>
    </w:rPr>
  </w:style>
  <w:style w:type="paragraph" w:styleId="3">
    <w:name w:val="Body Text 3"/>
    <w:basedOn w:val="a"/>
    <w:link w:val="30"/>
    <w:qFormat/>
    <w:pPr>
      <w:spacing w:after="120" w:line="276" w:lineRule="auto"/>
    </w:pPr>
    <w:rPr>
      <w:rFonts w:ascii="Calibri" w:hAnsi="Calibri"/>
      <w:sz w:val="16"/>
      <w:szCs w:val="16"/>
      <w:lang w:eastAsia="en-U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qFormat/>
    <w:locked/>
    <w:rPr>
      <w:rFonts w:eastAsia="Calibri"/>
      <w:b/>
      <w:bCs/>
      <w:lang w:eastAsia="ru-RU" w:bidi="ar-SA"/>
    </w:rPr>
  </w:style>
  <w:style w:type="character" w:customStyle="1" w:styleId="30">
    <w:name w:val="Основной текст 3 Знак"/>
    <w:link w:val="3"/>
    <w:qFormat/>
    <w:rPr>
      <w:rFonts w:ascii="Calibri" w:hAnsi="Calibri"/>
      <w:sz w:val="16"/>
      <w:szCs w:val="16"/>
      <w:lang w:eastAsia="en-US" w:bidi="ar-SA"/>
    </w:rPr>
  </w:style>
  <w:style w:type="paragraph" w:customStyle="1" w:styleId="ab">
    <w:name w:val="Нормальный (таблица)"/>
    <w:basedOn w:val="a"/>
    <w:next w:val="a"/>
    <w:qFormat/>
    <w:pPr>
      <w:widowControl w:val="0"/>
      <w:autoSpaceDE w:val="0"/>
      <w:autoSpaceDN w:val="0"/>
      <w:adjustRightInd w:val="0"/>
      <w:jc w:val="both"/>
    </w:pPr>
    <w:rPr>
      <w:rFonts w:ascii="Arial" w:hAnsi="Arial"/>
    </w:rPr>
  </w:style>
  <w:style w:type="paragraph" w:customStyle="1" w:styleId="ConsNormal">
    <w:name w:val="ConsNormal"/>
    <w:qFormat/>
    <w:pPr>
      <w:ind w:firstLine="720"/>
    </w:pPr>
    <w:rPr>
      <w:rFonts w:ascii="Arial" w:hAnsi="Arial" w:cs="Arial"/>
      <w:sz w:val="16"/>
      <w:szCs w:val="16"/>
    </w:rPr>
  </w:style>
  <w:style w:type="character" w:customStyle="1" w:styleId="21">
    <w:name w:val="Основной текст 2 Знак"/>
    <w:link w:val="20"/>
    <w:qFormat/>
    <w:rPr>
      <w:sz w:val="24"/>
      <w:szCs w:val="24"/>
      <w:lang w:val="ru-RU" w:eastAsia="ru-RU" w:bidi="ar-SA"/>
    </w:rPr>
  </w:style>
  <w:style w:type="character" w:customStyle="1" w:styleId="a6">
    <w:name w:val="Верхний колонтитул Знак"/>
    <w:link w:val="a5"/>
    <w:uiPriority w:val="99"/>
    <w:qFormat/>
    <w:rPr>
      <w:sz w:val="24"/>
      <w:szCs w:val="24"/>
    </w:rPr>
  </w:style>
  <w:style w:type="character" w:customStyle="1" w:styleId="a8">
    <w:name w:val="Нижний колонтитул Знак"/>
    <w:link w:val="a7"/>
    <w:qFormat/>
    <w:rPr>
      <w:sz w:val="24"/>
      <w:szCs w:val="24"/>
    </w:rPr>
  </w:style>
  <w:style w:type="character" w:customStyle="1" w:styleId="text1">
    <w:name w:val="text1"/>
    <w:qFormat/>
    <w:rPr>
      <w:rFonts w:ascii="Verdana" w:hAnsi="Verdana"/>
      <w:color w:val="000000"/>
      <w:sz w:val="16"/>
    </w:rPr>
  </w:style>
  <w:style w:type="paragraph" w:customStyle="1" w:styleId="31">
    <w:name w:val="Основной текст3"/>
    <w:basedOn w:val="a"/>
    <w:qFormat/>
    <w:pPr>
      <w:widowControl w:val="0"/>
      <w:shd w:val="clear" w:color="auto" w:fill="FFFFFF"/>
      <w:spacing w:before="120" w:after="480" w:line="0" w:lineRule="atLeast"/>
      <w:jc w:val="both"/>
    </w:pPr>
    <w:rPr>
      <w:sz w:val="26"/>
      <w:szCs w:val="26"/>
    </w:rPr>
  </w:style>
  <w:style w:type="paragraph" w:styleId="ac">
    <w:name w:val="No Spacing"/>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9D26-1D79-4770-9233-60CF1323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3365</Words>
  <Characters>19186</Characters>
  <Application>Microsoft Office Word</Application>
  <DocSecurity>0</DocSecurity>
  <Lines>159</Lines>
  <Paragraphs>45</Paragraphs>
  <ScaleCrop>false</ScaleCrop>
  <Company>Home</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муниципальной целевой программе</dc:title>
  <dc:creator>Наиль</dc:creator>
  <cp:lastModifiedBy>ЖКХ18</cp:lastModifiedBy>
  <cp:revision>9</cp:revision>
  <cp:lastPrinted>2026-04-24T10:57:00Z</cp:lastPrinted>
  <dcterms:created xsi:type="dcterms:W3CDTF">2026-04-22T08:44:00Z</dcterms:created>
  <dcterms:modified xsi:type="dcterms:W3CDTF">2026-04-28T13:06:00Z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A447DF7C35A34707893CE3846C951670_13</vt:lpwstr>
  </property>
  <property fmtid="{D5CDD505-2E9C-101B-9397-08002B2CF9AE}" pid="3" name="KSOProductBuildVer">
    <vt:lpwstr>1049-12.2.0.23196</vt:lpwstr>
  </property>
</Properties>
</file>