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B780" w14:textId="77777777" w:rsidR="00D51055" w:rsidRPr="0021561F" w:rsidRDefault="00125F8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561F">
        <w:rPr>
          <w:rFonts w:ascii="Times New Roman" w:eastAsia="Calibri" w:hAnsi="Times New Roman" w:cs="Times New Roman"/>
          <w:sz w:val="28"/>
          <w:szCs w:val="28"/>
          <w:lang w:val="tt" w:eastAsia="en-US"/>
        </w:rPr>
        <w:t>ПОСТАНОВЛЕНИЕ</w:t>
      </w:r>
    </w:p>
    <w:p w14:paraId="3B418AFB" w14:textId="77777777" w:rsidR="00D51055" w:rsidRPr="0021561F" w:rsidRDefault="00D5105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7DA516" w14:textId="77777777" w:rsidR="00D51055" w:rsidRPr="0021561F" w:rsidRDefault="00D5105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331807" w14:textId="37AFEA0B" w:rsidR="00D51055" w:rsidRPr="0021561F" w:rsidRDefault="00125F8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561F">
        <w:rPr>
          <w:rFonts w:ascii="Times New Roman" w:eastAsia="Calibri" w:hAnsi="Times New Roman" w:cs="Times New Roman"/>
          <w:sz w:val="28"/>
          <w:szCs w:val="28"/>
          <w:lang w:val="tt" w:eastAsia="en-US"/>
        </w:rPr>
        <w:t>КАРАР                 № 1122</w:t>
      </w:r>
    </w:p>
    <w:p w14:paraId="522DB8FB" w14:textId="77777777" w:rsidR="00D51055" w:rsidRPr="0021561F" w:rsidRDefault="00D5105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1E595D" w14:textId="77777777" w:rsidR="00D51055" w:rsidRPr="0021561F" w:rsidRDefault="00D5105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571902" w14:textId="05B40919" w:rsidR="00D51055" w:rsidRPr="0021561F" w:rsidRDefault="00125F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561F">
        <w:rPr>
          <w:rFonts w:ascii="Times New Roman" w:eastAsia="Calibri" w:hAnsi="Times New Roman" w:cs="Times New Roman"/>
          <w:sz w:val="28"/>
          <w:szCs w:val="28"/>
          <w:lang w:val="tt" w:eastAsia="en-US"/>
        </w:rPr>
        <w:t xml:space="preserve">                                                             2025 елның </w:t>
      </w:r>
      <w:r w:rsidR="00836C69">
        <w:rPr>
          <w:rFonts w:ascii="Times New Roman" w:eastAsia="Calibri" w:hAnsi="Times New Roman" w:cs="Times New Roman"/>
          <w:sz w:val="28"/>
          <w:szCs w:val="28"/>
          <w:lang w:val="tt" w:eastAsia="en-US"/>
        </w:rPr>
        <w:t>«</w:t>
      </w:r>
      <w:r w:rsidRPr="0021561F">
        <w:rPr>
          <w:rFonts w:ascii="Times New Roman" w:eastAsia="Calibri" w:hAnsi="Times New Roman" w:cs="Times New Roman"/>
          <w:sz w:val="28"/>
          <w:szCs w:val="28"/>
          <w:lang w:val="tt" w:eastAsia="en-US"/>
        </w:rPr>
        <w:t>19</w:t>
      </w:r>
      <w:r w:rsidR="00836C69">
        <w:rPr>
          <w:rFonts w:ascii="Times New Roman" w:eastAsia="Calibri" w:hAnsi="Times New Roman" w:cs="Times New Roman"/>
          <w:sz w:val="28"/>
          <w:szCs w:val="28"/>
          <w:lang w:val="tt" w:eastAsia="en-US"/>
        </w:rPr>
        <w:t>»</w:t>
      </w:r>
      <w:r w:rsidRPr="0021561F">
        <w:rPr>
          <w:rFonts w:ascii="Times New Roman" w:eastAsia="Calibri" w:hAnsi="Times New Roman" w:cs="Times New Roman"/>
          <w:sz w:val="28"/>
          <w:szCs w:val="28"/>
          <w:lang w:val="tt" w:eastAsia="en-US"/>
        </w:rPr>
        <w:t xml:space="preserve"> декабре</w:t>
      </w:r>
    </w:p>
    <w:p w14:paraId="59B58B94" w14:textId="24B8A40E" w:rsidR="00D51055" w:rsidRPr="0021561F" w:rsidRDefault="00D51055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7A6727" w14:textId="24D43A9B" w:rsidR="00D51055" w:rsidRPr="0021561F" w:rsidRDefault="00D51055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D91450" w14:textId="2EED3042" w:rsidR="00D51055" w:rsidRDefault="00D51055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611CBB" w14:textId="14981A16" w:rsidR="00D51055" w:rsidRDefault="00D51055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2D83E7" w14:textId="77777777" w:rsidR="00D51055" w:rsidRPr="00D51055" w:rsidRDefault="00D51055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DA0638A" w14:textId="4F2B7AC5" w:rsidR="00BE52CC" w:rsidRPr="00D51055" w:rsidRDefault="00125F8F" w:rsidP="00D5105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D51055">
        <w:rPr>
          <w:rFonts w:ascii="Times New Roman" w:hAnsi="Times New Roman" w:cs="Times New Roman"/>
          <w:sz w:val="28"/>
          <w:szCs w:val="28"/>
          <w:lang w:val="tt"/>
        </w:rPr>
        <w:t xml:space="preserve">2026 елга Татарстан Республикасы Лениногорск муниципаль районының торак пунктлары чикләрендә автомобиль </w:t>
      </w:r>
      <w:r w:rsidRPr="00D51055">
        <w:rPr>
          <w:rFonts w:ascii="Times New Roman" w:hAnsi="Times New Roman" w:cs="Times New Roman"/>
          <w:sz w:val="28"/>
          <w:szCs w:val="28"/>
          <w:lang w:val="tt"/>
        </w:rPr>
        <w:t>транспортында һәм юл хуҗалыгында муниципаль контрольне гамәлгә ашырганда закон тарафыннан саклана торган кыйммәтләргә зыян (зыян) китерү куркынычын профилактикалау программасын раслау турында</w:t>
      </w:r>
    </w:p>
    <w:p w14:paraId="2D17669F" w14:textId="77777777"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2E6C91" w14:textId="77856C7D" w:rsidR="001D7604" w:rsidRPr="00D51055" w:rsidRDefault="00836C69" w:rsidP="00D51055">
      <w:pPr>
        <w:pStyle w:val="FORMATTEX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>Россия Федерациясендә дәүләт контроле (күзәтчелеге) һәм муници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>паль контроль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 xml:space="preserve"> 2020 елның 31 июлендәге 248-ФЗ номерлы Федераль законның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="00125F8F" w:rsidRPr="00D510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tt"/>
          </w:rPr>
          <w:t>44 статьясы</w:t>
        </w:r>
      </w:hyperlink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 xml:space="preserve"> нигезендә</w:t>
      </w:r>
      <w:r w:rsidR="00125F8F"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,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 xml:space="preserve">   Россия Федерациясе Хөкүмәтенең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>Закон белән саклана торган кыйммәтләргә зыян китерү (зыян китерү) куркынычларын профилактикалау программасын контроль (күзәтчелек) органнары тарафыннан эшләү һәм раслау кагыйдәләрен раслау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 xml:space="preserve"> 2021 елның 25 июнендәге</w:t>
      </w:r>
      <w:r w:rsidR="00125F8F" w:rsidRPr="00D51055">
        <w:rPr>
          <w:rFonts w:ascii="Times New Roman" w:hAnsi="Times New Roman" w:cs="Times New Roman"/>
          <w:sz w:val="28"/>
          <w:szCs w:val="28"/>
          <w:lang w:val="tt"/>
        </w:rPr>
        <w:t xml:space="preserve">  990 номерлы карары белән,   </w:t>
      </w:r>
      <w:r w:rsidR="00BE52CC"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Татарстан Республикасы Лениногорск муниципаль районы Башкарма комитеты КАРАР БИРӘ:</w:t>
      </w:r>
    </w:p>
    <w:p w14:paraId="2E07BC10" w14:textId="5F7FE638" w:rsidR="00B655BE" w:rsidRPr="00D51055" w:rsidRDefault="00125F8F" w:rsidP="00D51055">
      <w:pPr>
        <w:pStyle w:val="a9"/>
        <w:ind w:firstLine="709"/>
        <w:jc w:val="both"/>
        <w:rPr>
          <w:sz w:val="28"/>
          <w:szCs w:val="28"/>
        </w:rPr>
      </w:pPr>
      <w:r w:rsidRPr="00D51055">
        <w:rPr>
          <w:sz w:val="28"/>
          <w:szCs w:val="28"/>
          <w:lang w:val="tt"/>
        </w:rPr>
        <w:t xml:space="preserve">1. </w:t>
      </w:r>
      <w:r w:rsidR="00993257" w:rsidRPr="00D51055">
        <w:rPr>
          <w:bCs/>
          <w:color w:val="000000"/>
          <w:sz w:val="28"/>
          <w:szCs w:val="28"/>
          <w:lang w:val="tt"/>
        </w:rPr>
        <w:t>Торак пунктлар чикләрендә автомобиль транспортында һәм юл хуҗалыгында</w:t>
      </w:r>
      <w:r w:rsidRPr="00D51055">
        <w:rPr>
          <w:sz w:val="28"/>
          <w:szCs w:val="28"/>
          <w:lang w:val="tt"/>
        </w:rPr>
        <w:t xml:space="preserve"> юридик затларның, индивидуаль эшкуарларның һәм гражданнарның Татарстан</w:t>
      </w:r>
      <w:r w:rsidRPr="00D51055">
        <w:rPr>
          <w:sz w:val="28"/>
          <w:szCs w:val="28"/>
          <w:lang w:val="tt"/>
        </w:rPr>
        <w:t xml:space="preserve"> Республикасы </w:t>
      </w:r>
      <w:r w:rsidR="00C74C4D" w:rsidRPr="00D51055">
        <w:rPr>
          <w:color w:val="000000" w:themeColor="text1"/>
          <w:sz w:val="28"/>
          <w:szCs w:val="28"/>
          <w:lang w:val="tt"/>
        </w:rPr>
        <w:t>Лениногорск</w:t>
      </w:r>
      <w:r w:rsidRPr="00D51055">
        <w:rPr>
          <w:sz w:val="28"/>
          <w:szCs w:val="28"/>
          <w:lang w:val="tt"/>
        </w:rPr>
        <w:t xml:space="preserve"> муниципаль районының җирле әһәмияттәге автомобиль юлларына карата билгеләнгән автомобиль юллары һәм юл эшчәнлеге өлкәсендәге мәҗбүри таләпләрне үтәвенә муниципаль контрольне гамәлгә ашырганда 2026 елга Татарстан Республикасы </w:t>
      </w:r>
      <w:r w:rsidR="00C74C4D" w:rsidRPr="00D51055">
        <w:rPr>
          <w:color w:val="000000" w:themeColor="text1"/>
          <w:sz w:val="28"/>
          <w:szCs w:val="28"/>
          <w:lang w:val="tt"/>
        </w:rPr>
        <w:t>Лениногорск</w:t>
      </w:r>
      <w:r w:rsidRPr="00D51055">
        <w:rPr>
          <w:sz w:val="28"/>
          <w:szCs w:val="28"/>
          <w:lang w:val="tt"/>
        </w:rPr>
        <w:t xml:space="preserve"> муниципаль районы территориясендә даими рәвештә пассажирлар йөртүнең һәм багаж ташуның муниципаль маршрутлары буенча билгеләнгән.закон белән саклана торган кыйммәтләргә зыян китерү (зыян китерү) куркынычларын профилактикалауның кушымтада бирелә торг</w:t>
      </w:r>
      <w:r w:rsidRPr="00D51055">
        <w:rPr>
          <w:sz w:val="28"/>
          <w:szCs w:val="28"/>
          <w:lang w:val="tt"/>
        </w:rPr>
        <w:t xml:space="preserve">ан программасын расларга. </w:t>
      </w:r>
    </w:p>
    <w:p w14:paraId="79C66CED" w14:textId="3DFA2011" w:rsidR="004E2591" w:rsidRPr="00D51055" w:rsidRDefault="00125F8F" w:rsidP="00D51055">
      <w:pPr>
        <w:pStyle w:val="HEADERTEX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2.Әлеге карарны Лениногорск муниципаль районының рәсми сайтында урнаштырырга.</w:t>
      </w:r>
    </w:p>
    <w:p w14:paraId="4C4DCC5D" w14:textId="603325C1" w:rsidR="001D7604" w:rsidRPr="00D51055" w:rsidRDefault="00125F8F" w:rsidP="00D51055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lastRenderedPageBreak/>
        <w:t>3. Әлеге карарның үтәлешен тикшереп торуны Лениногорск муниципаль районы Башкарма комитеты җитәкчесенең инфраструктур үсеш буенча урынбасарына йөкләргә</w:t>
      </w:r>
      <w:r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.</w:t>
      </w:r>
    </w:p>
    <w:p w14:paraId="5FA5E6D2" w14:textId="0DDF6BA8" w:rsidR="001D7604" w:rsidRDefault="001D7604" w:rsidP="00D5105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1CECB" w14:textId="77777777" w:rsidR="00D51055" w:rsidRPr="00D51055" w:rsidRDefault="00D51055" w:rsidP="00D5105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4E513" w14:textId="77777777" w:rsidR="00D51055" w:rsidRPr="00EA0580" w:rsidRDefault="00125F8F" w:rsidP="00FC6C2C">
      <w:pPr>
        <w:jc w:val="both"/>
        <w:rPr>
          <w:rFonts w:ascii="Times New Roman" w:hAnsi="Times New Roman"/>
          <w:sz w:val="28"/>
          <w:szCs w:val="28"/>
        </w:rPr>
      </w:pPr>
      <w:r w:rsidRPr="00EA0580">
        <w:rPr>
          <w:rFonts w:ascii="Times New Roman" w:hAnsi="Times New Roman"/>
          <w:sz w:val="28"/>
          <w:szCs w:val="28"/>
          <w:lang w:val="tt"/>
        </w:rPr>
        <w:t>Җитәкче</w:t>
      </w:r>
      <w:r w:rsidRPr="00EA0580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                                   И.Г.Шәмәрданов</w:t>
      </w:r>
    </w:p>
    <w:p w14:paraId="2124CEEA" w14:textId="77777777" w:rsidR="00D51055" w:rsidRPr="00EA0580" w:rsidRDefault="00D51055" w:rsidP="00A32F29">
      <w:pPr>
        <w:jc w:val="both"/>
        <w:rPr>
          <w:rFonts w:ascii="Times New Roman" w:hAnsi="Times New Roman"/>
          <w:sz w:val="26"/>
          <w:szCs w:val="26"/>
        </w:rPr>
      </w:pPr>
    </w:p>
    <w:p w14:paraId="1C22A5A6" w14:textId="77777777" w:rsidR="00D51055" w:rsidRPr="00EA0580" w:rsidRDefault="00D51055" w:rsidP="00A32F29">
      <w:pPr>
        <w:jc w:val="both"/>
        <w:rPr>
          <w:rFonts w:ascii="Times New Roman" w:hAnsi="Times New Roman"/>
          <w:sz w:val="26"/>
          <w:szCs w:val="26"/>
        </w:rPr>
      </w:pPr>
    </w:p>
    <w:p w14:paraId="7839A572" w14:textId="77777777" w:rsidR="00D51055" w:rsidRPr="00EA0580" w:rsidRDefault="00D51055" w:rsidP="00A32F29">
      <w:pPr>
        <w:jc w:val="both"/>
        <w:rPr>
          <w:rFonts w:ascii="Times New Roman" w:hAnsi="Times New Roman"/>
          <w:sz w:val="26"/>
          <w:szCs w:val="26"/>
        </w:rPr>
      </w:pPr>
    </w:p>
    <w:p w14:paraId="568D05F1" w14:textId="77777777" w:rsidR="00D51055" w:rsidRPr="004267B4" w:rsidRDefault="00125F8F" w:rsidP="00740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67B4">
        <w:rPr>
          <w:rFonts w:ascii="Times New Roman" w:hAnsi="Times New Roman"/>
          <w:sz w:val="24"/>
          <w:szCs w:val="24"/>
          <w:lang w:val="tt"/>
        </w:rPr>
        <w:t>М.Г. Якупов</w:t>
      </w:r>
    </w:p>
    <w:p w14:paraId="7B29CE61" w14:textId="77777777" w:rsidR="00D51055" w:rsidRPr="004267B4" w:rsidRDefault="00125F8F" w:rsidP="00740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67B4">
        <w:rPr>
          <w:rFonts w:ascii="Times New Roman" w:hAnsi="Times New Roman"/>
          <w:sz w:val="24"/>
          <w:szCs w:val="24"/>
          <w:lang w:val="tt"/>
        </w:rPr>
        <w:t>5-15-41</w:t>
      </w:r>
    </w:p>
    <w:p w14:paraId="0A6145A5" w14:textId="77777777" w:rsidR="00D51055" w:rsidRDefault="00D51055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51055" w:rsidSect="00D5105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4B02A7" w14:textId="3D657DFC" w:rsidR="00D51055" w:rsidRPr="00FE0792" w:rsidRDefault="00836C69" w:rsidP="00836C69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lastRenderedPageBreak/>
        <w:t>«</w:t>
      </w:r>
      <w:r w:rsidR="00125F8F" w:rsidRPr="00FE0792">
        <w:rPr>
          <w:rFonts w:ascii="Times New Roman" w:hAnsi="Times New Roman"/>
          <w:sz w:val="24"/>
          <w:szCs w:val="24"/>
          <w:lang w:val="tt"/>
        </w:rPr>
        <w:t>Лениногорск муниципаль  районы</w:t>
      </w:r>
      <w:r>
        <w:rPr>
          <w:rFonts w:ascii="Times New Roman" w:hAnsi="Times New Roman"/>
          <w:sz w:val="24"/>
          <w:szCs w:val="24"/>
          <w:lang w:val="tt"/>
        </w:rPr>
        <w:t xml:space="preserve">» </w:t>
      </w:r>
      <w:r w:rsidR="00125F8F" w:rsidRPr="00FE0792">
        <w:rPr>
          <w:rFonts w:ascii="Times New Roman" w:hAnsi="Times New Roman"/>
          <w:sz w:val="24"/>
          <w:szCs w:val="24"/>
          <w:lang w:val="tt"/>
        </w:rPr>
        <w:t xml:space="preserve">муниципаль берәмлеге Башкарма комитетының 2025 елның 19 декабрендәге 1122 номерлы </w:t>
      </w:r>
      <w:r w:rsidR="00125F8F" w:rsidRPr="00FE0792">
        <w:rPr>
          <w:rFonts w:ascii="Times New Roman" w:hAnsi="Times New Roman"/>
          <w:sz w:val="24"/>
          <w:szCs w:val="24"/>
          <w:lang w:val="tt"/>
        </w:rPr>
        <w:t>карары белән расланды</w:t>
      </w:r>
    </w:p>
    <w:p w14:paraId="5DADEB39" w14:textId="77777777"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25E350" w14:textId="77777777"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8E6CB2" w14:textId="77777777"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E7E0320" w14:textId="613B5E5F" w:rsidR="001D7604" w:rsidRPr="00D51055" w:rsidRDefault="00125F8F" w:rsidP="00836C69">
      <w:pPr>
        <w:pStyle w:val="HEADERTEX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2026 елга  </w:t>
      </w:r>
      <w:r w:rsidR="00993257" w:rsidRPr="00D51055">
        <w:rPr>
          <w:rFonts w:ascii="Times New Roman" w:hAnsi="Times New Roman" w:cs="Times New Roman"/>
          <w:color w:val="000000"/>
          <w:sz w:val="28"/>
          <w:szCs w:val="28"/>
          <w:lang w:val="tt"/>
        </w:rPr>
        <w:t>Татарстан Республикасы Лениногорск муниципаль районы торак пунктлары чикләрендә автомобиль транспортында һәм юл хуҗалыгында муниципаль контрольне гамәлгә ашыру өлкәсендә закон белән саклана торган кыйммәтләргә зыян китерү куркынычларын профилактикалау программасы</w:t>
      </w:r>
      <w:bookmarkStart w:id="0" w:name="OLE_LINK22"/>
      <w:bookmarkStart w:id="1" w:name="OLE_LINK23"/>
      <w:bookmarkEnd w:id="0"/>
      <w:bookmarkEnd w:id="1"/>
      <w:r w:rsidR="00993257" w:rsidRPr="00D51055">
        <w:rPr>
          <w:rFonts w:ascii="Times New Roman" w:hAnsi="Times New Roman" w:cs="Times New Roman"/>
          <w:color w:val="000000"/>
          <w:sz w:val="28"/>
          <w:szCs w:val="28"/>
          <w:lang w:val="tt"/>
        </w:rPr>
        <w:t xml:space="preserve"> </w:t>
      </w:r>
    </w:p>
    <w:p w14:paraId="534AB01A" w14:textId="77777777" w:rsidR="00145635" w:rsidRPr="00993257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19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501"/>
      </w:tblGrid>
      <w:tr w:rsidR="00836DA1" w14:paraId="5EE13CF7" w14:textId="77777777" w:rsidTr="00D51055">
        <w:trPr>
          <w:trHeight w:val="551"/>
        </w:trPr>
        <w:tc>
          <w:tcPr>
            <w:tcW w:w="2693" w:type="dxa"/>
            <w:shd w:val="clear" w:color="auto" w:fill="auto"/>
          </w:tcPr>
          <w:p w14:paraId="7352A83D" w14:textId="77777777" w:rsidR="00145635" w:rsidRPr="00D51055" w:rsidRDefault="00125F8F" w:rsidP="00D51055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Программаның исеме</w:t>
            </w:r>
          </w:p>
        </w:tc>
        <w:tc>
          <w:tcPr>
            <w:tcW w:w="6501" w:type="dxa"/>
            <w:shd w:val="clear" w:color="auto" w:fill="auto"/>
          </w:tcPr>
          <w:p w14:paraId="450D2159" w14:textId="37D91A31" w:rsidR="00145635" w:rsidRPr="00D51055" w:rsidRDefault="00125F8F" w:rsidP="00D51055">
            <w:pPr>
              <w:pStyle w:val="TableParagraph"/>
              <w:tabs>
                <w:tab w:val="left" w:pos="885"/>
              </w:tabs>
              <w:spacing w:line="264" w:lineRule="exact"/>
              <w:ind w:left="110" w:right="148"/>
              <w:jc w:val="both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2026 елга закон тарафыннан саклана торган кыйммәтләргә зыян китерү куркынычын профилактикалау программасы</w:t>
            </w:r>
            <w:r w:rsidR="00993257" w:rsidRPr="00D51055">
              <w:rPr>
                <w:color w:val="000000"/>
                <w:sz w:val="28"/>
                <w:szCs w:val="28"/>
                <w:lang w:val="tt"/>
              </w:rPr>
              <w:t xml:space="preserve"> Татарстан Республикасы Лениногорск муниципаль районының торак пунктлары чикләрендә автомобиль транспортында һәм юл хуҗалыгында муниципаль контрольне гамәлгә ашыру өлкәсендә  (</w:t>
            </w:r>
            <w:r w:rsidRPr="00D51055">
              <w:rPr>
                <w:sz w:val="28"/>
                <w:szCs w:val="28"/>
                <w:lang w:val="tt"/>
              </w:rPr>
              <w:t>алга таба – профилактика программасы</w:t>
            </w:r>
            <w:r w:rsidR="00993257" w:rsidRPr="00D51055">
              <w:rPr>
                <w:color w:val="000000"/>
                <w:sz w:val="28"/>
                <w:szCs w:val="28"/>
                <w:lang w:val="tt"/>
              </w:rPr>
              <w:t>)</w:t>
            </w:r>
          </w:p>
          <w:p w14:paraId="23C53078" w14:textId="77777777" w:rsidR="00145635" w:rsidRPr="00D51055" w:rsidRDefault="00145635" w:rsidP="00D5105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36DA1" w14:paraId="198EADA1" w14:textId="77777777" w:rsidTr="00D51055">
        <w:trPr>
          <w:trHeight w:val="1657"/>
        </w:trPr>
        <w:tc>
          <w:tcPr>
            <w:tcW w:w="2693" w:type="dxa"/>
            <w:shd w:val="clear" w:color="auto" w:fill="auto"/>
          </w:tcPr>
          <w:p w14:paraId="01ECB39D" w14:textId="288F09D7" w:rsidR="00145635" w:rsidRPr="00D51055" w:rsidRDefault="00125F8F" w:rsidP="00D51055">
            <w:pPr>
              <w:pStyle w:val="TableParagraph"/>
              <w:ind w:left="107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Профилактика программасын эшләүнең хокукый нигезләре</w:t>
            </w:r>
          </w:p>
        </w:tc>
        <w:tc>
          <w:tcPr>
            <w:tcW w:w="6501" w:type="dxa"/>
            <w:shd w:val="clear" w:color="auto" w:fill="auto"/>
          </w:tcPr>
          <w:p w14:paraId="70B34661" w14:textId="6D649701" w:rsidR="00145635" w:rsidRPr="00D51055" w:rsidRDefault="00125F8F" w:rsidP="00D51055">
            <w:pPr>
              <w:pStyle w:val="TableParagraph"/>
              <w:ind w:left="110" w:right="132"/>
              <w:jc w:val="both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 xml:space="preserve">2020 елның 31 июлендәге 248-ФЗ номерлы Федераль закон </w:t>
            </w:r>
            <w:r w:rsidRPr="00D51055">
              <w:rPr>
                <w:sz w:val="28"/>
                <w:szCs w:val="28"/>
                <w:lang w:val="tt"/>
              </w:rPr>
              <w:br/>
            </w:r>
            <w:r w:rsidR="00836C69">
              <w:rPr>
                <w:sz w:val="28"/>
                <w:szCs w:val="28"/>
                <w:lang w:val="tt"/>
              </w:rPr>
              <w:t>«</w:t>
            </w:r>
            <w:r w:rsidRPr="00D51055">
              <w:rPr>
                <w:sz w:val="28"/>
                <w:szCs w:val="28"/>
                <w:lang w:val="tt"/>
              </w:rPr>
              <w:t xml:space="preserve">Россия Федерациясендә дәүләт контроле </w:t>
            </w:r>
            <w:r w:rsidRPr="00D51055">
              <w:rPr>
                <w:sz w:val="28"/>
                <w:szCs w:val="28"/>
                <w:lang w:val="tt"/>
              </w:rPr>
              <w:t>(күзәтчелек) һәм муниципаль контроль турында</w:t>
            </w:r>
            <w:r w:rsidR="00836C69">
              <w:rPr>
                <w:sz w:val="28"/>
                <w:szCs w:val="28"/>
                <w:lang w:val="tt"/>
              </w:rPr>
              <w:t>»</w:t>
            </w:r>
            <w:r w:rsidRPr="00D51055">
              <w:rPr>
                <w:sz w:val="28"/>
                <w:szCs w:val="28"/>
                <w:lang w:val="tt"/>
              </w:rPr>
              <w:t xml:space="preserve"> (алга таба - 248-ФЗ номерлы Федераль закон), Россия Федерациясе Хөкүмәтенең</w:t>
            </w:r>
            <w:r w:rsidR="00836C69">
              <w:rPr>
                <w:sz w:val="28"/>
                <w:szCs w:val="28"/>
                <w:lang w:val="tt"/>
              </w:rPr>
              <w:t>»</w:t>
            </w:r>
            <w:r w:rsidRPr="00D51055">
              <w:rPr>
                <w:sz w:val="28"/>
                <w:szCs w:val="28"/>
                <w:lang w:val="tt"/>
              </w:rPr>
              <w:t>Законда саклана торган кыйммәтләргә зыян (зыян) китерү куркынычын профилактикалау программасын контроль (күзәтчелек) органнары тарафын</w:t>
            </w:r>
            <w:r w:rsidRPr="00D51055">
              <w:rPr>
                <w:sz w:val="28"/>
                <w:szCs w:val="28"/>
                <w:lang w:val="tt"/>
              </w:rPr>
              <w:t>нан эшләү һәм раслау кагыйдәләрен раслау турында</w:t>
            </w:r>
            <w:r w:rsidR="00836C69">
              <w:rPr>
                <w:sz w:val="28"/>
                <w:szCs w:val="28"/>
                <w:lang w:val="tt"/>
              </w:rPr>
              <w:t>»</w:t>
            </w:r>
            <w:r w:rsidRPr="00D51055">
              <w:rPr>
                <w:sz w:val="28"/>
                <w:szCs w:val="28"/>
                <w:lang w:val="tt"/>
              </w:rPr>
              <w:t xml:space="preserve"> 2021 елның 25 июнендәге 990 номерлы карары .</w:t>
            </w:r>
          </w:p>
          <w:p w14:paraId="289FE7DC" w14:textId="77777777" w:rsidR="00145635" w:rsidRPr="00D51055" w:rsidRDefault="00145635" w:rsidP="00D51055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</w:p>
        </w:tc>
      </w:tr>
      <w:tr w:rsidR="00836DA1" w14:paraId="72C4EE5B" w14:textId="77777777" w:rsidTr="00D51055">
        <w:trPr>
          <w:trHeight w:val="275"/>
        </w:trPr>
        <w:tc>
          <w:tcPr>
            <w:tcW w:w="2693" w:type="dxa"/>
            <w:shd w:val="clear" w:color="auto" w:fill="auto"/>
          </w:tcPr>
          <w:p w14:paraId="11A7B0A3" w14:textId="77777777" w:rsidR="00145635" w:rsidRPr="00D51055" w:rsidRDefault="00125F8F" w:rsidP="00D51055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Профилактика программасын эшләүче</w:t>
            </w:r>
          </w:p>
        </w:tc>
        <w:tc>
          <w:tcPr>
            <w:tcW w:w="6501" w:type="dxa"/>
            <w:shd w:val="clear" w:color="auto" w:fill="auto"/>
          </w:tcPr>
          <w:p w14:paraId="69302B10" w14:textId="77777777" w:rsidR="00145635" w:rsidRPr="00D51055" w:rsidRDefault="00125F8F" w:rsidP="00D51055">
            <w:pPr>
              <w:pStyle w:val="TableParagraph"/>
              <w:spacing w:line="255" w:lineRule="exact"/>
              <w:ind w:right="132"/>
              <w:jc w:val="both"/>
              <w:rPr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 Татарстан Республикасы Лениногорск муниципаль районы Башкарма комитеты</w:t>
            </w:r>
          </w:p>
          <w:p w14:paraId="77F0FA72" w14:textId="77777777" w:rsidR="00145635" w:rsidRPr="00D51055" w:rsidRDefault="00145635" w:rsidP="00D51055">
            <w:pPr>
              <w:pStyle w:val="TableParagraph"/>
              <w:spacing w:line="255" w:lineRule="exact"/>
              <w:ind w:left="110" w:right="132"/>
              <w:jc w:val="both"/>
              <w:rPr>
                <w:i/>
                <w:sz w:val="28"/>
                <w:szCs w:val="28"/>
              </w:rPr>
            </w:pPr>
          </w:p>
        </w:tc>
      </w:tr>
      <w:tr w:rsidR="00836DA1" w14:paraId="3E08F5AD" w14:textId="77777777" w:rsidTr="00D51055">
        <w:trPr>
          <w:trHeight w:val="399"/>
        </w:trPr>
        <w:tc>
          <w:tcPr>
            <w:tcW w:w="2693" w:type="dxa"/>
            <w:shd w:val="clear" w:color="auto" w:fill="auto"/>
          </w:tcPr>
          <w:p w14:paraId="07F91E82" w14:textId="77777777" w:rsidR="00145635" w:rsidRPr="00D51055" w:rsidRDefault="00125F8F" w:rsidP="00D5105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Профилактика программасының максатлары</w:t>
            </w:r>
          </w:p>
        </w:tc>
        <w:tc>
          <w:tcPr>
            <w:tcW w:w="6501" w:type="dxa"/>
            <w:shd w:val="clear" w:color="auto" w:fill="auto"/>
          </w:tcPr>
          <w:p w14:paraId="7B142808" w14:textId="77777777" w:rsidR="00145635" w:rsidRPr="00D51055" w:rsidRDefault="00125F8F" w:rsidP="00D51055">
            <w:pPr>
              <w:pStyle w:val="TableParagraph"/>
              <w:tabs>
                <w:tab w:val="left" w:pos="399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1. Закон белән саклана торган кыйммәтләргә зыян китерү куркынычын булдырмау;</w:t>
            </w:r>
          </w:p>
          <w:p w14:paraId="4F50ADB2" w14:textId="77777777" w:rsidR="00993257" w:rsidRPr="00D51055" w:rsidRDefault="00125F8F" w:rsidP="00D51055">
            <w:pPr>
              <w:pStyle w:val="TableParagraph"/>
              <w:tabs>
                <w:tab w:val="left" w:pos="399"/>
              </w:tabs>
              <w:ind w:right="132"/>
              <w:jc w:val="both"/>
              <w:rPr>
                <w:bCs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2. Татарстан Республикасы Лениногорск муниципаль районының торак пунктлары чикләрендә автомобиль транспорты һәм юл хуҗалыгы өлкәсендә муниципаль контрольне гамәлгә ашыруда юридик затлар, шәхси эшмәкәрләр һәм гражданнар (алга таба – контрольдә тотылучы затл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ар) тарафыннан </w:t>
            </w:r>
            <w:r w:rsidRPr="00D51055">
              <w:rPr>
                <w:sz w:val="28"/>
                <w:szCs w:val="28"/>
                <w:lang w:val="tt"/>
              </w:rPr>
              <w:t>автомобиль юллары һәм юл эшчәнлеге өлкәсендә мәҗбүри таләпләрне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 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lastRenderedPageBreak/>
              <w:t xml:space="preserve">бозуны кисәтү (мәҗбүри таләпләрне бозу санын киметү), </w:t>
            </w:r>
            <w:r w:rsidRPr="00D51055">
              <w:rPr>
                <w:sz w:val="28"/>
                <w:szCs w:val="28"/>
                <w:lang w:val="tt"/>
              </w:rPr>
              <w:t>Лениногорск муниципаль районының җирле әһәмияттәге автомобиль юлларына карата билгеләнгән,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 </w:t>
            </w:r>
            <w:r w:rsidRPr="00D51055">
              <w:rPr>
                <w:bCs/>
                <w:sz w:val="28"/>
                <w:szCs w:val="28"/>
                <w:lang w:val="tt"/>
              </w:rPr>
              <w:t>Татарстан Республикасы Лениногор</w:t>
            </w:r>
            <w:r w:rsidRPr="00D51055">
              <w:rPr>
                <w:bCs/>
                <w:sz w:val="28"/>
                <w:szCs w:val="28"/>
                <w:lang w:val="tt"/>
              </w:rPr>
              <w:t>ск муниципаль районы территориясендә муниципаль маршрутлар буенча даими йөртүләргә карата билгеләнгән мәҗбүри таләпләрне үтәү;</w:t>
            </w:r>
          </w:p>
          <w:p w14:paraId="652469FE" w14:textId="77777777" w:rsidR="00145635" w:rsidRPr="00D51055" w:rsidRDefault="00125F8F" w:rsidP="00D51055">
            <w:pPr>
              <w:pStyle w:val="TableParagraph"/>
              <w:tabs>
                <w:tab w:val="left" w:pos="399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3. Татарстан Республикасы Лениногорск муниципаль районының торак пунктлары чикләрендә автомобиль транспорты һәм юл хуҗалыгы өлкәс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>ендә муниципаль контрольне гамәлгә ашыруда контроль (күзәтү) органының эшчәнлегенең ачыклыгын арттыру;</w:t>
            </w:r>
          </w:p>
          <w:p w14:paraId="4103176E" w14:textId="77777777" w:rsidR="00145635" w:rsidRPr="00D51055" w:rsidRDefault="00125F8F" w:rsidP="00D51055">
            <w:pPr>
              <w:pStyle w:val="TableParagraph"/>
              <w:tabs>
                <w:tab w:val="left" w:pos="502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4. Татарстан Республикасы Лениногорск муниципаль районының торак пунктлары чикләрендә автомобиль транспорты һәм юл хуҗалыгы өлкәсендә муниципаль контроль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>не гамәлгә ашыруда контрольдә тотылучы затларга административ йөкләнешне киметү;</w:t>
            </w:r>
          </w:p>
          <w:p w14:paraId="2EA6AEDA" w14:textId="77777777" w:rsidR="00145635" w:rsidRPr="00D51055" w:rsidRDefault="00125F8F" w:rsidP="00D51055">
            <w:pPr>
              <w:pStyle w:val="TableParagraph"/>
              <w:tabs>
                <w:tab w:val="left" w:pos="218"/>
                <w:tab w:val="left" w:pos="360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5. Контрольдә тотылучы затлар тарафыннан мәҗбүри таләпләрне бозуны кисәтү, шул исәптән мәҗбүри таләпләрне бозуга мөмкинлек бирүче сәбәпләрне, факторларны һәм шартларны бетерү.</w:t>
            </w:r>
          </w:p>
          <w:p w14:paraId="4B8EBD82" w14:textId="77777777" w:rsidR="00145635" w:rsidRPr="00D51055" w:rsidRDefault="00125F8F" w:rsidP="00D51055">
            <w:pPr>
              <w:pStyle w:val="TableParagraph"/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6. Контрольдә тотыла торган затларга мәҗбүри таләпләрне аңлату.</w:t>
            </w:r>
          </w:p>
        </w:tc>
      </w:tr>
      <w:tr w:rsidR="00836DA1" w14:paraId="6029381E" w14:textId="77777777" w:rsidTr="00D51055">
        <w:trPr>
          <w:trHeight w:val="4983"/>
        </w:trPr>
        <w:tc>
          <w:tcPr>
            <w:tcW w:w="2693" w:type="dxa"/>
            <w:shd w:val="clear" w:color="auto" w:fill="auto"/>
          </w:tcPr>
          <w:p w14:paraId="78C5B254" w14:textId="77777777" w:rsidR="00145635" w:rsidRPr="00D51055" w:rsidRDefault="00125F8F" w:rsidP="00D5105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lastRenderedPageBreak/>
              <w:t>Профилактика программасының бурычлары</w:t>
            </w:r>
          </w:p>
        </w:tc>
        <w:tc>
          <w:tcPr>
            <w:tcW w:w="6501" w:type="dxa"/>
            <w:shd w:val="clear" w:color="auto" w:fill="auto"/>
          </w:tcPr>
          <w:p w14:paraId="53574177" w14:textId="77777777" w:rsidR="005A31C1" w:rsidRPr="00D51055" w:rsidRDefault="00125F8F" w:rsidP="00D51055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"/>
              </w:rPr>
              <w:t xml:space="preserve">1. Лениногорск муниципаль районының торак пунктлары чикләрендә автомобиль транспорты һәм юл хуҗалыгында муниципаль контрольне гамәлгә ашыру </w:t>
            </w:r>
            <w:r w:rsidRPr="00D5105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tt"/>
              </w:rPr>
              <w:t>өлкәсендә мәҗбүри таләпләрне бозуга ярдәм итүче сәбәпләрне, факторларны һәм шартларны ачыклау.</w:t>
            </w:r>
          </w:p>
          <w:p w14:paraId="7A703A0E" w14:textId="77777777" w:rsidR="00D51055" w:rsidRDefault="00125F8F" w:rsidP="00D51055">
            <w:pPr>
              <w:pStyle w:val="TableParagraph"/>
              <w:tabs>
                <w:tab w:val="left" w:pos="387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2. Мәҗбүри таләпләрне бозуга китерә торган сәбәпләрне, факторларны һәм шартларны бетерү; </w:t>
            </w:r>
          </w:p>
          <w:p w14:paraId="5D1EE901" w14:textId="4BF112EF" w:rsidR="00D51055" w:rsidRPr="00D51055" w:rsidRDefault="00125F8F" w:rsidP="00D51055">
            <w:pPr>
              <w:pStyle w:val="TableParagraph"/>
              <w:tabs>
                <w:tab w:val="left" w:pos="387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3. Контрольлек ителүче затларның хокукый грамоталыгын күтәрү, шул исәпт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>ән мәҗбүри таләпләр һәм аларны үтәү буенча кирәкле чаралар турында мәгълүматның мөмкинлеген тәэмин итү юлы белән;</w:t>
            </w:r>
          </w:p>
          <w:p w14:paraId="5577634C" w14:textId="05DDA0EF" w:rsidR="00145635" w:rsidRPr="00D51055" w:rsidRDefault="00145635" w:rsidP="00D510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36DA1" w14:paraId="77011112" w14:textId="77777777" w:rsidTr="00D51055">
        <w:trPr>
          <w:trHeight w:val="4276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E2EE6CF" w14:textId="77777777" w:rsidR="00145635" w:rsidRPr="00D51055" w:rsidRDefault="00145635" w:rsidP="00D51055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1" w:type="dxa"/>
            <w:tcBorders>
              <w:top w:val="single" w:sz="4" w:space="0" w:color="auto"/>
            </w:tcBorders>
            <w:shd w:val="clear" w:color="auto" w:fill="auto"/>
          </w:tcPr>
          <w:p w14:paraId="0ABB9EAB" w14:textId="77777777" w:rsidR="00145635" w:rsidRPr="00D51055" w:rsidRDefault="00125F8F" w:rsidP="00D51055">
            <w:pPr>
              <w:pStyle w:val="TableParagraph"/>
              <w:tabs>
                <w:tab w:val="left" w:pos="387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4. Профилактик эш оештыру өчен кирәкле булган статистик мәгълүматларның төрләре исемлеген билгеләү һәм аларны җыю;</w:t>
            </w:r>
          </w:p>
          <w:p w14:paraId="5AC2C5E2" w14:textId="77777777" w:rsidR="00145635" w:rsidRPr="00D51055" w:rsidRDefault="00125F8F" w:rsidP="00D51055">
            <w:pPr>
              <w:pStyle w:val="TableParagraph"/>
              <w:tabs>
                <w:tab w:val="left" w:pos="387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5. Контроль 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>астындагы күзәтелүче затларга, шул исәптән заманча мәгълүмат-телекоммуникация технологияләрен кулланып, консультация бирү системасын булдыру;</w:t>
            </w:r>
          </w:p>
          <w:p w14:paraId="7D2E5F0B" w14:textId="77777777" w:rsidR="00145635" w:rsidRPr="00D51055" w:rsidRDefault="00125F8F" w:rsidP="00D51055">
            <w:pPr>
              <w:pStyle w:val="TableParagraph"/>
              <w:tabs>
                <w:tab w:val="left" w:pos="387"/>
              </w:tabs>
              <w:ind w:right="132"/>
              <w:jc w:val="both"/>
              <w:rPr>
                <w:color w:val="000000" w:themeColor="text1"/>
                <w:sz w:val="28"/>
                <w:szCs w:val="28"/>
              </w:rPr>
            </w:pPr>
            <w:r w:rsidRPr="00D51055">
              <w:rPr>
                <w:color w:val="000000" w:themeColor="text1"/>
                <w:sz w:val="28"/>
                <w:szCs w:val="28"/>
                <w:lang w:val="tt"/>
              </w:rPr>
              <w:t>6. Лениногорск муниципаль районы территориясендә автомобиль транспорты һәм юл хуҗалыгы өлкәсендә муниципаль контро</w:t>
            </w:r>
            <w:r w:rsidRPr="00D51055">
              <w:rPr>
                <w:color w:val="000000" w:themeColor="text1"/>
                <w:sz w:val="28"/>
                <w:szCs w:val="28"/>
                <w:lang w:val="tt"/>
              </w:rPr>
              <w:t xml:space="preserve">льне гамәлгә ашыру буенча мәҗбүри таләпләрне бертөрле аңлауны формалаштыру, контроль-күзәтү эшчәнлегендә катнашучыларның барысы өчен. </w:t>
            </w:r>
          </w:p>
        </w:tc>
      </w:tr>
      <w:tr w:rsidR="00836DA1" w14:paraId="63012B7B" w14:textId="77777777" w:rsidTr="00D51055">
        <w:trPr>
          <w:trHeight w:val="693"/>
        </w:trPr>
        <w:tc>
          <w:tcPr>
            <w:tcW w:w="2693" w:type="dxa"/>
            <w:shd w:val="clear" w:color="auto" w:fill="auto"/>
          </w:tcPr>
          <w:p w14:paraId="7EF8C4EA" w14:textId="77777777" w:rsidR="00145635" w:rsidRPr="00D51055" w:rsidRDefault="00125F8F" w:rsidP="00D51055">
            <w:pPr>
              <w:pStyle w:val="TableParagraph"/>
              <w:ind w:left="107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Профилактика программасын гамәлгә ашыру сроклары һәм этаплары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28A73C12" w14:textId="784BDD8A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1055">
              <w:rPr>
                <w:rFonts w:ascii="Times New Roman" w:hAnsi="Times New Roman"/>
                <w:sz w:val="28"/>
                <w:szCs w:val="28"/>
                <w:lang w:val="tt"/>
              </w:rPr>
              <w:t xml:space="preserve"> 2026 ел </w:t>
            </w:r>
          </w:p>
          <w:p w14:paraId="32B84A25" w14:textId="77777777" w:rsidR="00145635" w:rsidRPr="00D51055" w:rsidRDefault="00145635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36DA1" w14:paraId="29F55A95" w14:textId="77777777" w:rsidTr="00D5105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3EEDF6CF" w14:textId="77777777" w:rsidR="00145635" w:rsidRPr="00D51055" w:rsidRDefault="00125F8F" w:rsidP="00D51055">
            <w:pPr>
              <w:pStyle w:val="TableParagraph"/>
              <w:ind w:left="107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Финанслау чыганаклары</w:t>
            </w:r>
          </w:p>
        </w:tc>
        <w:tc>
          <w:tcPr>
            <w:tcW w:w="65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2236F8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i/>
                <w:color w:val="0070C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 xml:space="preserve">Татарстан </w:t>
            </w: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Республикасы Лениногорск муниципаль районы Башкарма комитеты эшчәнлегенең агымдагы финанславы кысаларында</w:t>
            </w:r>
          </w:p>
          <w:p w14:paraId="1DA3A4C8" w14:textId="77777777" w:rsidR="00145635" w:rsidRPr="00D51055" w:rsidRDefault="00145635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DA1" w14:paraId="2B4A1960" w14:textId="77777777" w:rsidTr="00D5105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44A0DC5F" w14:textId="77777777" w:rsidR="00145635" w:rsidRPr="00D51055" w:rsidRDefault="00125F8F" w:rsidP="00D51055">
            <w:pPr>
              <w:pStyle w:val="TableParagraph"/>
              <w:ind w:left="107"/>
              <w:rPr>
                <w:sz w:val="28"/>
                <w:szCs w:val="28"/>
              </w:rPr>
            </w:pPr>
            <w:r w:rsidRPr="00D51055">
              <w:rPr>
                <w:sz w:val="28"/>
                <w:szCs w:val="28"/>
                <w:lang w:val="tt"/>
              </w:rPr>
              <w:t>Профилактика программасын гамәлгә ашыруның көтелә торган ахыргы нәтиҗәләре</w:t>
            </w:r>
          </w:p>
        </w:tc>
        <w:tc>
          <w:tcPr>
            <w:tcW w:w="65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304F9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 xml:space="preserve">1. Закон белән саклана торган кыйммәтләргә зыян китерү </w:t>
            </w: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куркынычын киметү;</w:t>
            </w:r>
          </w:p>
          <w:p w14:paraId="4252A3D7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2. Законга буйсынучы контрольдә тотылган затлар өлешен арттыру - Лениногорск муниципаль районы территориясендә муниципаль контроль (күзәтү) гамәлгә ашыручы органның профилактик чаралар системасын үстерү;</w:t>
            </w:r>
          </w:p>
          <w:p w14:paraId="776451B5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 xml:space="preserve">3. Профилактиканың төрле </w:t>
            </w: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ысулларын кертү;</w:t>
            </w:r>
          </w:p>
          <w:p w14:paraId="5E9F8E74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4. Контрольдә тотылган затларның нәтиҗәле, законга буйсынучы тәртибенең үрнәкләрен эшләү;</w:t>
            </w:r>
          </w:p>
          <w:p w14:paraId="2A28E22A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5. Контрольдә тотылган затларның хокукый грамоталылыгын күтәрү;</w:t>
            </w:r>
          </w:p>
          <w:p w14:paraId="7D793FEB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6. Контроль предметын контрольдә тотылган затлар тарафыннан бертөрле аңлауны тәэмин и</w:t>
            </w: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тү;</w:t>
            </w:r>
          </w:p>
          <w:p w14:paraId="2F961255" w14:textId="77777777" w:rsidR="00145635" w:rsidRPr="00D51055" w:rsidRDefault="00125F8F" w:rsidP="00D51055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10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"/>
              </w:rPr>
              <w:t>7. Контрольдә тотылган затларны намуслы тәртипкә мотивацияләү.</w:t>
            </w:r>
          </w:p>
        </w:tc>
      </w:tr>
    </w:tbl>
    <w:p w14:paraId="54BC5130" w14:textId="77777777" w:rsidR="00145635" w:rsidRPr="00EC342E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838C0E" w14:textId="77777777" w:rsidR="000845DB" w:rsidRPr="00D51055" w:rsidRDefault="00125F8F" w:rsidP="000845DB">
      <w:pPr>
        <w:pStyle w:val="3"/>
        <w:spacing w:before="129" w:line="295" w:lineRule="exact"/>
        <w:ind w:left="0" w:firstLine="567"/>
        <w:jc w:val="center"/>
        <w:rPr>
          <w:b w:val="0"/>
          <w:bCs w:val="0"/>
          <w:sz w:val="28"/>
        </w:rPr>
      </w:pPr>
      <w:r w:rsidRPr="00D51055">
        <w:rPr>
          <w:b w:val="0"/>
          <w:bCs w:val="0"/>
          <w:sz w:val="28"/>
          <w:lang w:val="tt"/>
        </w:rPr>
        <w:t xml:space="preserve">1 бүлек. Контроль төрен гамәлгә ашыруның агымдагы торышына анализ, контроль (күзәтү) органының профилактик эшчәнлегенең агымдагы үсешен тасвирлау, профилактикалау программасы </w:t>
      </w:r>
      <w:r w:rsidRPr="00D51055">
        <w:rPr>
          <w:b w:val="0"/>
          <w:bCs w:val="0"/>
          <w:sz w:val="28"/>
          <w:lang w:val="tt"/>
        </w:rPr>
        <w:t>чишелешенә юнәлдерелгән проблемаларга характеристика</w:t>
      </w:r>
    </w:p>
    <w:p w14:paraId="6CA0EB52" w14:textId="77777777"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14:paraId="74709AC1" w14:textId="77777777" w:rsidR="00530A33" w:rsidRPr="00D51055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055">
        <w:rPr>
          <w:rFonts w:ascii="Times New Roman" w:eastAsia="Times New Roman" w:hAnsi="Times New Roman" w:cs="Times New Roman"/>
          <w:sz w:val="28"/>
          <w:szCs w:val="28"/>
          <w:lang w:val="tt" w:eastAsia="x-none"/>
        </w:rPr>
        <w:lastRenderedPageBreak/>
        <w:t>1. Лениногорск муниципаль районы чикләрендә автомобиль транспорты һәм юл хуҗалыгы өлкәсендә муниципаль контрольне гамәлгә ашыруда юридик затлар, шәхси эшмәкәрләр һәм гражданнар (алга таба – контрольдә т</w:t>
      </w:r>
      <w:r w:rsidRPr="00D51055">
        <w:rPr>
          <w:rFonts w:ascii="Times New Roman" w:eastAsia="Times New Roman" w:hAnsi="Times New Roman" w:cs="Times New Roman"/>
          <w:sz w:val="28"/>
          <w:szCs w:val="28"/>
          <w:lang w:val="tt" w:eastAsia="x-none"/>
        </w:rPr>
        <w:t>отылган затлар) тарафыннан автомобиль юллары һәм юл эшчәнлеге өлкәсендә мәҗбүри таләпләрне үтәү, Лениногорск муниципаль районының җирле әһәмияттәге автомобиль юлларына карата билгеләнгән таләпләр, Татарстан Республикасы Лениногорск муниципаль районы террит</w:t>
      </w:r>
      <w:r w:rsidRPr="00D51055">
        <w:rPr>
          <w:rFonts w:ascii="Times New Roman" w:eastAsia="Times New Roman" w:hAnsi="Times New Roman" w:cs="Times New Roman"/>
          <w:sz w:val="28"/>
          <w:szCs w:val="28"/>
          <w:lang w:val="tt" w:eastAsia="x-none"/>
        </w:rPr>
        <w:t>ориясендә муниципаль маршрутлар буенча даими йөртүләргә карата билгеләнгән таләпләр.</w:t>
      </w:r>
    </w:p>
    <w:p w14:paraId="1EEDC298" w14:textId="77777777" w:rsidR="00BC607B" w:rsidRPr="00836C69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 w:eastAsia="x-none"/>
        </w:rPr>
      </w:pPr>
      <w:r w:rsidRPr="00D51055">
        <w:rPr>
          <w:rFonts w:ascii="Times New Roman" w:eastAsia="Times New Roman" w:hAnsi="Times New Roman" w:cs="Times New Roman"/>
          <w:bCs/>
          <w:sz w:val="28"/>
          <w:szCs w:val="28"/>
          <w:lang w:val="tt"/>
        </w:rPr>
        <w:t xml:space="preserve"> Лениногорск муниципаль районының торак пунктлары чикләрендә автомобиль транспортында һәм юл хуҗалыгында муниципаль контроль объектлары булып түбәндәгеләр тора:</w:t>
      </w:r>
    </w:p>
    <w:p w14:paraId="224F0B06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 xml:space="preserve">гомуми </w:t>
      </w:r>
      <w:r w:rsidRPr="00D51055">
        <w:rPr>
          <w:b w:val="0"/>
          <w:sz w:val="28"/>
          <w:szCs w:val="28"/>
          <w:lang w:val="tt"/>
        </w:rPr>
        <w:t>файдаланудагы җирле әһәмияттәге автомобиль юлларының бүленгән полосаларыннан һәм (яисә) юл буе полосаларыннан файдалану эшчәнлеге;</w:t>
      </w:r>
    </w:p>
    <w:p w14:paraId="4D66BBCC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гомуми файдаланудагы җирле әһәмиятле автомобиль юлларын һәм аларда ясалма юл корылмаларын капиталь ремонтлау, ремонтлау һәм к</w:t>
      </w:r>
      <w:r w:rsidRPr="00D51055">
        <w:rPr>
          <w:b w:val="0"/>
          <w:sz w:val="28"/>
          <w:szCs w:val="28"/>
          <w:lang w:val="tt"/>
        </w:rPr>
        <w:t>арап тоту эшләрен гамәлгә ашыру эшчәнлеге;</w:t>
      </w:r>
    </w:p>
    <w:p w14:paraId="793F5A0C" w14:textId="77777777" w:rsidR="00BC607B" w:rsidRPr="00D51055" w:rsidRDefault="00125F8F" w:rsidP="00D51055">
      <w:pPr>
        <w:pStyle w:val="a9"/>
        <w:ind w:firstLine="709"/>
        <w:jc w:val="both"/>
        <w:rPr>
          <w:sz w:val="28"/>
          <w:szCs w:val="28"/>
        </w:rPr>
      </w:pPr>
      <w:r w:rsidRPr="00D51055">
        <w:rPr>
          <w:sz w:val="28"/>
          <w:szCs w:val="28"/>
          <w:lang w:val="tt"/>
        </w:rPr>
        <w:t>автомобиль транспортында һәм юл хуҗалыгында даими рәвештә пассажирлар йөртүне һәм багаж ташуны оештыру өлкәсендә федераль дәүләт контроле (күзәтчелек) предметына карамаган даими рәвештә пассажирлар йөртүнең һәм ба</w:t>
      </w:r>
      <w:r w:rsidRPr="00D51055">
        <w:rPr>
          <w:sz w:val="28"/>
          <w:szCs w:val="28"/>
          <w:lang w:val="tt"/>
        </w:rPr>
        <w:t>гаж ташуның муниципаль маршрутлары буенча эшчәнлек;</w:t>
      </w:r>
    </w:p>
    <w:p w14:paraId="0E6E6F81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гомуми файдаланудагы җирле әһәмиятле түләүле автомобиль юллары, мондый автомобиль юлларының түләүле участоклары буйлап йөрү өчен түләү кертү (гомуми файдаланудагы җирле әһәмиятле түләүле автомобиль юллары</w:t>
      </w:r>
      <w:r w:rsidRPr="00D51055">
        <w:rPr>
          <w:b w:val="0"/>
          <w:sz w:val="28"/>
          <w:szCs w:val="28"/>
          <w:lang w:val="tt"/>
        </w:rPr>
        <w:t>, мондый автомобиль юлларының түләүле участоклары төзелгән очракта);</w:t>
      </w:r>
    </w:p>
    <w:p w14:paraId="3DB86621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bookmarkStart w:id="2" w:name="_Hlk77675416"/>
      <w:r w:rsidRPr="00D51055">
        <w:rPr>
          <w:b w:val="0"/>
          <w:sz w:val="28"/>
          <w:szCs w:val="28"/>
          <w:lang w:val="tt"/>
        </w:rPr>
        <w:t xml:space="preserve">гомуми файдаланудагы җирле әһәмияттәге автомобиль юлларында урнашкан </w:t>
      </w:r>
      <w:bookmarkEnd w:id="2"/>
      <w:r w:rsidRPr="00D51055">
        <w:rPr>
          <w:b w:val="0"/>
          <w:sz w:val="28"/>
          <w:szCs w:val="28"/>
          <w:lang w:val="tt"/>
        </w:rPr>
        <w:t>парковкалардан (парковка урыннарыннан) түләүле нигездә файдалану өчен түләү (мондый парковкалар (парковка урыннары) тө</w:t>
      </w:r>
      <w:r w:rsidRPr="00D51055">
        <w:rPr>
          <w:b w:val="0"/>
          <w:sz w:val="28"/>
          <w:szCs w:val="28"/>
          <w:lang w:val="tt"/>
        </w:rPr>
        <w:t>зелгән очракта);</w:t>
      </w:r>
    </w:p>
    <w:p w14:paraId="6632D7A7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җирле әһәмияттәге автомобиль юллары буйлап хәрәкәт иткәндә авыр йөкле транспорт чаралары китерә торган зыянны каплау исәбенә түләү кертү;</w:t>
      </w:r>
    </w:p>
    <w:p w14:paraId="47880F70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юл сервисы объектларын гомуми файдаланудагы җирле әһәмияттәге автомобиль юлларына тоташтыру өчен түлә</w:t>
      </w:r>
      <w:r w:rsidRPr="00D51055">
        <w:rPr>
          <w:b w:val="0"/>
          <w:sz w:val="28"/>
          <w:szCs w:val="28"/>
          <w:lang w:val="tt"/>
        </w:rPr>
        <w:t>ү кертү;</w:t>
      </w:r>
    </w:p>
    <w:p w14:paraId="49C5197F" w14:textId="336784F9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Автомобиль юллары иминлеге</w:t>
      </w:r>
      <w:r w:rsidR="00836C69">
        <w:rPr>
          <w:b w:val="0"/>
          <w:sz w:val="28"/>
          <w:szCs w:val="28"/>
          <w:lang w:val="tt"/>
        </w:rPr>
        <w:t>»</w:t>
      </w:r>
      <w:r w:rsidRPr="00D51055">
        <w:rPr>
          <w:b w:val="0"/>
          <w:sz w:val="28"/>
          <w:szCs w:val="28"/>
          <w:lang w:val="tt"/>
        </w:rPr>
        <w:t xml:space="preserve"> Таможня берлегенең техник регламентына 1 нче кушымтада күрсәтелгән юл-төзелеш материаллары (ТР ТС 014/2011);</w:t>
      </w:r>
    </w:p>
    <w:p w14:paraId="297006DD" w14:textId="30EF5650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  <w:lang w:val="ru-RU"/>
        </w:rPr>
      </w:pPr>
      <w:r w:rsidRPr="00D51055">
        <w:rPr>
          <w:b w:val="0"/>
          <w:sz w:val="28"/>
          <w:szCs w:val="28"/>
          <w:lang w:val="tt"/>
        </w:rPr>
        <w:t>Автомобиль юллары иминлеге</w:t>
      </w:r>
      <w:r w:rsidR="00836C69">
        <w:rPr>
          <w:b w:val="0"/>
          <w:sz w:val="28"/>
          <w:szCs w:val="28"/>
          <w:lang w:val="tt"/>
        </w:rPr>
        <w:t>»</w:t>
      </w:r>
      <w:r w:rsidRPr="00D51055">
        <w:rPr>
          <w:b w:val="0"/>
          <w:sz w:val="28"/>
          <w:szCs w:val="28"/>
          <w:lang w:val="tt"/>
        </w:rPr>
        <w:t xml:space="preserve"> Таможня берлегенең техник регламентына 2 нче кушымтада күрсәтелгән юл-төзелеш эшлә</w:t>
      </w:r>
      <w:r w:rsidRPr="00D51055">
        <w:rPr>
          <w:b w:val="0"/>
          <w:sz w:val="28"/>
          <w:szCs w:val="28"/>
          <w:lang w:val="tt"/>
        </w:rPr>
        <w:t>нмәләре (ТР ТС 014/2011);</w:t>
      </w:r>
    </w:p>
    <w:p w14:paraId="49C40B13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гомуми файдаланудагы җирле әһәмияттәге автомобиль юлларының бүленгән полосаларында һәм (яисә) юл буе полосаларында урнаштырылган юл сервисы объектлары;</w:t>
      </w:r>
    </w:p>
    <w:p w14:paraId="00E9B9FD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 xml:space="preserve">гомуми файдаланудагы җирле әһәмияттәге автомобиль юлларының юл </w:t>
      </w:r>
      <w:r w:rsidRPr="00D51055">
        <w:rPr>
          <w:b w:val="0"/>
          <w:sz w:val="28"/>
          <w:szCs w:val="28"/>
          <w:lang w:val="tt"/>
        </w:rPr>
        <w:lastRenderedPageBreak/>
        <w:t xml:space="preserve">буе полосалары </w:t>
      </w:r>
      <w:r w:rsidRPr="00D51055">
        <w:rPr>
          <w:b w:val="0"/>
          <w:sz w:val="28"/>
          <w:szCs w:val="28"/>
          <w:lang w:val="tt"/>
        </w:rPr>
        <w:t>һәм бүленгән полосалары;</w:t>
      </w:r>
    </w:p>
    <w:p w14:paraId="2190C979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гомуми файдаланудагы җирле әһәмиятле автомобиль юлы һәм анда ясалма юл корылмалары;</w:t>
      </w:r>
    </w:p>
    <w:p w14:paraId="4A8DE107" w14:textId="77777777" w:rsidR="00530A33" w:rsidRPr="00D51055" w:rsidRDefault="00125F8F" w:rsidP="00D51055">
      <w:pPr>
        <w:pStyle w:val="3"/>
        <w:ind w:left="0" w:firstLine="709"/>
        <w:jc w:val="both"/>
        <w:rPr>
          <w:b w:val="0"/>
          <w:sz w:val="28"/>
          <w:szCs w:val="28"/>
        </w:rPr>
      </w:pPr>
      <w:r w:rsidRPr="00D51055">
        <w:rPr>
          <w:b w:val="0"/>
          <w:sz w:val="28"/>
          <w:szCs w:val="28"/>
          <w:lang w:val="tt"/>
        </w:rPr>
        <w:t>җирле әһәмияттәге автомобиль юлларына кушылган урыннар, шул исәптән юл сервисы объектлары кушылган урыннар.</w:t>
      </w:r>
    </w:p>
    <w:p w14:paraId="3FFEA61E" w14:textId="77777777" w:rsidR="000845DB" w:rsidRPr="00530A33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D51055">
        <w:rPr>
          <w:rFonts w:ascii="Times New Roman" w:eastAsia="Times New Roman" w:hAnsi="Times New Roman" w:cs="Times New Roman"/>
          <w:sz w:val="28"/>
          <w:szCs w:val="28"/>
          <w:lang w:val="tt" w:eastAsia="x-none"/>
        </w:rPr>
        <w:t>2. Профилактика программасы мәҗбүри тал</w:t>
      </w:r>
      <w:r w:rsidRPr="00D51055">
        <w:rPr>
          <w:rFonts w:ascii="Times New Roman" w:eastAsia="Times New Roman" w:hAnsi="Times New Roman" w:cs="Times New Roman"/>
          <w:sz w:val="28"/>
          <w:szCs w:val="28"/>
          <w:lang w:val="tt" w:eastAsia="x-none"/>
        </w:rPr>
        <w:t>әпләрне бозуларны кисәтүнең нәтиҗәлелеген күтәрүгә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" w:eastAsia="x-none"/>
        </w:rPr>
        <w:t xml:space="preserve"> һәм контрольдә тотыла торган затларның хокукый белемен арттыруга юнәлдерелгән.</w:t>
      </w:r>
    </w:p>
    <w:p w14:paraId="2737A384" w14:textId="77777777"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14:paraId="1C88D7E5" w14:textId="77777777" w:rsidR="000845DB" w:rsidRPr="00D51055" w:rsidRDefault="00125F8F" w:rsidP="000845DB">
      <w:pPr>
        <w:pStyle w:val="3"/>
        <w:spacing w:before="1" w:line="295" w:lineRule="exact"/>
        <w:ind w:left="0" w:firstLine="0"/>
        <w:jc w:val="center"/>
        <w:rPr>
          <w:b w:val="0"/>
          <w:bCs w:val="0"/>
          <w:color w:val="000000" w:themeColor="text1"/>
          <w:sz w:val="28"/>
          <w:lang w:val="ru-RU"/>
        </w:rPr>
      </w:pPr>
      <w:r w:rsidRPr="00D51055">
        <w:rPr>
          <w:b w:val="0"/>
          <w:bCs w:val="0"/>
          <w:color w:val="000000" w:themeColor="text1"/>
          <w:sz w:val="28"/>
          <w:lang w:val="tt"/>
        </w:rPr>
        <w:t>2 бүлек. Профилактика программасын гамәлгә ашыруның максатлары һәм бурычлары</w:t>
      </w:r>
    </w:p>
    <w:p w14:paraId="48CF36F8" w14:textId="77777777" w:rsidR="000845DB" w:rsidRPr="00B754E6" w:rsidRDefault="000845DB" w:rsidP="00D51055">
      <w:pPr>
        <w:pStyle w:val="3"/>
        <w:spacing w:before="1" w:line="295" w:lineRule="exact"/>
        <w:ind w:left="0" w:firstLine="709"/>
        <w:rPr>
          <w:color w:val="000000" w:themeColor="text1"/>
        </w:rPr>
      </w:pPr>
    </w:p>
    <w:p w14:paraId="507CAC92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2.1. Программаның максатлары:</w:t>
      </w:r>
    </w:p>
    <w:p w14:paraId="59F54D21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 xml:space="preserve">- барлык 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контрольдә тотылган затлар тарафыннан мәҗбүри таләпләрне намуслы үтәүне стимуллаштыру;</w:t>
      </w:r>
    </w:p>
    <w:p w14:paraId="329CE100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- мәҗбүри таләпләрне бозуга һәм (яисә) закон тарафыннан саклана торган кыйммәтләргә зыян (зыян) салуга китерергә сәләтле шартларны, сәбәпләрне һәм факторларны бетерү;</w:t>
      </w:r>
    </w:p>
    <w:p w14:paraId="47709A10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 xml:space="preserve">- 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мәҗбүри таләпләрне контрольдә тотучы затларга җиткерү өчен шартлар тудыру, аларны үтәү ысуллары турында мәгълүматлаштыруны арттыру.</w:t>
      </w:r>
    </w:p>
    <w:p w14:paraId="45D32237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2.2. Программаның бурычлары:</w:t>
      </w:r>
    </w:p>
    <w:p w14:paraId="4FD47FFB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- мәҗбүри таләпләрне бозуга китерә торган сәбәпләрне, факторларны һәм шартларны ачыклау, аларны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ң барлыкка килү куркынычларын бетерү яисә киметү ысулларын билгеләү;</w:t>
      </w:r>
    </w:p>
    <w:p w14:paraId="263E9E85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- профилактик чараларның төрләре, формалары һәм интенсивлыгы конкрет контроль субъектларның үзенчәлекләренә бәйле булуын билгеләү, һәм әлеге факторларны исәпкә алып профилактик чаралар үт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кәрү;</w:t>
      </w:r>
    </w:p>
    <w:p w14:paraId="4B542217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- контроль эшчәнлектә катнашучыларның барысында да төзекләндерү өлкәсендәге мәҗбүри таләпләрне бердәм аңлауны формалаштыру;</w:t>
      </w:r>
    </w:p>
    <w:p w14:paraId="75ACBB06" w14:textId="24AEF964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- Башкарма комитет тарафыннан гамәлгә ашырыла торган контроль эшчәнлекнең үтә күренмәлелеген арттыру;</w:t>
      </w:r>
    </w:p>
    <w:p w14:paraId="7E8FB9E1" w14:textId="77777777" w:rsidR="00017242" w:rsidRP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- контрольлек итүче субъ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ектларның хокукый грамоталыгы дәрәҗәсен күтәрү, шул исәптән мәҗбүри таләпләр һәм аларны үтәү буенча кирәкле чаралар турында мәгълүматтан файдалану мөмкинлеген тәэмин итү юлы белән. </w:t>
      </w:r>
    </w:p>
    <w:p w14:paraId="6ADAF1BC" w14:textId="77777777" w:rsidR="00017242" w:rsidRPr="00D51055" w:rsidRDefault="00125F8F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51055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3 бүлек. Хокук бозуларны профилактикалау чаралары планы </w:t>
      </w:r>
    </w:p>
    <w:p w14:paraId="6C78A305" w14:textId="10C6D7A1" w:rsidR="00017242" w:rsidRDefault="00125F8F" w:rsidP="00D51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Программа чаралар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 xml:space="preserve">ы Программа максатларына ирешү һәм төп бурычларны хәл итүгә юнәлдерелгән чаралар комплексын тәшкил итә. 2026 елга Программа чаралары исемлеге, аларны үткәрү вакыты (периодиклыгы) һәм җаваплы структур бүлекчәләр 2026 елга </w:t>
      </w:r>
      <w:r w:rsidR="001E0C50" w:rsidRPr="001E0C50">
        <w:rPr>
          <w:rFonts w:ascii="Times New Roman" w:hAnsi="Times New Roman" w:cs="Times New Roman"/>
          <w:bCs/>
          <w:color w:val="000000"/>
          <w:sz w:val="28"/>
          <w:szCs w:val="28"/>
          <w:lang w:val="tt"/>
        </w:rPr>
        <w:t xml:space="preserve">автомобиль транспортында һәм юл хуҗалыгында 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бозуларны профилактикалау чаралары планында (кушымта) китерелгән. </w:t>
      </w:r>
    </w:p>
    <w:p w14:paraId="6B12DC0B" w14:textId="77777777"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4D907B1F" w14:textId="1BB75655" w:rsidR="00017242" w:rsidRPr="00D51055" w:rsidRDefault="00125F8F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D51055">
        <w:rPr>
          <w:rFonts w:ascii="Times New Roman" w:eastAsia="Times New Roman" w:hAnsi="Times New Roman" w:cs="Times New Roman"/>
          <w:color w:val="010101"/>
          <w:sz w:val="28"/>
          <w:szCs w:val="28"/>
          <w:lang w:val="tt"/>
        </w:rPr>
        <w:t>4 бүлек. Программаның нәтиҗәлелеге һәм нәтиҗәлелек күрсәткечләре</w:t>
      </w:r>
    </w:p>
    <w:p w14:paraId="3AD0281B" w14:textId="77777777"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5E9F7776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Профилактик чараларның нәтиҗәлелеген һәм нәтиҗәлелеген бәяләүнең төп 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>критерийлары булып түбәндәгеләр тора:</w:t>
      </w:r>
    </w:p>
    <w:p w14:paraId="26B6DA09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-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Лениногорск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районы Башкарма комитеты эшчәнлегенең нәтиҗәлелеге;</w:t>
      </w:r>
    </w:p>
    <w:p w14:paraId="4FD761E3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- контрольдә тотылучы затларның мәҗбүри таләпләр турында, кабул ителгән һәм әзерләнә торган үзгәрешләр турында, контроль буенча чаралар уздыр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>у тәртибе турында, контроль чаралары барышында контрольдә тотылучы затларның хокуклары турында мәгълүматлылыгы;</w:t>
      </w:r>
    </w:p>
    <w:p w14:paraId="14D31A68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- контрольдә тотыла торган затларга мәҗбүри таләпләр аңлаешлылыгы;</w:t>
      </w:r>
    </w:p>
    <w:p w14:paraId="01A8D290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- контрольдә тотыла торган затларны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Лениногорск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районы Башкарма ко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>митеты белән үзара хезмәттәшлеккә җәлеп итү, шул исәптән үткәрелә торган профилактик чаралар кысаларында.</w:t>
      </w:r>
    </w:p>
    <w:p w14:paraId="44A29C6E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Профилактика чараларының нәтиҗәлелеген һәм нәтиҗәлелеген бәяләү профилактика программасы чараларының үтәлешен анализлау барышында түбәндәге индикатив 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>күрсәткечләр буенча гамәлгә ашырыла:</w:t>
      </w:r>
    </w:p>
    <w:p w14:paraId="2D57F1B1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- үткәрелгән профилактик чаралар саны, бер.;</w:t>
      </w:r>
    </w:p>
    <w:p w14:paraId="21DFEE6A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- интернет-сайтта урнаштырылган мәҗбүри таләпләрне бозуларны профилактикалау буенча докладлар саны, бер.;</w:t>
      </w:r>
    </w:p>
    <w:p w14:paraId="26CA2D8E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- профилактик чаралар уздырылган контрольдә тотучы затлар саны, 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>бер.;</w:t>
      </w:r>
    </w:p>
    <w:p w14:paraId="35425A48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- рәсми интернет-сайтта тикшереп тору чараларын үткәргәндә үтәлеше бәяләнә торган мәҗбүри таләпләр булган актларның актуаль исемлегенең булуы;</w:t>
      </w:r>
    </w:p>
    <w:p w14:paraId="4D8E50C0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- норматив хокукый актлардагы мәҗбүри таләпләрне үтәү мәсьәләләре буенча контрольдә тотыла торган затларга 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>күрсәтелгән консультацияләр саны, бер.;</w:t>
      </w:r>
    </w:p>
    <w:p w14:paraId="67BCB25C" w14:textId="6377B073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- рәсми интернет-сайтта урнаштырылган муниципаль торак контролен гамәлгә ашыру практикасын гомумиләштерү саны, бер.;</w:t>
      </w:r>
    </w:p>
    <w:p w14:paraId="4D1360BE" w14:textId="77777777" w:rsidR="004F6C3B" w:rsidRPr="000A72D6" w:rsidRDefault="00125F8F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Профилактик чараларның нәтиҗәлелеген һәм нәтиҗәлелеген бәяләү нәтиҗәләре Татарстан Республикасы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Лениногорск</w:t>
      </w: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районы Башкарма комитеты үткәргән профилактик эш йомгаклары турындагы докладында чагыла.</w:t>
      </w:r>
    </w:p>
    <w:p w14:paraId="7B733362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7390E" w14:textId="77777777" w:rsidR="004F6C3B" w:rsidRPr="000A72D6" w:rsidRDefault="00125F8F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Профилактик чараларның нәтиҗәлелеге  </w:t>
      </w:r>
    </w:p>
    <w:p w14:paraId="17A48AB5" w14:textId="77777777" w:rsidR="004F6C3B" w:rsidRPr="000A72D6" w:rsidRDefault="00125F8F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 xml:space="preserve">күрсәткечләре </w:t>
      </w:r>
    </w:p>
    <w:p w14:paraId="1E69F335" w14:textId="5025F242" w:rsidR="004F6C3B" w:rsidRPr="000A72D6" w:rsidRDefault="00125F8F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  <w:lang w:val="tt"/>
        </w:rPr>
        <w:t>2026 елда</w:t>
      </w:r>
    </w:p>
    <w:p w14:paraId="61A40D98" w14:textId="77777777"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836DA1" w14:paraId="5BDF2205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AA7C26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№ т/б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69A847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Күрсәткеч атамасы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6989FB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Күләме</w:t>
            </w:r>
          </w:p>
        </w:tc>
      </w:tr>
      <w:tr w:rsidR="00836DA1" w14:paraId="0A76CC8F" w14:textId="77777777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910BB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739387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Мәҗбүри таләпләрнең контроль астындагы субъектлар һәм вазыйфаи затлар тарафыннан бер мәгънәле аңлатылуын тәэмин итә торган </w:t>
            </w: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аңлаешлылыгы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EF615B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кимендә 80%</w:t>
            </w:r>
          </w:p>
        </w:tc>
      </w:tr>
      <w:tr w:rsidR="00836DA1" w14:paraId="223F185A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923E07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624F3D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Мәҗбүри таләпләрнең кабул ителгән һәм әзерләнә торган үзгәрешләре турында контрольдә тотыла </w:t>
            </w: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торган затлар өчен рәсми сайтта мәгълүматтан файдалану мөмкинлеген тәэмин итү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868F96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кимендә 80%</w:t>
            </w:r>
          </w:p>
        </w:tc>
      </w:tr>
      <w:tr w:rsidR="00836DA1" w14:paraId="7C185003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960AA3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2301AB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Исемлектә каралган профилактик чараларны үткәрү сроклары (ешлыгы) нигезендә үткәрү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03D53D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100%</w:t>
            </w:r>
          </w:p>
        </w:tc>
      </w:tr>
      <w:tr w:rsidR="00836DA1" w14:paraId="4D576FD4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C26E89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1769E3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Үткәрелгән</w:t>
            </w: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профилактик чаралар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462DCB" w14:textId="77777777" w:rsidR="004F6C3B" w:rsidRPr="000A72D6" w:rsidRDefault="00125F8F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кимендә 20</w:t>
            </w:r>
          </w:p>
        </w:tc>
      </w:tr>
    </w:tbl>
    <w:p w14:paraId="371E3643" w14:textId="77777777" w:rsidR="00D51055" w:rsidRDefault="00D51055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6A02DD" w14:textId="01B9271D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Мәҗбүри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таләпләрне бозуларны профилактикалауның көтелә торган социаль нәтиҗәсенә тикшереп тору субъектларына артык административ басымны төшереп калдыру һәм мәҗбүри таләпләрне үтәү, муниципаль контрольне гамәлгә ашыру мәсьәләләре буенча тикшереп тору субъектлары б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елән конструктив хезмәттәшлек шартларында гына ирешелергә мөмкин.</w:t>
      </w:r>
    </w:p>
    <w:p w14:paraId="33FCB2E0" w14:textId="77777777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Гамәлгә ашырылган чаралардан икътисадый нәтиҗә:</w:t>
      </w:r>
    </w:p>
    <w:p w14:paraId="00670602" w14:textId="77777777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контроль-күзәтчелек эшчәнлегендә катнашучыларның ресурс чыгымнарын административ басымны киметү, рөхсәт ителә торган, максатка ярашлы һәм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максималь нәтиҗәле мәҗбүри таләпләрне бозуның ярамаганлыгы турында кисәтүне игълан итү очракларын төгәл аеру исәбенә минимальләштерү, планнан тыш тикшерүне уздыру түгел;</w:t>
      </w:r>
    </w:p>
    <w:p w14:paraId="0B5E2AE9" w14:textId="77777777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мәҗбүри таләпләрне теркәгән хокук бозулар санын киметү;</w:t>
      </w:r>
    </w:p>
    <w:p w14:paraId="36A0D841" w14:textId="77777777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түбән хәвеф-хәтәр категориясен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ә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кертелгән һәм тикшерүләрдән азат ителгән контроль субъектларының санын арттыру;</w:t>
      </w:r>
    </w:p>
    <w:p w14:paraId="539512E4" w14:textId="77777777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контроль астындагы субъектларның санын арттыру, муниципаль контроль органнары белән даими хезмәттәшлеккә җәлеп ителгән (контроль субъектларының мәҗбүри таләпләрне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үтәмәү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мәсьәләләре буенча үзара хезмәттәшлектән тыш);</w:t>
      </w:r>
    </w:p>
    <w:p w14:paraId="190284DB" w14:textId="77777777" w:rsidR="00B655BE" w:rsidRPr="00EC342E" w:rsidRDefault="00125F8F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контроль-күзәтчелек органына контрольлек ителүче субъектларның ышаныч дәрәҗәсен күтәрү.</w:t>
      </w:r>
    </w:p>
    <w:p w14:paraId="10AF78BD" w14:textId="77777777" w:rsidR="00B655BE" w:rsidRPr="00955466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14:paraId="36B7A076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939261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635FF7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656092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3692B7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A72983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F02E74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32E3E5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5D9FAB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C3529D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4535AA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289280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8906E0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D99910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D1E4E9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47A046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DC9145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BDD703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EE6AD9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860217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0AFE8E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D44B07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4F234A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0975E6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FCABE2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5AC0D7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A4B35F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823759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924AA4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A7E954" w14:textId="77777777" w:rsidR="00D51055" w:rsidRDefault="00D51055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D51055" w:rsidSect="00D51055">
          <w:head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F465256" w14:textId="1D14810F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D1A880" w14:textId="77777777" w:rsidR="004F6C3B" w:rsidRPr="00D51055" w:rsidRDefault="00125F8F" w:rsidP="00B655BE">
      <w:pPr>
        <w:pStyle w:val="HEADER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>Кушымта</w:t>
      </w:r>
    </w:p>
    <w:p w14:paraId="313A089F" w14:textId="77777777" w:rsidR="00B655BE" w:rsidRPr="00D51055" w:rsidRDefault="00B655BE" w:rsidP="00B655BE">
      <w:pPr>
        <w:pStyle w:val="HEADER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69989A" w14:textId="77777777" w:rsidR="001D7604" w:rsidRPr="00D51055" w:rsidRDefault="00125F8F" w:rsidP="00BE52CC">
      <w:pPr>
        <w:pStyle w:val="HEADERTEX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55">
        <w:rPr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Профилактик чаралар планы - графигы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836DA1" w14:paraId="35EFCA77" w14:textId="77777777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00171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4406A" w14:textId="77777777"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7FFB8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A0E30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F00D4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36DA1" w14:paraId="46A59882" w14:textId="77777777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36FE0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№ т/б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7BC9210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Чаралар исемлеге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3C2DC7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Чаралар структурасы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B50D72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Башкару вакыты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D1CCA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Башкару  өчен җаваплы затлар </w:t>
            </w:r>
          </w:p>
        </w:tc>
      </w:tr>
      <w:tr w:rsidR="00836DA1" w14:paraId="59AC3218" w14:textId="77777777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D88BB7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74D92C" w14:textId="1DFBE00F" w:rsidR="00B655BE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Мәгълүмат бирү</w:t>
            </w:r>
          </w:p>
          <w:p w14:paraId="14BC6A31" w14:textId="77777777" w:rsidR="00B655BE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Рәсми сайтта  </w:t>
            </w:r>
          </w:p>
          <w:p w14:paraId="1B42A149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урнаштыру</w:t>
            </w:r>
          </w:p>
          <w:p w14:paraId="66322BEF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/>
              </w:rPr>
              <w:t>Татарстан Республикасы Лениногорск муниципаль районы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CC556E" w14:textId="77777777" w:rsidR="001D7604" w:rsidRPr="00230C20" w:rsidRDefault="00125F8F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Лениногорск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муниципаль районы чикларында автомобиль транспортында һәм юл хуҗалыгында муниципаль контроль объекты булып торган мәҗбүри таләпләрне үз эченә алган норматив хокукый актлар исемлеген урнаштыру.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F61C21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даими,</w:t>
            </w:r>
          </w:p>
          <w:p w14:paraId="06A1D630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кирәклек буенча </w:t>
            </w:r>
          </w:p>
          <w:p w14:paraId="09A2ABC2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актуальләштерү 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0A3ED6B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дарә итүче</w:t>
            </w:r>
          </w:p>
          <w:p w14:paraId="6BD807B2" w14:textId="77777777" w:rsidR="001D7604" w:rsidRPr="00230C20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39C0C1FF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ABB6E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5365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4C2771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Тикшерү планнарын урнаштыру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6015EE" w14:textId="77777777" w:rsidR="001D7604" w:rsidRPr="00B655BE" w:rsidRDefault="00125F8F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һәр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 елны декабрьдә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364478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54ED96D8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63EC2E82" w14:textId="77777777" w:rsidTr="00D51055">
        <w:tc>
          <w:tcPr>
            <w:tcW w:w="5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F3233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58AD8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FC62C5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Рәсми сайтта </w:t>
            </w:r>
          </w:p>
          <w:p w14:paraId="33662BC2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нәтиҗәләрне урнаштыру</w:t>
            </w:r>
          </w:p>
          <w:p w14:paraId="71A9859E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контроль эшләр</w:t>
            </w:r>
          </w:p>
          <w:p w14:paraId="0F77FDEE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чаралар саны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554CEF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квартал саен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752C84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32398691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682B3361" w14:textId="77777777" w:rsidTr="00D5105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1162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BC9B5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FF60230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Күзәтү</w:t>
            </w:r>
          </w:p>
          <w:p w14:paraId="4BBED8AF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муниципаль контрольне гамәлгә ашырганда контроль-күзәтү эшчәнлегенең хокук куллану практикасы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8B851E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Елына бер тапкыр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A7EBE0B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7B4D866E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Татарстан Республикасы Лениногорск м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униципаль районы комитеты  </w:t>
            </w:r>
          </w:p>
        </w:tc>
      </w:tr>
      <w:tr w:rsidR="00836DA1" w14:paraId="0D2F2EB5" w14:textId="77777777" w:rsidTr="00D51055">
        <w:tc>
          <w:tcPr>
            <w:tcW w:w="5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C5EEF2C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10A4A25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Мәҗбүри таләпләрне үтәү мәсьәләләре буенча консультация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бирү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CB3B24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Телефон аша контрольдәге субъектларга закон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таләпләрен үтәү мәсьәләләре буенча консультация бирү.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A8BBC8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даими рәвештә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38AA1F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7DE31F28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Республикасы Лениногорск муниципаль районы комитеты  </w:t>
            </w:r>
          </w:p>
        </w:tc>
      </w:tr>
      <w:tr w:rsidR="00836DA1" w14:paraId="7FA0C383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F7BE4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0C520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F73AA9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Киңәшмәләр, очрашулар, семинарлар үткәргәндә мәҗбүри таләпләрне аңлату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923DA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Ярты елга 1 тапкыр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54552F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7B54CF47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5289E461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96802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7F27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93D7BA0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Массакүләм мәгълүмат чараларын кулланып аңлату эшен алып бару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C6C0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елга 1 тапкыр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58976FB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05A62945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088D1345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B2C71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49E4D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E29D31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Закон таләпләрен үтәү мәсьәләләре буенча шәхси мөрәҗәгать иткәндә консультация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ләр үткәрү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5947232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Даими кабул итү көннәрендә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EDDBA2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620F85CE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3F127271" w14:textId="77777777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28F2F8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8FDD0B5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Гамәлне башкару тәҗрибәсен гомумиләштерү</w:t>
            </w:r>
          </w:p>
          <w:p w14:paraId="6C3CADEE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муниципаль контроль һәм районның рәсми сайтында урнаштыру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E97F2A" w14:textId="77777777" w:rsidR="001D7604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Контроль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эшчәнлеге буенча мәгълүматны гомумиләштерү һәм анализлау, Муниципаль контрольне гамәлгә ашыру практикасын урнаштыру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EC06A44" w14:textId="77777777" w:rsidR="001D7604" w:rsidRPr="00B655BE" w:rsidRDefault="00125F8F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хисап елына ияреп килүче елның 1 июленнән соңга калмыйча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97DDC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151E1B85" w14:textId="77777777" w:rsidR="001D7604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Татарстан Республикасы Лениногорск муниципаль райо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ны комитеты  </w:t>
            </w:r>
          </w:p>
        </w:tc>
      </w:tr>
      <w:tr w:rsidR="00836DA1" w14:paraId="131AEF5F" w14:textId="77777777" w:rsidTr="00D5105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D2A93" w14:textId="77777777" w:rsidR="00B655BE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714DC" w14:textId="77777777" w:rsidR="00B655BE" w:rsidRPr="00B655BE" w:rsidRDefault="00125F8F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Профилактик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7EC07" w14:textId="77777777"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6938C" w14:textId="77777777" w:rsidR="00B655BE" w:rsidRPr="00B655BE" w:rsidRDefault="00125F8F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val="tt" w:eastAsia="en-US"/>
              </w:rPr>
              <w:t>Даими рәвештә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734E1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Башкарма эшләр белән идарә итүче</w:t>
            </w:r>
          </w:p>
          <w:p w14:paraId="41847F78" w14:textId="77777777" w:rsidR="00B655BE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комитеты  </w:t>
            </w:r>
          </w:p>
        </w:tc>
      </w:tr>
      <w:tr w:rsidR="00836DA1" w14:paraId="7F4D0CB1" w14:textId="77777777" w:rsidTr="00D51055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DBBA6" w14:textId="77777777" w:rsidR="00B655BE" w:rsidRPr="00B655BE" w:rsidRDefault="00125F8F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48242" w14:textId="4CDBDD76" w:rsidR="00B655BE" w:rsidRPr="00B655BE" w:rsidRDefault="00125F8F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2. </w:t>
            </w:r>
            <w:r w:rsidR="00836C69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«</w:t>
            </w:r>
            <w:r w:rsidRPr="00B655BE">
              <w:rPr>
                <w:rFonts w:ascii="Times New Roman" w:hAnsi="Times New Roman" w:cs="Times New Roman"/>
                <w:sz w:val="24"/>
                <w:szCs w:val="24"/>
                <w:lang w:val="tt"/>
              </w:rPr>
              <w:t>Россия Федерациясендә дәүләт контроле (күзәтчелеге) һәм муниципаль контроль турында</w:t>
            </w:r>
            <w:r w:rsidR="00836C69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»</w:t>
            </w:r>
            <w:r w:rsidRPr="00B655BE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5E53C" w14:textId="77777777"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7FEAC" w14:textId="77777777" w:rsidR="00B655BE" w:rsidRPr="00B655BE" w:rsidRDefault="00125F8F" w:rsidP="00B655B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  <w:lang w:val="tt"/>
              </w:rPr>
              <w:t xml:space="preserve">Федераль законның 49 статьясының 1нче өлеше нигезендә 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  <w:lang w:val="tt"/>
              </w:rPr>
              <w:lastRenderedPageBreak/>
              <w:t>күрсәтелгән мәгълүматларны алган көннән башлап 30 көннән дә соңга калмыйча</w:t>
            </w:r>
          </w:p>
          <w:p w14:paraId="2DE1D817" w14:textId="77777777" w:rsidR="00B655BE" w:rsidRPr="00B655BE" w:rsidRDefault="00125F8F" w:rsidP="00B655B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  <w:lang w:val="tt"/>
              </w:rPr>
              <w:t>кисәтүне игълан итү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BA865" w14:textId="77777777" w:rsidR="00230C20" w:rsidRPr="00230C20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Башкарма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>эшләр белән идарә итүче</w:t>
            </w:r>
          </w:p>
          <w:p w14:paraId="41E813D1" w14:textId="77777777" w:rsidR="00B655BE" w:rsidRPr="00B655BE" w:rsidRDefault="00125F8F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t xml:space="preserve">Татарстан Республикасы Лениногорск муниципаль районы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" w:eastAsia="en-US"/>
              </w:rPr>
              <w:lastRenderedPageBreak/>
              <w:t xml:space="preserve">комитеты  </w:t>
            </w:r>
          </w:p>
        </w:tc>
      </w:tr>
    </w:tbl>
    <w:p w14:paraId="4A1F9811" w14:textId="77777777" w:rsidR="00B9706F" w:rsidRDefault="00B9706F" w:rsidP="00B655BE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ECE55A" w14:textId="1594C4B0" w:rsidR="001D7604" w:rsidRPr="00B655BE" w:rsidRDefault="00125F8F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t"/>
        </w:rPr>
        <w:t xml:space="preserve">_____________________________________ </w:t>
      </w:r>
    </w:p>
    <w:sectPr w:rsidR="001D7604" w:rsidRPr="00B655BE" w:rsidSect="00D51055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E45B" w14:textId="77777777" w:rsidR="00125F8F" w:rsidRDefault="00125F8F">
      <w:pPr>
        <w:spacing w:after="0" w:line="240" w:lineRule="auto"/>
      </w:pPr>
      <w:r>
        <w:separator/>
      </w:r>
    </w:p>
  </w:endnote>
  <w:endnote w:type="continuationSeparator" w:id="0">
    <w:p w14:paraId="1C29C711" w14:textId="77777777" w:rsidR="00125F8F" w:rsidRDefault="0012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357B" w14:textId="77777777" w:rsidR="00D51055" w:rsidRDefault="00D510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4E86" w14:textId="77777777" w:rsidR="00125F8F" w:rsidRDefault="00125F8F">
      <w:pPr>
        <w:spacing w:after="0" w:line="240" w:lineRule="auto"/>
      </w:pPr>
      <w:r>
        <w:separator/>
      </w:r>
    </w:p>
  </w:footnote>
  <w:footnote w:type="continuationSeparator" w:id="0">
    <w:p w14:paraId="1DE3434F" w14:textId="77777777" w:rsidR="00125F8F" w:rsidRDefault="0012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283E" w14:textId="1E84FD54" w:rsidR="00D51055" w:rsidRDefault="00D51055">
    <w:pPr>
      <w:pStyle w:val="ab"/>
      <w:jc w:val="center"/>
    </w:pPr>
  </w:p>
  <w:p w14:paraId="7B184A57" w14:textId="77777777" w:rsidR="00D51055" w:rsidRDefault="00D5105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2976395"/>
      <w:docPartObj>
        <w:docPartGallery w:val="Page Numbers (Top of Page)"/>
        <w:docPartUnique/>
      </w:docPartObj>
    </w:sdtPr>
    <w:sdtEndPr/>
    <w:sdtContent>
      <w:p w14:paraId="715B26EF" w14:textId="77777777" w:rsidR="00D51055" w:rsidRDefault="00125F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0F19F53" w14:textId="77777777" w:rsidR="00D51055" w:rsidRDefault="00D5105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0F2B" w14:textId="5BC65705" w:rsidR="00D51055" w:rsidRDefault="00D51055">
    <w:pPr>
      <w:pStyle w:val="ab"/>
      <w:jc w:val="center"/>
    </w:pPr>
  </w:p>
  <w:p w14:paraId="4EE4D78F" w14:textId="77777777" w:rsidR="00D51055" w:rsidRDefault="00D51055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00A2" w14:textId="77777777" w:rsidR="00D51055" w:rsidRDefault="00D510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C9A"/>
    <w:multiLevelType w:val="hybridMultilevel"/>
    <w:tmpl w:val="ED3A65BE"/>
    <w:lvl w:ilvl="0" w:tplc="7FAEDD1A">
      <w:start w:val="1"/>
      <w:numFmt w:val="decimal"/>
      <w:lvlText w:val="%1."/>
      <w:lvlJc w:val="left"/>
      <w:pPr>
        <w:ind w:left="786" w:hanging="360"/>
      </w:pPr>
    </w:lvl>
    <w:lvl w:ilvl="1" w:tplc="F176F818">
      <w:start w:val="1"/>
      <w:numFmt w:val="lowerLetter"/>
      <w:lvlText w:val="%2."/>
      <w:lvlJc w:val="left"/>
      <w:pPr>
        <w:ind w:left="1440" w:hanging="360"/>
      </w:pPr>
    </w:lvl>
    <w:lvl w:ilvl="2" w:tplc="7BECAC0A">
      <w:start w:val="1"/>
      <w:numFmt w:val="lowerRoman"/>
      <w:lvlText w:val="%3."/>
      <w:lvlJc w:val="right"/>
      <w:pPr>
        <w:ind w:left="2160" w:hanging="180"/>
      </w:pPr>
    </w:lvl>
    <w:lvl w:ilvl="3" w:tplc="881AF03E">
      <w:start w:val="1"/>
      <w:numFmt w:val="decimal"/>
      <w:lvlText w:val="%4."/>
      <w:lvlJc w:val="left"/>
      <w:pPr>
        <w:ind w:left="2880" w:hanging="360"/>
      </w:pPr>
    </w:lvl>
    <w:lvl w:ilvl="4" w:tplc="437E84D2">
      <w:start w:val="1"/>
      <w:numFmt w:val="lowerLetter"/>
      <w:lvlText w:val="%5."/>
      <w:lvlJc w:val="left"/>
      <w:pPr>
        <w:ind w:left="3600" w:hanging="360"/>
      </w:pPr>
    </w:lvl>
    <w:lvl w:ilvl="5" w:tplc="1618DB54">
      <w:start w:val="1"/>
      <w:numFmt w:val="lowerRoman"/>
      <w:lvlText w:val="%6."/>
      <w:lvlJc w:val="right"/>
      <w:pPr>
        <w:ind w:left="4320" w:hanging="180"/>
      </w:pPr>
    </w:lvl>
    <w:lvl w:ilvl="6" w:tplc="C89C9DB8">
      <w:start w:val="1"/>
      <w:numFmt w:val="decimal"/>
      <w:lvlText w:val="%7."/>
      <w:lvlJc w:val="left"/>
      <w:pPr>
        <w:ind w:left="5040" w:hanging="360"/>
      </w:pPr>
    </w:lvl>
    <w:lvl w:ilvl="7" w:tplc="1DFE12F6">
      <w:start w:val="1"/>
      <w:numFmt w:val="lowerLetter"/>
      <w:lvlText w:val="%8."/>
      <w:lvlJc w:val="left"/>
      <w:pPr>
        <w:ind w:left="5760" w:hanging="360"/>
      </w:pPr>
    </w:lvl>
    <w:lvl w:ilvl="8" w:tplc="E0E66E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5764EF1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2ED277BC" w:tentative="1">
      <w:start w:val="1"/>
      <w:numFmt w:val="lowerLetter"/>
      <w:lvlText w:val="%2."/>
      <w:lvlJc w:val="left"/>
      <w:pPr>
        <w:ind w:left="1152" w:hanging="360"/>
      </w:pPr>
    </w:lvl>
    <w:lvl w:ilvl="2" w:tplc="D05E5AF8" w:tentative="1">
      <w:start w:val="1"/>
      <w:numFmt w:val="lowerRoman"/>
      <w:lvlText w:val="%3."/>
      <w:lvlJc w:val="right"/>
      <w:pPr>
        <w:ind w:left="1872" w:hanging="180"/>
      </w:pPr>
    </w:lvl>
    <w:lvl w:ilvl="3" w:tplc="4B406748" w:tentative="1">
      <w:start w:val="1"/>
      <w:numFmt w:val="decimal"/>
      <w:lvlText w:val="%4."/>
      <w:lvlJc w:val="left"/>
      <w:pPr>
        <w:ind w:left="2592" w:hanging="360"/>
      </w:pPr>
    </w:lvl>
    <w:lvl w:ilvl="4" w:tplc="A4AE13E8" w:tentative="1">
      <w:start w:val="1"/>
      <w:numFmt w:val="lowerLetter"/>
      <w:lvlText w:val="%5."/>
      <w:lvlJc w:val="left"/>
      <w:pPr>
        <w:ind w:left="3312" w:hanging="360"/>
      </w:pPr>
    </w:lvl>
    <w:lvl w:ilvl="5" w:tplc="F04631FA" w:tentative="1">
      <w:start w:val="1"/>
      <w:numFmt w:val="lowerRoman"/>
      <w:lvlText w:val="%6."/>
      <w:lvlJc w:val="right"/>
      <w:pPr>
        <w:ind w:left="4032" w:hanging="180"/>
      </w:pPr>
    </w:lvl>
    <w:lvl w:ilvl="6" w:tplc="B19E9B3A" w:tentative="1">
      <w:start w:val="1"/>
      <w:numFmt w:val="decimal"/>
      <w:lvlText w:val="%7."/>
      <w:lvlJc w:val="left"/>
      <w:pPr>
        <w:ind w:left="4752" w:hanging="360"/>
      </w:pPr>
    </w:lvl>
    <w:lvl w:ilvl="7" w:tplc="76B6B758" w:tentative="1">
      <w:start w:val="1"/>
      <w:numFmt w:val="lowerLetter"/>
      <w:lvlText w:val="%8."/>
      <w:lvlJc w:val="left"/>
      <w:pPr>
        <w:ind w:left="5472" w:hanging="360"/>
      </w:pPr>
    </w:lvl>
    <w:lvl w:ilvl="8" w:tplc="3334B058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04"/>
    <w:rsid w:val="00017242"/>
    <w:rsid w:val="00020345"/>
    <w:rsid w:val="000845DB"/>
    <w:rsid w:val="00093991"/>
    <w:rsid w:val="000A72D6"/>
    <w:rsid w:val="00117E28"/>
    <w:rsid w:val="00125F8F"/>
    <w:rsid w:val="001319FF"/>
    <w:rsid w:val="00145635"/>
    <w:rsid w:val="0015598E"/>
    <w:rsid w:val="001B67FA"/>
    <w:rsid w:val="001D03EB"/>
    <w:rsid w:val="001D7604"/>
    <w:rsid w:val="001E0C50"/>
    <w:rsid w:val="0021561F"/>
    <w:rsid w:val="00230C20"/>
    <w:rsid w:val="00343C12"/>
    <w:rsid w:val="004267B4"/>
    <w:rsid w:val="004E2591"/>
    <w:rsid w:val="004F6C3B"/>
    <w:rsid w:val="00530A33"/>
    <w:rsid w:val="00537507"/>
    <w:rsid w:val="00573FC8"/>
    <w:rsid w:val="00583833"/>
    <w:rsid w:val="00586539"/>
    <w:rsid w:val="005A31C1"/>
    <w:rsid w:val="005C02F7"/>
    <w:rsid w:val="0064699D"/>
    <w:rsid w:val="0067290C"/>
    <w:rsid w:val="00740E83"/>
    <w:rsid w:val="007A05D4"/>
    <w:rsid w:val="007A5055"/>
    <w:rsid w:val="00836C69"/>
    <w:rsid w:val="00836DA1"/>
    <w:rsid w:val="00856D15"/>
    <w:rsid w:val="008B4431"/>
    <w:rsid w:val="00955466"/>
    <w:rsid w:val="009905BA"/>
    <w:rsid w:val="00993257"/>
    <w:rsid w:val="00A26E9C"/>
    <w:rsid w:val="00A32F29"/>
    <w:rsid w:val="00A34274"/>
    <w:rsid w:val="00A9043C"/>
    <w:rsid w:val="00AB1449"/>
    <w:rsid w:val="00B655BE"/>
    <w:rsid w:val="00B754E6"/>
    <w:rsid w:val="00B9706F"/>
    <w:rsid w:val="00BB4DE3"/>
    <w:rsid w:val="00BB6CC5"/>
    <w:rsid w:val="00BC607B"/>
    <w:rsid w:val="00BE52CC"/>
    <w:rsid w:val="00C04EDC"/>
    <w:rsid w:val="00C60D81"/>
    <w:rsid w:val="00C72DC5"/>
    <w:rsid w:val="00C74C4D"/>
    <w:rsid w:val="00C8308C"/>
    <w:rsid w:val="00CD41E4"/>
    <w:rsid w:val="00CE6624"/>
    <w:rsid w:val="00D51055"/>
    <w:rsid w:val="00D939DC"/>
    <w:rsid w:val="00EA0580"/>
    <w:rsid w:val="00EC342E"/>
    <w:rsid w:val="00EE0C27"/>
    <w:rsid w:val="00F8005F"/>
    <w:rsid w:val="00F80A44"/>
    <w:rsid w:val="00FC0B57"/>
    <w:rsid w:val="00FC6C2C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8E0"/>
  <w15:docId w15:val="{F372415A-72D0-4C5E-95A3-4F1E760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6">
    <w:name w:val="WW8Num1z6"/>
    <w:rsid w:val="00530A33"/>
  </w:style>
  <w:style w:type="paragraph" w:styleId="ab">
    <w:name w:val="header"/>
    <w:basedOn w:val="a"/>
    <w:link w:val="ac"/>
    <w:uiPriority w:val="99"/>
    <w:unhideWhenUsed/>
    <w:rsid w:val="00D5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105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D5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10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Азат Миннебаев</cp:lastModifiedBy>
  <cp:revision>2</cp:revision>
  <cp:lastPrinted>2025-12-16T08:37:00Z</cp:lastPrinted>
  <dcterms:created xsi:type="dcterms:W3CDTF">2025-12-25T16:56:00Z</dcterms:created>
  <dcterms:modified xsi:type="dcterms:W3CDTF">2025-12-25T16:56:00Z</dcterms:modified>
</cp:coreProperties>
</file>