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5C2820" w:rsidRPr="005C2820" w14:paraId="67DD33C2" w14:textId="77777777" w:rsidTr="005C2820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85F8" w14:textId="77777777" w:rsidR="005C2820" w:rsidRPr="005C2820" w:rsidRDefault="005C2820" w:rsidP="00CA0FC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3E354414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14:paraId="1C817A9A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14:paraId="2E49166D" w14:textId="26A58224" w:rsidR="005C2820" w:rsidRPr="005C2820" w:rsidRDefault="005C2820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310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КАРМАЛКИНСКОЕ</w:t>
            </w: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4EE1B14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1B30A" w14:textId="77777777" w:rsidR="005C2820" w:rsidRPr="005C2820" w:rsidRDefault="005C2820" w:rsidP="00CA0FC4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598E9299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14:paraId="4D9ADD1C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14:paraId="492159BB" w14:textId="471BCD29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310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КАРМАЛКА</w:t>
            </w:r>
          </w:p>
          <w:p w14:paraId="1F7C3D9E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14:paraId="7C549256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537EF96F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4933EB78" w14:textId="77777777" w:rsidR="005C2820" w:rsidRPr="005C2820" w:rsidRDefault="005C2820" w:rsidP="00CA0FC4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C2820" w:rsidRPr="005C2820" w14:paraId="7C4427F1" w14:textId="77777777" w:rsidTr="005C2820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77929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1B8FF203" w14:textId="77777777" w:rsidR="005C2820" w:rsidRPr="005C2820" w:rsidRDefault="005C2820" w:rsidP="00CA0FC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20" w:rsidRPr="005C2820" w14:paraId="59C37AFC" w14:textId="77777777" w:rsidTr="005C2820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D33FF" w14:textId="77777777" w:rsidR="005C2820" w:rsidRPr="005C2820" w:rsidRDefault="005C2820" w:rsidP="00CA0FC4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14:paraId="3E80A9C2" w14:textId="77777777" w:rsidR="005C2820" w:rsidRPr="005C2820" w:rsidRDefault="005C2820" w:rsidP="00CA0FC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FD556F" w14:textId="6A9C7407" w:rsidR="005C2820" w:rsidRPr="005C2820" w:rsidRDefault="00F3104A" w:rsidP="004717E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AA1AA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елның 17 ноябре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AA1AA3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Мордва Кармалка ав.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41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</w:tbl>
    <w:p w14:paraId="3B51F275" w14:textId="77777777" w:rsidR="006E5010" w:rsidRPr="004717E7" w:rsidRDefault="006E50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CF5555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098E20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9E18D8" w14:textId="77777777" w:rsidR="00C8716A" w:rsidRPr="004717E7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ADFED2" w14:textId="77777777"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506CE081" w14:textId="68DE663E" w:rsidR="00AA1AA3" w:rsidRPr="00AA1AA3" w:rsidRDefault="00AA1AA3" w:rsidP="00AA1AA3">
      <w:pPr>
        <w:spacing w:after="0" w:line="240" w:lineRule="auto"/>
        <w:ind w:right="42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2026 елга, 2027 һәм 2028 еллар план чорына Лениногорск муниципаль районы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бюджеты проекты буенча гавами тыңлаулар билгеләү турында</w:t>
      </w:r>
    </w:p>
    <w:p w14:paraId="7BED8DF3" w14:textId="77777777" w:rsidR="00AA1AA3" w:rsidRPr="00AA1AA3" w:rsidRDefault="00AA1AA3" w:rsidP="00AA1AA3">
      <w:pPr>
        <w:spacing w:after="0" w:line="240" w:lineRule="auto"/>
        <w:ind w:right="42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6BA25B" w14:textId="6DC2E3B7" w:rsidR="00AA1AA3" w:rsidRPr="00AA1AA3" w:rsidRDefault="00AA1AA3" w:rsidP="00AA1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47 маддәсе нигезендә,   Татарстан Республикасы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Уставының 19 статьясы белән,  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халкының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бюджеты проектын тикшерүдә катнашу хокукларын үтәү максатларында,   Татарстан Республикасы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Советының 2023 елның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15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августындагы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2 номерлы карары белән расланган Татарстан Республикасы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берәмлегендә гавами тыңлауларны, иҗтимагый берләшмәләрне оештыру һәм уздыру тәртибе турында Нигезләмә нигезендә, КАРАР БИРӘМ: </w:t>
      </w:r>
    </w:p>
    <w:p w14:paraId="3340594C" w14:textId="5C61A1A0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1.Лениногорск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бюджеты проекты буенча 2026 елга һәм 2027 һәм 2028 елларның план чорына гавами тыңлаулар билгеләргә (алга таба - җирлек бюджеты проекты). </w:t>
      </w:r>
    </w:p>
    <w:p w14:paraId="46AE8317" w14:textId="2ABF2186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2.Авыл җирлеге бюджеты проекты буенча гавами тыңлаулар үткәрү инициаторы - Татарстан Республикасы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Башкарма комитеты.</w:t>
      </w:r>
    </w:p>
    <w:p w14:paraId="2FE7D1F6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3. Түбәндәгеләрне билгеләргә: </w:t>
      </w:r>
    </w:p>
    <w:p w14:paraId="6B6EA494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3.1. гавами тыңлаулар үткәрү датасы һәм вакыты - 2025 елның 10 декабрендә 14.00 сәгатьтә; </w:t>
      </w:r>
    </w:p>
    <w:p w14:paraId="0EACB648" w14:textId="295FBA1C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3.2.гавами тыңлаулар үткәрү урыны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–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Мордва 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авылы,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Нагорная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ур., 33 йорт, мәдәният йорты;</w:t>
      </w:r>
    </w:p>
    <w:p w14:paraId="12D9AD05" w14:textId="10A0EB78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3.3. җирлек бюджеты проекты буенча, фамилиясен, исемен, атасының исемен, туган елын, авторның яшәү урыны адресын күрсәтеп, Мордва Кармалка авылы,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Геодезическая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ур., 33 йорт йортадресы буенча,  эш көннәрендә 8-00 сәгатьтән 16-00 сәгатькә кадәр язма тәкъдимнәр һәм искәрмәләр тапшырыла ала;</w:t>
      </w:r>
    </w:p>
    <w:p w14:paraId="43CF4985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3.4. Бюджет проекты буенча тәкъдимнәр һәм искәрмәләр кабул итү чоры - 2025 елның 21 ноябреннән 2025 елның 08 декабренә кадәр;</w:t>
      </w:r>
    </w:p>
    <w:p w14:paraId="02444FB5" w14:textId="61824FA8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3.5. Авыл җирлеге бюджеты проектын халыкны таныштыру өчен Лениногорск муниципаль районының рәсми сайтында (</w:t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"https://leninogorsk.tatarstan.ru/" </w:instrText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https://leninogorsk.tatarstan.ru/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fldChar w:fldCharType="end"/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) «Авыл җирлекләре» бүлегендә һәм түбәндәге адрес буенча мәгълүмат стендларында урнаштырырга: </w:t>
      </w:r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, Лениногорск районы, Мордва Кармалка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Геодезия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38а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), Нагорная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33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мәдәният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.</w:t>
      </w:r>
    </w:p>
    <w:p w14:paraId="11B284CF" w14:textId="6D05D3A1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4.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Башкарма комитетына:</w:t>
      </w:r>
    </w:p>
    <w:p w14:paraId="089DB992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4.1. Әлеге карар белән билгеләнгән тәртиптә һәм срокларда җирлек бюджеты проекты буенча гавами тыңлаулар оештырырга һәм уздырырга;</w:t>
      </w:r>
    </w:p>
    <w:p w14:paraId="25E4BB48" w14:textId="493A256C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4.2. Гавами тыңлаулар үткәрү йомгаклары буенча Татарстан Республикасы Лениногорск муниципаль районының «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Кармалка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 авыл җирлеге» муниципаль берәмлеге Советына гавами тыңлаулар беркетмәсен, гавами тыңлаулар тәкъдимнәрен, гавами тыңлаулар нәтиҗәләре буенча бәяләмә, шулай ук эшләп бетерелгән (үзгәрешләр кертелгән очракта) җирлек бюджеты проектын тапшырырга;</w:t>
      </w:r>
    </w:p>
    <w:p w14:paraId="52F17732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4.3. 2025 елның 12 декабренә кадәр җирлек бюджеты проекты буенча гавами тыңлаулар нәтиҗәләрен Лениногорск муниципаль районының рәсми сайтында (</w:t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"https://leninogorsk.tatarstan.ru/" </w:instrText>
      </w:r>
      <w:r w:rsidRPr="00AA1AA3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https://leninogorsk.tatarstan.ru/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fldChar w:fldCharType="end"/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) «Авыл җирлекләре» бүлегендә бастырып чыгарырга.</w:t>
      </w:r>
    </w:p>
    <w:p w14:paraId="1476A24B" w14:textId="3D069303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5. Җирлек бюджеты проекты буенча гавами тыңлаулар уздыру турында хәбәрне </w:t>
      </w:r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, Лениногорск районы, Мордва Кармалка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Геодезия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38а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), Нагорная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33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мәдәният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адресы буенча урнашкан мәгълүмат стендларына 2025 елның 21 ноябреннән дә соңга калмыйча урнаштырырга.</w:t>
      </w:r>
    </w:p>
    <w:p w14:paraId="263CC4A8" w14:textId="7011524E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6. Әлеге карарны </w:t>
      </w:r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, Лениногорск районы, Мордва Кармалка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Геодезия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38а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), Нагорная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ур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., 33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мәдәният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йорты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A1AA3">
        <w:rPr>
          <w:rFonts w:ascii="Arial" w:eastAsia="Times New Roman" w:hAnsi="Arial" w:cs="Arial"/>
          <w:sz w:val="24"/>
          <w:szCs w:val="24"/>
          <w:lang w:eastAsia="ru-RU"/>
        </w:rPr>
        <w:t>бинасы</w:t>
      </w:r>
      <w:proofErr w:type="spellEnd"/>
      <w:r w:rsidRPr="00AA1AA3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 xml:space="preserve">адресы буенча урнашкан мәгълүмат стендларында бастырып чыгарырга, Лениногорск муниципаль районының рәсми сайтында (https://leninogorsk.tatarstan.ru/) «Авыл җирлекләре» бүлегендә һәм Татарстан Республикасының рәсми хокукый мәгълүмат порталында (https://pravo.tatarstan.ru/) урнаштырырга. </w:t>
      </w:r>
    </w:p>
    <w:p w14:paraId="0451175C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AA3">
        <w:rPr>
          <w:rFonts w:ascii="Arial" w:eastAsia="Times New Roman" w:hAnsi="Arial" w:cs="Arial"/>
          <w:sz w:val="24"/>
          <w:szCs w:val="24"/>
          <w:lang w:val="tt" w:eastAsia="ru-RU"/>
        </w:rPr>
        <w:t>7. Әлеге карарның үтәлешен контрольдә тотуны үз җаваплыгымда калдырам.</w:t>
      </w:r>
    </w:p>
    <w:p w14:paraId="35F9CBFC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1358CA" w14:textId="77777777" w:rsidR="00AA1AA3" w:rsidRPr="00AA1AA3" w:rsidRDefault="00AA1AA3" w:rsidP="00AA1AA3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E652DA" w14:textId="77777777" w:rsidR="00AA1AA3" w:rsidRPr="00AA1AA3" w:rsidRDefault="00AA1AA3" w:rsidP="00AA1AA3">
      <w:pPr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A1AA3">
        <w:rPr>
          <w:rFonts w:ascii="Arial" w:eastAsia="Calibri" w:hAnsi="Arial" w:cs="Arial"/>
          <w:sz w:val="24"/>
          <w:szCs w:val="24"/>
          <w:lang w:val="tt" w:eastAsia="zh-CN"/>
        </w:rPr>
        <w:t>Лениногорск муниципаль районы</w:t>
      </w:r>
    </w:p>
    <w:p w14:paraId="190557CE" w14:textId="7C4E6084" w:rsidR="00AA1AA3" w:rsidRPr="00AA1AA3" w:rsidRDefault="00AA1AA3" w:rsidP="00AA1AA3">
      <w:pPr>
        <w:spacing w:after="0" w:line="240" w:lineRule="auto"/>
        <w:rPr>
          <w:rFonts w:ascii="Arial" w:eastAsia="Calibri" w:hAnsi="Arial" w:cs="Arial"/>
          <w:sz w:val="24"/>
          <w:szCs w:val="24"/>
          <w:lang w:val="tt" w:eastAsia="zh-CN"/>
        </w:rPr>
      </w:pPr>
      <w:r w:rsidRPr="00AA1AA3">
        <w:rPr>
          <w:rFonts w:ascii="Arial" w:eastAsia="Calibri" w:hAnsi="Arial" w:cs="Arial"/>
          <w:sz w:val="24"/>
          <w:szCs w:val="24"/>
          <w:lang w:val="tt" w:eastAsia="zh-CN"/>
        </w:rPr>
        <w:t>«</w:t>
      </w:r>
      <w:r>
        <w:rPr>
          <w:rFonts w:ascii="Arial" w:eastAsia="Calibri" w:hAnsi="Arial" w:cs="Arial"/>
          <w:sz w:val="24"/>
          <w:szCs w:val="24"/>
          <w:lang w:val="tt" w:eastAsia="zh-CN"/>
        </w:rPr>
        <w:t>Кармалка</w:t>
      </w:r>
      <w:r w:rsidRPr="00AA1AA3">
        <w:rPr>
          <w:rFonts w:ascii="Arial" w:eastAsia="Calibri" w:hAnsi="Arial" w:cs="Arial"/>
          <w:sz w:val="24"/>
          <w:szCs w:val="24"/>
          <w:lang w:val="tt" w:eastAsia="zh-CN"/>
        </w:rPr>
        <w:t xml:space="preserve"> авыл җирлеге</w:t>
      </w:r>
      <w:r w:rsidRPr="00AA1AA3">
        <w:rPr>
          <w:rFonts w:ascii="Arial" w:eastAsia="Calibri" w:hAnsi="Arial" w:cs="Arial"/>
          <w:sz w:val="24"/>
          <w:lang w:val="tt"/>
        </w:rPr>
        <w:t>»</w:t>
      </w:r>
    </w:p>
    <w:p w14:paraId="7D062ECF" w14:textId="4E121B89" w:rsidR="00AA1AA3" w:rsidRPr="00AA1AA3" w:rsidRDefault="00AA1AA3" w:rsidP="00AA1AA3">
      <w:pPr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A1AA3">
        <w:rPr>
          <w:rFonts w:ascii="Arial" w:eastAsia="Calibri" w:hAnsi="Arial" w:cs="Arial"/>
          <w:sz w:val="24"/>
          <w:szCs w:val="24"/>
          <w:lang w:val="tt" w:eastAsia="zh-CN"/>
        </w:rPr>
        <w:t xml:space="preserve">муниципаль берәмлеге башлыгы                                                          </w:t>
      </w:r>
      <w:r w:rsidRPr="00AA1AA3">
        <w:rPr>
          <w:rFonts w:ascii="Arial" w:eastAsia="Calibri" w:hAnsi="Arial" w:cs="Arial"/>
          <w:sz w:val="24"/>
          <w:szCs w:val="24"/>
          <w:lang w:eastAsia="zh-CN"/>
        </w:rPr>
        <w:t>В.Д.Ф</w:t>
      </w:r>
      <w:r>
        <w:rPr>
          <w:rFonts w:ascii="Arial" w:eastAsia="Calibri" w:hAnsi="Arial" w:cs="Arial"/>
          <w:sz w:val="24"/>
          <w:szCs w:val="24"/>
          <w:lang w:val="tt-RU" w:eastAsia="zh-CN"/>
        </w:rPr>
        <w:t>ә</w:t>
      </w:r>
      <w:proofErr w:type="spellStart"/>
      <w:r w:rsidRPr="00AA1AA3">
        <w:rPr>
          <w:rFonts w:ascii="Arial" w:eastAsia="Calibri" w:hAnsi="Arial" w:cs="Arial"/>
          <w:sz w:val="24"/>
          <w:szCs w:val="24"/>
          <w:lang w:eastAsia="zh-CN"/>
        </w:rPr>
        <w:t>тх</w:t>
      </w:r>
      <w:proofErr w:type="spellEnd"/>
      <w:r>
        <w:rPr>
          <w:rFonts w:ascii="Arial" w:eastAsia="Calibri" w:hAnsi="Arial" w:cs="Arial"/>
          <w:sz w:val="24"/>
          <w:szCs w:val="24"/>
          <w:lang w:val="tt-RU" w:eastAsia="zh-CN"/>
        </w:rPr>
        <w:t>е</w:t>
      </w:r>
      <w:proofErr w:type="spellStart"/>
      <w:r w:rsidRPr="00AA1AA3">
        <w:rPr>
          <w:rFonts w:ascii="Arial" w:eastAsia="Calibri" w:hAnsi="Arial" w:cs="Arial"/>
          <w:sz w:val="24"/>
          <w:szCs w:val="24"/>
          <w:lang w:eastAsia="zh-CN"/>
        </w:rPr>
        <w:t>тдинова</w:t>
      </w:r>
      <w:proofErr w:type="spellEnd"/>
      <w:r w:rsidRPr="00AA1AA3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                               </w:t>
      </w:r>
    </w:p>
    <w:p w14:paraId="713EA525" w14:textId="77777777" w:rsidR="00AA1AA3" w:rsidRPr="00AA1AA3" w:rsidRDefault="00AA1AA3" w:rsidP="00AA1AA3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</w:p>
    <w:p w14:paraId="759EA208" w14:textId="77777777" w:rsidR="00AA1AA3" w:rsidRDefault="00AA1AA3" w:rsidP="001F7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6ECA4" w14:textId="77777777" w:rsidR="00AA1AA3" w:rsidRDefault="00AA1AA3" w:rsidP="001F7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F03193" w14:textId="638F772A" w:rsidR="00C8716A" w:rsidRPr="004717E7" w:rsidRDefault="00CE3FAB" w:rsidP="004717E7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sectPr w:rsidR="00C8716A" w:rsidRPr="004717E7" w:rsidSect="00D56A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A"/>
    <w:rsid w:val="00002987"/>
    <w:rsid w:val="0001456A"/>
    <w:rsid w:val="000224A2"/>
    <w:rsid w:val="000C3532"/>
    <w:rsid w:val="000C7054"/>
    <w:rsid w:val="000F267C"/>
    <w:rsid w:val="001156EA"/>
    <w:rsid w:val="001177D4"/>
    <w:rsid w:val="00124027"/>
    <w:rsid w:val="001A1168"/>
    <w:rsid w:val="001E5112"/>
    <w:rsid w:val="001F7BB0"/>
    <w:rsid w:val="00215E6C"/>
    <w:rsid w:val="0026398D"/>
    <w:rsid w:val="002A7D3D"/>
    <w:rsid w:val="002D6FBA"/>
    <w:rsid w:val="00350CC7"/>
    <w:rsid w:val="004305DE"/>
    <w:rsid w:val="0044006A"/>
    <w:rsid w:val="004717E7"/>
    <w:rsid w:val="00510881"/>
    <w:rsid w:val="005353E0"/>
    <w:rsid w:val="00545B6B"/>
    <w:rsid w:val="00564403"/>
    <w:rsid w:val="005A131B"/>
    <w:rsid w:val="005C2820"/>
    <w:rsid w:val="005C7EBC"/>
    <w:rsid w:val="005E64AE"/>
    <w:rsid w:val="00601BC9"/>
    <w:rsid w:val="00613AEC"/>
    <w:rsid w:val="006222EC"/>
    <w:rsid w:val="006E5010"/>
    <w:rsid w:val="006F27E7"/>
    <w:rsid w:val="00773ACF"/>
    <w:rsid w:val="0082685C"/>
    <w:rsid w:val="00830E3C"/>
    <w:rsid w:val="008345A2"/>
    <w:rsid w:val="009419DD"/>
    <w:rsid w:val="00956B2F"/>
    <w:rsid w:val="00990385"/>
    <w:rsid w:val="00997164"/>
    <w:rsid w:val="00A4237B"/>
    <w:rsid w:val="00AA1AA3"/>
    <w:rsid w:val="00B45C08"/>
    <w:rsid w:val="00B54CED"/>
    <w:rsid w:val="00B83348"/>
    <w:rsid w:val="00B87A2C"/>
    <w:rsid w:val="00BB66BC"/>
    <w:rsid w:val="00BC52B3"/>
    <w:rsid w:val="00BF040C"/>
    <w:rsid w:val="00C266BD"/>
    <w:rsid w:val="00C346A5"/>
    <w:rsid w:val="00C458E1"/>
    <w:rsid w:val="00C577A2"/>
    <w:rsid w:val="00C61C34"/>
    <w:rsid w:val="00C8716A"/>
    <w:rsid w:val="00CA0FC4"/>
    <w:rsid w:val="00CE3FAB"/>
    <w:rsid w:val="00D11DDE"/>
    <w:rsid w:val="00D35581"/>
    <w:rsid w:val="00D56A4E"/>
    <w:rsid w:val="00DA1825"/>
    <w:rsid w:val="00DC2627"/>
    <w:rsid w:val="00E31AF0"/>
    <w:rsid w:val="00E32ABD"/>
    <w:rsid w:val="00E666C7"/>
    <w:rsid w:val="00EA2447"/>
    <w:rsid w:val="00EC2C66"/>
    <w:rsid w:val="00F111DB"/>
    <w:rsid w:val="00F25569"/>
    <w:rsid w:val="00F3104A"/>
    <w:rsid w:val="00F32667"/>
    <w:rsid w:val="00F7714F"/>
    <w:rsid w:val="00F94DF4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EC3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403"/>
    <w:rPr>
      <w:color w:val="605E5C"/>
      <w:shd w:val="clear" w:color="auto" w:fill="E1DFDD"/>
    </w:rPr>
  </w:style>
  <w:style w:type="character" w:customStyle="1" w:styleId="dash041e0431044b0447043d044b0439char">
    <w:name w:val="dash041e_0431_044b_0447_043d_044b_0439__char"/>
    <w:rsid w:val="00F3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3</cp:revision>
  <cp:lastPrinted>2025-11-20T06:27:00Z</cp:lastPrinted>
  <dcterms:created xsi:type="dcterms:W3CDTF">2025-11-20T08:34:00Z</dcterms:created>
  <dcterms:modified xsi:type="dcterms:W3CDTF">2025-11-20T08:41:00Z</dcterms:modified>
</cp:coreProperties>
</file>