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151"/>
        <w:gridCol w:w="4173"/>
      </w:tblGrid>
      <w:tr w:rsidR="00012384" w:rsidRPr="00012384" w14:paraId="436BE0EF" w14:textId="77777777" w:rsidTr="001132B1">
        <w:trPr>
          <w:trHeight w:val="2126"/>
        </w:trPr>
        <w:tc>
          <w:tcPr>
            <w:tcW w:w="4315" w:type="dxa"/>
          </w:tcPr>
          <w:p w14:paraId="5D9A2B59" w14:textId="77777777" w:rsidR="00012384" w:rsidRPr="00012384" w:rsidRDefault="00012384" w:rsidP="00012384">
            <w:pPr>
              <w:ind w:left="-142" w:right="-216"/>
              <w:jc w:val="center"/>
              <w:rPr>
                <w:szCs w:val="28"/>
              </w:rPr>
            </w:pPr>
            <w:r w:rsidRPr="00012384">
              <w:rPr>
                <w:szCs w:val="28"/>
              </w:rPr>
              <w:t xml:space="preserve">ИСПОЛНИТЕЛЬНЫЙ КОМИТЕТ МУНИЦИПАЛЬНОГО  </w:t>
            </w:r>
          </w:p>
          <w:p w14:paraId="7E7DD95C" w14:textId="77777777" w:rsidR="00012384" w:rsidRPr="00012384" w:rsidRDefault="00012384" w:rsidP="00012384">
            <w:pPr>
              <w:jc w:val="center"/>
              <w:rPr>
                <w:szCs w:val="28"/>
              </w:rPr>
            </w:pPr>
            <w:r w:rsidRPr="00012384">
              <w:rPr>
                <w:szCs w:val="28"/>
              </w:rPr>
              <w:t>ОБРАЗОВАНИЯ «ЛЕНИНОГОРСКИЙ</w:t>
            </w:r>
          </w:p>
          <w:p w14:paraId="3D088B12" w14:textId="77777777" w:rsidR="00012384" w:rsidRPr="00012384" w:rsidRDefault="00012384" w:rsidP="00012384">
            <w:pPr>
              <w:jc w:val="center"/>
              <w:rPr>
                <w:szCs w:val="28"/>
              </w:rPr>
            </w:pPr>
            <w:proofErr w:type="gramStart"/>
            <w:r w:rsidRPr="00012384">
              <w:rPr>
                <w:szCs w:val="28"/>
              </w:rPr>
              <w:t>МУНИЦИПАЛЬНЫЙ  РАЙОН</w:t>
            </w:r>
            <w:proofErr w:type="gramEnd"/>
          </w:p>
        </w:tc>
        <w:tc>
          <w:tcPr>
            <w:tcW w:w="1151" w:type="dxa"/>
          </w:tcPr>
          <w:p w14:paraId="0BCBF3B4" w14:textId="77777777" w:rsidR="00012384" w:rsidRPr="00012384" w:rsidRDefault="00012384" w:rsidP="00012384">
            <w:r w:rsidRPr="0001238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75275D" wp14:editId="157412C0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14:paraId="2A5102C7" w14:textId="77777777" w:rsidR="00012384" w:rsidRPr="00012384" w:rsidRDefault="00012384" w:rsidP="00012384">
            <w:pPr>
              <w:ind w:right="-108"/>
              <w:jc w:val="center"/>
              <w:rPr>
                <w:szCs w:val="28"/>
              </w:rPr>
            </w:pPr>
            <w:r w:rsidRPr="00012384">
              <w:rPr>
                <w:szCs w:val="28"/>
              </w:rPr>
              <w:t>«ЛЕНИНОГОРСК</w:t>
            </w:r>
          </w:p>
          <w:p w14:paraId="00E46397" w14:textId="77777777" w:rsidR="00012384" w:rsidRPr="00012384" w:rsidRDefault="00012384" w:rsidP="00012384">
            <w:pPr>
              <w:ind w:right="-463"/>
              <w:jc w:val="center"/>
              <w:rPr>
                <w:szCs w:val="28"/>
              </w:rPr>
            </w:pPr>
            <w:r w:rsidRPr="00012384">
              <w:rPr>
                <w:szCs w:val="28"/>
              </w:rPr>
              <w:t>МУНИЦИПАЛЬ РАЙОНЫ»</w:t>
            </w:r>
          </w:p>
          <w:p w14:paraId="54CD3C6B" w14:textId="77777777" w:rsidR="00012384" w:rsidRPr="00012384" w:rsidRDefault="00012384" w:rsidP="00012384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</w:rPr>
            </w:pPr>
            <w:r w:rsidRPr="00012384">
              <w:rPr>
                <w:szCs w:val="28"/>
              </w:rPr>
              <w:t xml:space="preserve">МУНИЦИПАЛЬ </w:t>
            </w:r>
          </w:p>
          <w:p w14:paraId="6093C749" w14:textId="77777777" w:rsidR="00012384" w:rsidRPr="00012384" w:rsidRDefault="00012384" w:rsidP="00012384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  <w:lang w:val="tt-RU"/>
              </w:rPr>
            </w:pPr>
            <w:r w:rsidRPr="00012384">
              <w:rPr>
                <w:szCs w:val="28"/>
              </w:rPr>
              <w:t xml:space="preserve"> БЕР</w:t>
            </w:r>
            <w:r w:rsidRPr="00012384">
              <w:rPr>
                <w:szCs w:val="28"/>
                <w:lang w:val="tt-RU"/>
              </w:rPr>
              <w:t>ӘМЛЕГЕ</w:t>
            </w:r>
          </w:p>
          <w:p w14:paraId="20512ED6" w14:textId="77777777" w:rsidR="00012384" w:rsidRPr="00012384" w:rsidRDefault="00012384" w:rsidP="00012384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  <w:lang w:val="be-BY"/>
              </w:rPr>
            </w:pPr>
            <w:r w:rsidRPr="00012384">
              <w:rPr>
                <w:szCs w:val="28"/>
                <w:lang w:val="be-BY"/>
              </w:rPr>
              <w:t>БАШКАРМА КОМИТЕТЫ</w:t>
            </w:r>
          </w:p>
          <w:p w14:paraId="657E901F" w14:textId="77777777" w:rsidR="00012384" w:rsidRPr="00012384" w:rsidRDefault="00012384" w:rsidP="00012384">
            <w:pPr>
              <w:ind w:left="425"/>
              <w:jc w:val="center"/>
            </w:pPr>
          </w:p>
        </w:tc>
      </w:tr>
      <w:tr w:rsidR="00012384" w:rsidRPr="00012384" w14:paraId="693CCC43" w14:textId="77777777" w:rsidTr="001132B1">
        <w:trPr>
          <w:trHeight w:val="618"/>
        </w:trPr>
        <w:tc>
          <w:tcPr>
            <w:tcW w:w="9639" w:type="dxa"/>
            <w:gridSpan w:val="3"/>
          </w:tcPr>
          <w:p w14:paraId="1CA10B57" w14:textId="77777777" w:rsidR="00012384" w:rsidRPr="00012384" w:rsidRDefault="00012384" w:rsidP="00012384">
            <w:pPr>
              <w:rPr>
                <w:sz w:val="20"/>
                <w:szCs w:val="20"/>
                <w:lang w:val="be-BY"/>
              </w:rPr>
            </w:pPr>
          </w:p>
        </w:tc>
      </w:tr>
    </w:tbl>
    <w:p w14:paraId="45A28A0D" w14:textId="1A0B19BC" w:rsidR="005C593E" w:rsidRPr="00AC63C9" w:rsidRDefault="00012384" w:rsidP="00012384">
      <w:pPr>
        <w:ind w:right="-1"/>
        <w:rPr>
          <w:rFonts w:eastAsia="Calibri"/>
          <w:szCs w:val="28"/>
          <w:lang w:eastAsia="en-US"/>
        </w:rPr>
      </w:pPr>
      <w:r w:rsidRPr="00012384">
        <w:rPr>
          <w:rFonts w:eastAsia="Calibri"/>
          <w:szCs w:val="28"/>
          <w:lang w:eastAsia="en-US"/>
        </w:rPr>
        <w:t xml:space="preserve">П О С Т А Н О В Л Е Н И Е          </w:t>
      </w:r>
      <w:r>
        <w:rPr>
          <w:rFonts w:eastAsia="Calibri"/>
          <w:szCs w:val="28"/>
          <w:lang w:val="tt-RU" w:eastAsia="en-US"/>
        </w:rPr>
        <w:t xml:space="preserve">                                    </w:t>
      </w:r>
      <w:r w:rsidR="005C593E" w:rsidRPr="00AC63C9">
        <w:rPr>
          <w:rFonts w:eastAsia="Calibri"/>
          <w:szCs w:val="28"/>
          <w:lang w:eastAsia="en-US"/>
        </w:rPr>
        <w:t>К А Р А Р</w:t>
      </w:r>
    </w:p>
    <w:p w14:paraId="0796FCF4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672C327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BE6DFB8" w14:textId="77777777" w:rsidR="00012384" w:rsidRDefault="00012384" w:rsidP="00012384">
      <w:pPr>
        <w:ind w:right="-1"/>
        <w:rPr>
          <w:rFonts w:eastAsia="Calibri"/>
          <w:szCs w:val="28"/>
          <w:lang w:eastAsia="en-US"/>
        </w:rPr>
      </w:pPr>
    </w:p>
    <w:p w14:paraId="21C9C0A6" w14:textId="77777777" w:rsidR="00012384" w:rsidRDefault="00012384" w:rsidP="00012384">
      <w:pPr>
        <w:ind w:right="-1"/>
        <w:rPr>
          <w:rFonts w:eastAsia="Calibri"/>
          <w:szCs w:val="28"/>
          <w:lang w:eastAsia="en-US"/>
        </w:rPr>
      </w:pPr>
    </w:p>
    <w:p w14:paraId="492F569D" w14:textId="77777777" w:rsidR="00012384" w:rsidRPr="00012384" w:rsidRDefault="00012384" w:rsidP="00012384">
      <w:pPr>
        <w:ind w:right="-1"/>
        <w:rPr>
          <w:rFonts w:eastAsia="Calibri"/>
          <w:szCs w:val="28"/>
          <w:lang w:eastAsia="en-US"/>
        </w:rPr>
      </w:pPr>
      <w:r w:rsidRPr="00012384">
        <w:rPr>
          <w:rFonts w:eastAsia="Calibri"/>
          <w:szCs w:val="28"/>
          <w:lang w:val="tt-RU" w:eastAsia="en-US"/>
        </w:rPr>
        <w:t>2025 елның</w:t>
      </w:r>
      <w:r w:rsidRPr="00012384">
        <w:rPr>
          <w:rFonts w:eastAsia="Calibri"/>
          <w:szCs w:val="28"/>
          <w:lang w:eastAsia="en-US"/>
        </w:rPr>
        <w:t xml:space="preserve"> «28» </w:t>
      </w:r>
      <w:r w:rsidRPr="00012384">
        <w:rPr>
          <w:rFonts w:eastAsia="Calibri"/>
          <w:szCs w:val="28"/>
          <w:lang w:val="tt-RU" w:eastAsia="en-US"/>
        </w:rPr>
        <w:t>гыйнвары</w:t>
      </w:r>
      <w:r>
        <w:rPr>
          <w:rFonts w:eastAsia="Calibri"/>
          <w:szCs w:val="28"/>
          <w:lang w:val="tt-RU" w:eastAsia="en-US"/>
        </w:rPr>
        <w:t xml:space="preserve">                                           </w:t>
      </w:r>
      <w:r w:rsidRPr="00012384">
        <w:rPr>
          <w:rFonts w:eastAsia="Calibri"/>
          <w:szCs w:val="28"/>
          <w:lang w:eastAsia="en-US"/>
        </w:rPr>
        <w:t>№ 2</w:t>
      </w:r>
    </w:p>
    <w:p w14:paraId="2A19005D" w14:textId="381A9655" w:rsidR="00012384" w:rsidRPr="00012384" w:rsidRDefault="00012384" w:rsidP="00012384">
      <w:pPr>
        <w:ind w:right="-1"/>
        <w:rPr>
          <w:rFonts w:eastAsia="Calibri"/>
          <w:b/>
          <w:bCs/>
          <w:szCs w:val="28"/>
          <w:lang w:val="tt-RU" w:eastAsia="en-US"/>
        </w:rPr>
      </w:pPr>
    </w:p>
    <w:p w14:paraId="406C8B58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F2A891C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200BB1E" w14:textId="77777777" w:rsidR="00FA2CA3" w:rsidRPr="00AC63C9" w:rsidRDefault="00FA2CA3" w:rsidP="00FA2CA3">
      <w:pPr>
        <w:ind w:firstLine="851"/>
        <w:jc w:val="both"/>
        <w:rPr>
          <w:szCs w:val="28"/>
        </w:rPr>
      </w:pPr>
    </w:p>
    <w:p w14:paraId="611736E0" w14:textId="210E4A0B" w:rsidR="00FA2CA3" w:rsidRPr="00AC63C9" w:rsidRDefault="00FA2CA3" w:rsidP="00FA2CA3">
      <w:pPr>
        <w:ind w:firstLine="851"/>
        <w:jc w:val="both"/>
        <w:rPr>
          <w:szCs w:val="28"/>
        </w:rPr>
      </w:pPr>
    </w:p>
    <w:p w14:paraId="3C3B5699" w14:textId="39FE5672" w:rsidR="00767880" w:rsidRPr="00AC63C9" w:rsidRDefault="00767880" w:rsidP="00FA2CA3">
      <w:pPr>
        <w:ind w:firstLine="851"/>
        <w:jc w:val="both"/>
        <w:rPr>
          <w:szCs w:val="28"/>
        </w:rPr>
      </w:pPr>
    </w:p>
    <w:p w14:paraId="45621B5A" w14:textId="10082E36" w:rsidR="006F3D5F" w:rsidRDefault="006F3D5F" w:rsidP="00865C0E">
      <w:pPr>
        <w:ind w:right="5385"/>
        <w:jc w:val="both"/>
        <w:rPr>
          <w:szCs w:val="28"/>
        </w:rPr>
      </w:pPr>
      <w:r w:rsidRPr="006F3D5F">
        <w:rPr>
          <w:szCs w:val="28"/>
        </w:rPr>
        <w:t>Татарстан</w:t>
      </w:r>
      <w:r>
        <w:rPr>
          <w:szCs w:val="28"/>
          <w:lang w:val="tt-RU"/>
        </w:rPr>
        <w:t xml:space="preserve"> </w:t>
      </w:r>
      <w:proofErr w:type="spellStart"/>
      <w:r w:rsidRPr="006F3D5F">
        <w:rPr>
          <w:szCs w:val="28"/>
        </w:rPr>
        <w:t>Республикасы</w:t>
      </w:r>
      <w:proofErr w:type="spellEnd"/>
      <w:r w:rsidRPr="006F3D5F">
        <w:rPr>
          <w:szCs w:val="28"/>
        </w:rPr>
        <w:t xml:space="preserve"> Лениногорск </w:t>
      </w:r>
      <w:proofErr w:type="spellStart"/>
      <w:r w:rsidRPr="006F3D5F">
        <w:rPr>
          <w:szCs w:val="28"/>
        </w:rPr>
        <w:t>муниципаль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районының</w:t>
      </w:r>
      <w:proofErr w:type="spellEnd"/>
      <w:r w:rsidRPr="006F3D5F">
        <w:rPr>
          <w:szCs w:val="28"/>
        </w:rPr>
        <w:t xml:space="preserve"> Лениногорск </w:t>
      </w:r>
      <w:proofErr w:type="spellStart"/>
      <w:r w:rsidRPr="006F3D5F">
        <w:rPr>
          <w:szCs w:val="28"/>
        </w:rPr>
        <w:t>шәһәре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муниципаль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берәмлегендә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җирләү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буенча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хезмәтләрнең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гарантияләнгән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исемлеге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нигезендә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күрсәтелә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торган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хезмәтләр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бәясен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раслау</w:t>
      </w:r>
      <w:proofErr w:type="spellEnd"/>
      <w:r w:rsidRPr="006F3D5F">
        <w:rPr>
          <w:szCs w:val="28"/>
        </w:rPr>
        <w:t xml:space="preserve"> </w:t>
      </w:r>
      <w:proofErr w:type="spellStart"/>
      <w:r w:rsidRPr="006F3D5F">
        <w:rPr>
          <w:szCs w:val="28"/>
        </w:rPr>
        <w:t>турында</w:t>
      </w:r>
      <w:proofErr w:type="spellEnd"/>
    </w:p>
    <w:p w14:paraId="66B529BC" w14:textId="77777777" w:rsidR="006F3D5F" w:rsidRDefault="006F3D5F" w:rsidP="00865C0E">
      <w:pPr>
        <w:ind w:right="5385"/>
        <w:jc w:val="both"/>
        <w:rPr>
          <w:szCs w:val="28"/>
        </w:rPr>
      </w:pPr>
    </w:p>
    <w:p w14:paraId="762D5D07" w14:textId="77777777" w:rsidR="00FA2CA3" w:rsidRPr="004914A1" w:rsidRDefault="00FA2CA3" w:rsidP="00FA2CA3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63300FCB" w14:textId="0223E04D" w:rsidR="006F3D5F" w:rsidRDefault="00BB4A00" w:rsidP="00FA2CA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Россия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Федерациясендә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җирле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үзидарә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оештыруның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гомуми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принциплары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турынд</w:t>
      </w:r>
      <w:proofErr w:type="spellEnd"/>
      <w:r>
        <w:rPr>
          <w:rFonts w:ascii="Times New Roman" w:hAnsi="Times New Roman" w:cs="Times New Roman"/>
          <w:sz w:val="28"/>
          <w:szCs w:val="28"/>
          <w:lang w:val="tt-RU"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val="tt-RU" w:eastAsia="ar-SA"/>
        </w:rPr>
        <w:t xml:space="preserve"> </w:t>
      </w:r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2003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елның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06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октябрендәге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131-ФЗ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номерлы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Федераль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закон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нигезендә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Җирләү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һәм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күмү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эше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1996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елның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12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гыйнварындагы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8-ФЗ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номерлы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Федераль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закон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белән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Татарстан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Республикасында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җирләү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һәм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җирләү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эше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турында</w:t>
      </w:r>
      <w:proofErr w:type="spellEnd"/>
      <w:r w:rsidRPr="00BB4A00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val="tt-RU"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Федераль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законны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гамәлгә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ашыру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чаралары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хакында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Татарстан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Республикасы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Министрлар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Кабинетының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2007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елның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18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маендагы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196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номерлы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карары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белән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, Лениногорск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шәһәре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берәмлеге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ar-SA"/>
        </w:rPr>
        <w:t>Б</w:t>
      </w:r>
      <w:proofErr w:type="spellStart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>ашкарма</w:t>
      </w:r>
      <w:proofErr w:type="spellEnd"/>
      <w:r w:rsidR="006F3D5F" w:rsidRPr="006F3D5F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комитеты КАРАР БИРӘ:</w:t>
      </w:r>
    </w:p>
    <w:p w14:paraId="73949C67" w14:textId="77777777" w:rsidR="006F3D5F" w:rsidRDefault="006F3D5F" w:rsidP="00FA2CA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D5F1B4F" w14:textId="77777777" w:rsidR="00C80DA6" w:rsidRDefault="00C80DA6" w:rsidP="00FA2CA3">
      <w:pPr>
        <w:pStyle w:val="a4"/>
        <w:tabs>
          <w:tab w:val="left" w:pos="1134"/>
        </w:tabs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2025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елның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01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февраленнән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Татарстан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Республикасы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Лениногорск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районының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Лениногорск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шәһәре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берәмлегендә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җирләү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буенча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хезмәтләрнең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гарантияләнгән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исемлеге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нигезендә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күрсәтелә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торган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хезмәтләр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бәясен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1, 2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нче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кушымталар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нигезендә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9165,37 сум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күләмендә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билгеләргә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һәм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гамәлгә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кертергә</w:t>
      </w:r>
      <w:proofErr w:type="spellEnd"/>
      <w:r w:rsidRPr="00C80D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B2D4A93" w14:textId="65A53F51" w:rsidR="00C80DA6" w:rsidRDefault="00FA2CA3" w:rsidP="00FA2CA3">
      <w:pPr>
        <w:pStyle w:val="a4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411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C80DA6" w:rsidRPr="00C80DA6">
        <w:t xml:space="preserve"> </w:t>
      </w:r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Лениногорск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шәһәре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берәмлеге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Башкарма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комитетының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4A0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Татарстан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Лениногорск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районы Лениногорск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шәһәре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берәмлегендә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җирләү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буенча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хезмәтләрнең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гарантияләнгән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исемлеге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нигезендә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күрсәтелә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торган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хезмәтләрнең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бәясен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раслау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турында</w:t>
      </w:r>
      <w:r w:rsidR="00BB4A0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2024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елның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26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гыйнварындагы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номерлы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карарын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үз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көчен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югалткан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дип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танырга</w:t>
      </w:r>
      <w:proofErr w:type="spellEnd"/>
      <w:r w:rsidR="00C80DA6" w:rsidRPr="00C80DA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0A7393" w14:textId="77777777" w:rsidR="00C80DA6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>3.</w:t>
      </w:r>
      <w:r w:rsidR="00C80DA6" w:rsidRPr="00C80DA6">
        <w:t xml:space="preserve"> </w:t>
      </w:r>
      <w:proofErr w:type="spellStart"/>
      <w:r w:rsidR="00C80DA6" w:rsidRPr="00C80DA6">
        <w:rPr>
          <w:szCs w:val="28"/>
        </w:rPr>
        <w:t>Әлеге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карар</w:t>
      </w:r>
      <w:proofErr w:type="spellEnd"/>
      <w:r w:rsidR="00C80DA6" w:rsidRPr="00C80DA6">
        <w:rPr>
          <w:szCs w:val="28"/>
        </w:rPr>
        <w:t xml:space="preserve"> 2025 </w:t>
      </w:r>
      <w:proofErr w:type="spellStart"/>
      <w:r w:rsidR="00C80DA6" w:rsidRPr="00C80DA6">
        <w:rPr>
          <w:szCs w:val="28"/>
        </w:rPr>
        <w:t>елның</w:t>
      </w:r>
      <w:proofErr w:type="spellEnd"/>
      <w:r w:rsidR="00C80DA6" w:rsidRPr="00C80DA6">
        <w:rPr>
          <w:szCs w:val="28"/>
        </w:rPr>
        <w:t xml:space="preserve"> 01 </w:t>
      </w:r>
      <w:proofErr w:type="spellStart"/>
      <w:r w:rsidR="00C80DA6" w:rsidRPr="00C80DA6">
        <w:rPr>
          <w:szCs w:val="28"/>
        </w:rPr>
        <w:t>февраленнән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барлыкка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килгән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хокук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мөнәсәбәтләренә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кагыла</w:t>
      </w:r>
      <w:proofErr w:type="spellEnd"/>
      <w:r w:rsidR="00C80DA6" w:rsidRPr="00C80DA6">
        <w:rPr>
          <w:szCs w:val="28"/>
        </w:rPr>
        <w:t>.</w:t>
      </w:r>
    </w:p>
    <w:p w14:paraId="165D1D10" w14:textId="0D30B014" w:rsidR="00C80DA6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>4.</w:t>
      </w:r>
      <w:r w:rsidR="00C80DA6" w:rsidRPr="00C80DA6">
        <w:t xml:space="preserve"> </w:t>
      </w:r>
      <w:proofErr w:type="spellStart"/>
      <w:r w:rsidR="00C80DA6" w:rsidRPr="00C80DA6">
        <w:rPr>
          <w:szCs w:val="28"/>
        </w:rPr>
        <w:t>Әлеге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карарны</w:t>
      </w:r>
      <w:proofErr w:type="spellEnd"/>
      <w:r w:rsidR="00C80DA6" w:rsidRPr="00C80DA6">
        <w:rPr>
          <w:szCs w:val="28"/>
        </w:rPr>
        <w:t xml:space="preserve"> Интернет </w:t>
      </w:r>
      <w:proofErr w:type="spellStart"/>
      <w:r w:rsidR="00C80DA6" w:rsidRPr="00C80DA6">
        <w:rPr>
          <w:szCs w:val="28"/>
        </w:rPr>
        <w:t>мәгълүмат</w:t>
      </w:r>
      <w:proofErr w:type="spellEnd"/>
      <w:r w:rsidR="00C80DA6" w:rsidRPr="00C80DA6">
        <w:rPr>
          <w:szCs w:val="28"/>
        </w:rPr>
        <w:t xml:space="preserve">-телекоммуникация </w:t>
      </w:r>
      <w:proofErr w:type="spellStart"/>
      <w:r w:rsidR="00C80DA6" w:rsidRPr="00C80DA6">
        <w:rPr>
          <w:szCs w:val="28"/>
        </w:rPr>
        <w:t>челтәрендәге</w:t>
      </w:r>
      <w:proofErr w:type="spellEnd"/>
      <w:r w:rsidR="00C80DA6" w:rsidRPr="00C80DA6">
        <w:rPr>
          <w:szCs w:val="28"/>
        </w:rPr>
        <w:t xml:space="preserve"> Лениногорск </w:t>
      </w:r>
      <w:proofErr w:type="spellStart"/>
      <w:r w:rsidR="00C80DA6" w:rsidRPr="00C80DA6">
        <w:rPr>
          <w:szCs w:val="28"/>
        </w:rPr>
        <w:t>муниципаль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районының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рәсми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сайтына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һәм</w:t>
      </w:r>
      <w:proofErr w:type="spellEnd"/>
      <w:r w:rsidR="00C80DA6" w:rsidRPr="00C80DA6">
        <w:rPr>
          <w:szCs w:val="28"/>
        </w:rPr>
        <w:t xml:space="preserve"> Татарстан </w:t>
      </w:r>
      <w:proofErr w:type="spellStart"/>
      <w:r w:rsidR="00C80DA6" w:rsidRPr="00C80DA6">
        <w:rPr>
          <w:szCs w:val="28"/>
        </w:rPr>
        <w:t>Республикасының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рәсми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хокукый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мәгълүмат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порталына</w:t>
      </w:r>
      <w:proofErr w:type="spellEnd"/>
      <w:r w:rsidR="00C80DA6" w:rsidRPr="00C80DA6">
        <w:rPr>
          <w:szCs w:val="28"/>
        </w:rPr>
        <w:t xml:space="preserve"> (pravo.tatarstan.ru)</w:t>
      </w:r>
      <w:r w:rsidR="00C80DA6">
        <w:rPr>
          <w:szCs w:val="28"/>
          <w:lang w:val="tt-RU"/>
        </w:rPr>
        <w:t xml:space="preserve"> </w:t>
      </w:r>
      <w:proofErr w:type="spellStart"/>
      <w:r w:rsidR="00C80DA6" w:rsidRPr="00C80DA6">
        <w:rPr>
          <w:szCs w:val="28"/>
        </w:rPr>
        <w:t>урнаштырырга</w:t>
      </w:r>
      <w:proofErr w:type="spellEnd"/>
      <w:r w:rsidR="00C80DA6" w:rsidRPr="00C80DA6">
        <w:rPr>
          <w:szCs w:val="28"/>
        </w:rPr>
        <w:t>.</w:t>
      </w:r>
    </w:p>
    <w:p w14:paraId="072C4AD2" w14:textId="5699A683" w:rsidR="00FA2CA3" w:rsidRDefault="00FA2CA3" w:rsidP="00C80DA6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>5.</w:t>
      </w:r>
      <w:r w:rsidR="00C80DA6" w:rsidRPr="00C80DA6">
        <w:t xml:space="preserve"> </w:t>
      </w:r>
      <w:proofErr w:type="spellStart"/>
      <w:r w:rsidR="00C80DA6" w:rsidRPr="00C80DA6">
        <w:rPr>
          <w:szCs w:val="28"/>
        </w:rPr>
        <w:t>Әлеге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карарның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үтәлешен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тикшереп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торуны</w:t>
      </w:r>
      <w:proofErr w:type="spellEnd"/>
      <w:r w:rsidR="00C80DA6" w:rsidRPr="00C80DA6">
        <w:rPr>
          <w:szCs w:val="28"/>
        </w:rPr>
        <w:t xml:space="preserve"> Лениногорск </w:t>
      </w:r>
      <w:proofErr w:type="spellStart"/>
      <w:r w:rsidR="00C80DA6" w:rsidRPr="00C80DA6">
        <w:rPr>
          <w:szCs w:val="28"/>
        </w:rPr>
        <w:t>шәһәре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муниципаль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берәмлеге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Башкарма</w:t>
      </w:r>
      <w:proofErr w:type="spellEnd"/>
      <w:r w:rsidR="00C80DA6" w:rsidRPr="00C80DA6">
        <w:rPr>
          <w:szCs w:val="28"/>
        </w:rPr>
        <w:t xml:space="preserve"> комитеты </w:t>
      </w:r>
      <w:proofErr w:type="spellStart"/>
      <w:r w:rsidR="00C80DA6" w:rsidRPr="00C80DA6">
        <w:rPr>
          <w:szCs w:val="28"/>
        </w:rPr>
        <w:t>җитәкчесе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урынбасарына</w:t>
      </w:r>
      <w:proofErr w:type="spellEnd"/>
      <w:r w:rsidR="00C80DA6" w:rsidRPr="00C80DA6">
        <w:rPr>
          <w:szCs w:val="28"/>
        </w:rPr>
        <w:t xml:space="preserve"> </w:t>
      </w:r>
      <w:proofErr w:type="spellStart"/>
      <w:r w:rsidR="00C80DA6" w:rsidRPr="00C80DA6">
        <w:rPr>
          <w:szCs w:val="28"/>
        </w:rPr>
        <w:t>йөкләргә</w:t>
      </w:r>
      <w:proofErr w:type="spellEnd"/>
      <w:r w:rsidR="00C80DA6" w:rsidRPr="00C80DA6">
        <w:rPr>
          <w:szCs w:val="28"/>
        </w:rPr>
        <w:t>.</w:t>
      </w:r>
    </w:p>
    <w:p w14:paraId="5F95C502" w14:textId="0FB3BA44" w:rsidR="00C80DA6" w:rsidRDefault="00C80DA6" w:rsidP="00C80DA6">
      <w:pPr>
        <w:widowControl w:val="0"/>
        <w:ind w:firstLine="851"/>
        <w:jc w:val="both"/>
        <w:rPr>
          <w:b/>
          <w:bCs/>
          <w:szCs w:val="28"/>
        </w:rPr>
      </w:pPr>
    </w:p>
    <w:p w14:paraId="7CFD82B0" w14:textId="77777777" w:rsidR="00C80DA6" w:rsidRPr="00706411" w:rsidRDefault="00C80DA6" w:rsidP="00C80DA6">
      <w:pPr>
        <w:widowControl w:val="0"/>
        <w:ind w:firstLine="851"/>
        <w:jc w:val="both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FA2CA3" w:rsidRPr="00706411" w14:paraId="6E8260C8" w14:textId="77777777" w:rsidTr="00CB144A">
        <w:tc>
          <w:tcPr>
            <w:tcW w:w="6181" w:type="dxa"/>
            <w:shd w:val="clear" w:color="auto" w:fill="auto"/>
          </w:tcPr>
          <w:p w14:paraId="28413F7F" w14:textId="74685191" w:rsidR="00FA2CA3" w:rsidRPr="00962458" w:rsidRDefault="00962458" w:rsidP="009225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236" w:type="dxa"/>
            <w:shd w:val="clear" w:color="auto" w:fill="auto"/>
          </w:tcPr>
          <w:p w14:paraId="6A2DBE61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14:paraId="77ED87DF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706411">
              <w:rPr>
                <w:szCs w:val="28"/>
              </w:rPr>
              <w:t xml:space="preserve">Р.Р. </w:t>
            </w:r>
            <w:proofErr w:type="spellStart"/>
            <w:r w:rsidRPr="00706411">
              <w:rPr>
                <w:szCs w:val="28"/>
              </w:rPr>
              <w:t>Сытдиков</w:t>
            </w:r>
            <w:proofErr w:type="spellEnd"/>
          </w:p>
        </w:tc>
      </w:tr>
    </w:tbl>
    <w:p w14:paraId="1AC7D2B8" w14:textId="7AFA2C40" w:rsidR="00FA2CA3" w:rsidRPr="00706411" w:rsidRDefault="00FA2CA3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07F25" w14:textId="050DDDBF" w:rsidR="00CB144A" w:rsidRPr="00706411" w:rsidRDefault="00CB144A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8E9B" w14:textId="03B73FEB" w:rsidR="00FA6EDD" w:rsidRDefault="00FA6EDD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BBDE4" w14:textId="77777777" w:rsidR="005C593E" w:rsidRPr="00706411" w:rsidRDefault="005C593E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B8C45" w14:textId="0A64D08F" w:rsidR="00FA2CA3" w:rsidRPr="00706411" w:rsidRDefault="00FA6EDD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Есипова О.С.</w:t>
      </w:r>
    </w:p>
    <w:p w14:paraId="38FAB7BA" w14:textId="25DF0D0D" w:rsidR="00CB144A" w:rsidRPr="00706411" w:rsidRDefault="00CB144A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5-18-61</w:t>
      </w:r>
    </w:p>
    <w:p w14:paraId="2D713272" w14:textId="77777777" w:rsidR="00FA2CA3" w:rsidRPr="00706411" w:rsidRDefault="00FA2CA3" w:rsidP="00FA2CA3">
      <w:pPr>
        <w:ind w:left="5387"/>
        <w:rPr>
          <w:szCs w:val="28"/>
        </w:rPr>
      </w:pPr>
    </w:p>
    <w:p w14:paraId="6AA91129" w14:textId="77777777" w:rsidR="00FA2CA3" w:rsidRPr="00706411" w:rsidRDefault="00FA2CA3" w:rsidP="00FA2CA3">
      <w:pPr>
        <w:ind w:left="5387"/>
        <w:rPr>
          <w:szCs w:val="28"/>
        </w:rPr>
      </w:pPr>
    </w:p>
    <w:p w14:paraId="73043240" w14:textId="77777777" w:rsidR="00FA2CA3" w:rsidRPr="00706411" w:rsidRDefault="00FA2CA3" w:rsidP="00FA2CA3">
      <w:pPr>
        <w:ind w:left="5387"/>
        <w:rPr>
          <w:szCs w:val="28"/>
        </w:rPr>
      </w:pPr>
    </w:p>
    <w:p w14:paraId="0308B1B9" w14:textId="77777777" w:rsidR="00FA2CA3" w:rsidRPr="00706411" w:rsidRDefault="00FA2CA3" w:rsidP="00FA2CA3">
      <w:pPr>
        <w:ind w:left="5387"/>
        <w:rPr>
          <w:szCs w:val="28"/>
        </w:rPr>
      </w:pPr>
    </w:p>
    <w:p w14:paraId="7F96AC0B" w14:textId="77777777" w:rsidR="00FA2CA3" w:rsidRPr="00706411" w:rsidRDefault="00FA2CA3" w:rsidP="00FA2CA3">
      <w:pPr>
        <w:ind w:left="5387"/>
        <w:rPr>
          <w:szCs w:val="28"/>
        </w:rPr>
      </w:pPr>
    </w:p>
    <w:p w14:paraId="525317C9" w14:textId="77777777" w:rsidR="00FA2CA3" w:rsidRPr="00706411" w:rsidRDefault="00FA2CA3" w:rsidP="00FA2CA3">
      <w:pPr>
        <w:ind w:left="5387"/>
        <w:rPr>
          <w:szCs w:val="28"/>
        </w:rPr>
      </w:pPr>
    </w:p>
    <w:p w14:paraId="58C45941" w14:textId="77777777" w:rsidR="00FA2CA3" w:rsidRPr="00706411" w:rsidRDefault="00FA2CA3" w:rsidP="00FA2CA3">
      <w:pPr>
        <w:ind w:left="5387"/>
        <w:rPr>
          <w:szCs w:val="28"/>
        </w:rPr>
      </w:pPr>
    </w:p>
    <w:p w14:paraId="7FA0E747" w14:textId="77777777" w:rsidR="00FA2CA3" w:rsidRPr="00706411" w:rsidRDefault="00FA2CA3" w:rsidP="00FA2CA3">
      <w:pPr>
        <w:ind w:left="5387"/>
        <w:rPr>
          <w:szCs w:val="28"/>
        </w:rPr>
      </w:pPr>
    </w:p>
    <w:p w14:paraId="5AD598BC" w14:textId="77777777" w:rsidR="00FA2CA3" w:rsidRPr="00706411" w:rsidRDefault="00FA2CA3" w:rsidP="00FA2CA3">
      <w:pPr>
        <w:ind w:left="5387"/>
        <w:rPr>
          <w:szCs w:val="28"/>
        </w:rPr>
      </w:pPr>
    </w:p>
    <w:p w14:paraId="4F514D92" w14:textId="77777777" w:rsidR="00FA2CA3" w:rsidRPr="00706411" w:rsidRDefault="00FA2CA3" w:rsidP="00FA2CA3">
      <w:pPr>
        <w:ind w:left="5387"/>
        <w:rPr>
          <w:szCs w:val="28"/>
        </w:rPr>
      </w:pPr>
    </w:p>
    <w:p w14:paraId="7D19BBBE" w14:textId="77777777" w:rsidR="00FA2CA3" w:rsidRPr="00706411" w:rsidRDefault="00FA2CA3" w:rsidP="00FA2CA3">
      <w:pPr>
        <w:ind w:left="5387"/>
        <w:rPr>
          <w:szCs w:val="28"/>
        </w:rPr>
      </w:pPr>
    </w:p>
    <w:p w14:paraId="5F4462D4" w14:textId="77777777" w:rsidR="00FA2CA3" w:rsidRPr="00706411" w:rsidRDefault="00FA2CA3" w:rsidP="00FA2CA3">
      <w:pPr>
        <w:ind w:left="5387"/>
        <w:rPr>
          <w:szCs w:val="28"/>
        </w:rPr>
      </w:pPr>
    </w:p>
    <w:p w14:paraId="5D905421" w14:textId="77777777" w:rsidR="00FA2CA3" w:rsidRPr="00706411" w:rsidRDefault="00FA2CA3" w:rsidP="00FA2CA3">
      <w:pPr>
        <w:ind w:left="5387"/>
        <w:rPr>
          <w:szCs w:val="28"/>
        </w:rPr>
      </w:pPr>
    </w:p>
    <w:p w14:paraId="04F84C29" w14:textId="77777777" w:rsidR="00FA2CA3" w:rsidRPr="00706411" w:rsidRDefault="00FA2CA3" w:rsidP="00FA2CA3">
      <w:pPr>
        <w:ind w:left="5387"/>
        <w:rPr>
          <w:szCs w:val="28"/>
        </w:rPr>
      </w:pPr>
    </w:p>
    <w:p w14:paraId="448E7006" w14:textId="77777777" w:rsidR="00FA2CA3" w:rsidRPr="00706411" w:rsidRDefault="00FA2CA3" w:rsidP="00FA2CA3">
      <w:pPr>
        <w:ind w:left="5387"/>
        <w:rPr>
          <w:szCs w:val="28"/>
        </w:rPr>
      </w:pPr>
    </w:p>
    <w:p w14:paraId="276C79B0" w14:textId="77777777" w:rsidR="00FA2CA3" w:rsidRPr="00706411" w:rsidRDefault="00FA2CA3" w:rsidP="00FA2CA3">
      <w:pPr>
        <w:ind w:left="5387"/>
        <w:rPr>
          <w:szCs w:val="28"/>
        </w:rPr>
      </w:pPr>
    </w:p>
    <w:p w14:paraId="078510CF" w14:textId="77777777" w:rsidR="00FA2CA3" w:rsidRPr="00706411" w:rsidRDefault="00FA2CA3" w:rsidP="00FA2CA3">
      <w:pPr>
        <w:ind w:left="5387"/>
        <w:rPr>
          <w:szCs w:val="28"/>
        </w:rPr>
      </w:pPr>
    </w:p>
    <w:p w14:paraId="16E28DB3" w14:textId="77777777" w:rsidR="00FA2CA3" w:rsidRPr="00706411" w:rsidRDefault="00FA2CA3" w:rsidP="00FA2CA3">
      <w:pPr>
        <w:ind w:left="5387"/>
        <w:rPr>
          <w:szCs w:val="28"/>
        </w:rPr>
      </w:pPr>
    </w:p>
    <w:p w14:paraId="0C62BDDC" w14:textId="77777777" w:rsidR="00FA2CA3" w:rsidRPr="00706411" w:rsidRDefault="00FA2CA3" w:rsidP="00FA2CA3">
      <w:pPr>
        <w:ind w:left="5387"/>
        <w:rPr>
          <w:szCs w:val="28"/>
        </w:rPr>
      </w:pPr>
    </w:p>
    <w:p w14:paraId="431A4C61" w14:textId="77777777" w:rsidR="00FA2CA3" w:rsidRPr="00706411" w:rsidRDefault="00FA2CA3" w:rsidP="00FA2CA3">
      <w:pPr>
        <w:ind w:left="5387"/>
        <w:rPr>
          <w:szCs w:val="28"/>
        </w:rPr>
      </w:pPr>
    </w:p>
    <w:p w14:paraId="62F10C90" w14:textId="77777777" w:rsidR="00FA2CA3" w:rsidRPr="00706411" w:rsidRDefault="00FA2CA3" w:rsidP="00FA2CA3">
      <w:pPr>
        <w:ind w:left="5387"/>
        <w:rPr>
          <w:szCs w:val="28"/>
        </w:rPr>
      </w:pPr>
    </w:p>
    <w:p w14:paraId="547BDCA8" w14:textId="77777777" w:rsidR="00FA2CA3" w:rsidRPr="00706411" w:rsidRDefault="00FA2CA3" w:rsidP="00FA2CA3">
      <w:pPr>
        <w:ind w:left="5387"/>
        <w:rPr>
          <w:szCs w:val="28"/>
        </w:rPr>
      </w:pPr>
    </w:p>
    <w:p w14:paraId="2ECD0BE6" w14:textId="77777777" w:rsidR="00FA2CA3" w:rsidRPr="00706411" w:rsidRDefault="00FA2CA3" w:rsidP="00FA2CA3">
      <w:pPr>
        <w:ind w:left="5387"/>
        <w:rPr>
          <w:szCs w:val="28"/>
        </w:rPr>
      </w:pPr>
    </w:p>
    <w:p w14:paraId="0B4E3B7E" w14:textId="77777777" w:rsidR="00FA2CA3" w:rsidRPr="00706411" w:rsidRDefault="00FA2CA3" w:rsidP="00FA2CA3">
      <w:pPr>
        <w:ind w:left="5387"/>
        <w:rPr>
          <w:szCs w:val="28"/>
        </w:rPr>
      </w:pPr>
    </w:p>
    <w:p w14:paraId="534D0872" w14:textId="77777777" w:rsidR="00FA2CA3" w:rsidRPr="00706411" w:rsidRDefault="00FA2CA3" w:rsidP="00FA2CA3">
      <w:pPr>
        <w:ind w:left="5387"/>
        <w:rPr>
          <w:szCs w:val="28"/>
        </w:rPr>
      </w:pPr>
    </w:p>
    <w:p w14:paraId="4D49D5AE" w14:textId="77777777" w:rsidR="00FA2CA3" w:rsidRPr="00706411" w:rsidRDefault="00FA2CA3" w:rsidP="00FA2CA3">
      <w:pPr>
        <w:ind w:left="5387"/>
        <w:rPr>
          <w:szCs w:val="28"/>
        </w:rPr>
      </w:pPr>
    </w:p>
    <w:p w14:paraId="24974D01" w14:textId="77777777" w:rsidR="00FA2CA3" w:rsidRPr="00706411" w:rsidRDefault="00FA2CA3" w:rsidP="00FA2CA3">
      <w:pPr>
        <w:ind w:left="5387"/>
        <w:rPr>
          <w:szCs w:val="28"/>
        </w:rPr>
      </w:pPr>
    </w:p>
    <w:p w14:paraId="5B71DC34" w14:textId="77777777" w:rsidR="00FA2CA3" w:rsidRPr="00706411" w:rsidRDefault="00FA2CA3" w:rsidP="00FA2CA3">
      <w:pPr>
        <w:ind w:left="5387"/>
        <w:rPr>
          <w:szCs w:val="28"/>
        </w:rPr>
      </w:pPr>
    </w:p>
    <w:p w14:paraId="3A19A39D" w14:textId="77777777" w:rsidR="00FA2CA3" w:rsidRPr="00706411" w:rsidRDefault="00FA2CA3" w:rsidP="00FA2CA3">
      <w:pPr>
        <w:ind w:left="5387"/>
        <w:rPr>
          <w:szCs w:val="28"/>
        </w:rPr>
      </w:pPr>
    </w:p>
    <w:p w14:paraId="3EFF1A5A" w14:textId="52DC5F7A" w:rsidR="00FA2CA3" w:rsidRPr="00706411" w:rsidRDefault="00FA2CA3" w:rsidP="008D6B7C">
      <w:pPr>
        <w:rPr>
          <w:szCs w:val="28"/>
        </w:rPr>
      </w:pPr>
    </w:p>
    <w:p w14:paraId="6B47B39E" w14:textId="38C2AE9B" w:rsidR="00CB144A" w:rsidRPr="00706411" w:rsidRDefault="00CB144A" w:rsidP="008D6B7C">
      <w:pPr>
        <w:rPr>
          <w:szCs w:val="28"/>
        </w:rPr>
      </w:pPr>
    </w:p>
    <w:p w14:paraId="1FB1540A" w14:textId="70F1D467" w:rsidR="00CB144A" w:rsidRPr="00706411" w:rsidRDefault="00CB144A" w:rsidP="008D6B7C">
      <w:pPr>
        <w:rPr>
          <w:szCs w:val="28"/>
        </w:rPr>
      </w:pPr>
    </w:p>
    <w:p w14:paraId="086E6C48" w14:textId="0F3CB930" w:rsidR="00CB144A" w:rsidRPr="00706411" w:rsidRDefault="00CB144A" w:rsidP="008D6B7C">
      <w:pPr>
        <w:rPr>
          <w:szCs w:val="28"/>
        </w:rPr>
      </w:pPr>
    </w:p>
    <w:p w14:paraId="0717504D" w14:textId="77777777" w:rsidR="00767880" w:rsidRPr="00706411" w:rsidRDefault="00767880" w:rsidP="00FA2CA3">
      <w:pPr>
        <w:ind w:left="5387"/>
        <w:jc w:val="center"/>
        <w:rPr>
          <w:szCs w:val="28"/>
        </w:rPr>
      </w:pPr>
    </w:p>
    <w:p w14:paraId="5BA2B55A" w14:textId="4B06B2E5" w:rsidR="00FA2CA3" w:rsidRPr="00706411" w:rsidRDefault="00FA2CA3" w:rsidP="005C593E">
      <w:pPr>
        <w:ind w:left="5954"/>
        <w:jc w:val="center"/>
        <w:rPr>
          <w:sz w:val="24"/>
        </w:rPr>
      </w:pPr>
    </w:p>
    <w:p w14:paraId="0C14228D" w14:textId="77777777" w:rsidR="00FA2CA3" w:rsidRPr="00706411" w:rsidRDefault="00FA2CA3" w:rsidP="005C593E">
      <w:pPr>
        <w:ind w:left="5954"/>
        <w:jc w:val="right"/>
        <w:rPr>
          <w:sz w:val="24"/>
        </w:rPr>
      </w:pPr>
    </w:p>
    <w:p w14:paraId="47DEA718" w14:textId="5B09D2C8" w:rsidR="00C80DA6" w:rsidRDefault="00C80DA6" w:rsidP="005C593E">
      <w:pPr>
        <w:ind w:left="5954"/>
        <w:jc w:val="both"/>
        <w:rPr>
          <w:sz w:val="24"/>
        </w:rPr>
      </w:pPr>
      <w:r w:rsidRPr="00C80DA6">
        <w:rPr>
          <w:sz w:val="24"/>
        </w:rPr>
        <w:t xml:space="preserve">Лениногорск </w:t>
      </w:r>
      <w:proofErr w:type="spellStart"/>
      <w:r w:rsidRPr="00C80DA6">
        <w:rPr>
          <w:sz w:val="24"/>
        </w:rPr>
        <w:t>шәһәре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муниципаль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берәмлеге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Башкарма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комитетының</w:t>
      </w:r>
      <w:proofErr w:type="spellEnd"/>
      <w:r w:rsidRPr="00C80DA6">
        <w:rPr>
          <w:sz w:val="24"/>
        </w:rPr>
        <w:t xml:space="preserve"> 2025 </w:t>
      </w:r>
      <w:proofErr w:type="spellStart"/>
      <w:r w:rsidRPr="00C80DA6">
        <w:rPr>
          <w:sz w:val="24"/>
        </w:rPr>
        <w:t>елның</w:t>
      </w:r>
      <w:proofErr w:type="spellEnd"/>
      <w:r>
        <w:rPr>
          <w:sz w:val="24"/>
          <w:lang w:val="tt-RU"/>
        </w:rPr>
        <w:t xml:space="preserve"> </w:t>
      </w:r>
      <w:r w:rsidRPr="00C80DA6">
        <w:rPr>
          <w:sz w:val="24"/>
        </w:rPr>
        <w:t xml:space="preserve">28 </w:t>
      </w:r>
      <w:proofErr w:type="spellStart"/>
      <w:r w:rsidRPr="00C80DA6">
        <w:rPr>
          <w:sz w:val="24"/>
        </w:rPr>
        <w:t>гыйнварындагы</w:t>
      </w:r>
      <w:proofErr w:type="spellEnd"/>
      <w:r w:rsidRPr="00C80DA6">
        <w:rPr>
          <w:sz w:val="24"/>
        </w:rPr>
        <w:t xml:space="preserve"> 2 </w:t>
      </w:r>
      <w:proofErr w:type="spellStart"/>
      <w:r w:rsidRPr="00C80DA6">
        <w:rPr>
          <w:sz w:val="24"/>
        </w:rPr>
        <w:t>номерлы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карарына</w:t>
      </w:r>
      <w:proofErr w:type="spellEnd"/>
      <w:r w:rsidRPr="00C80DA6">
        <w:rPr>
          <w:sz w:val="24"/>
        </w:rPr>
        <w:t xml:space="preserve"> 1 </w:t>
      </w:r>
      <w:proofErr w:type="spellStart"/>
      <w:r w:rsidRPr="00C80DA6">
        <w:rPr>
          <w:sz w:val="24"/>
        </w:rPr>
        <w:t>нче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кушымта</w:t>
      </w:r>
      <w:proofErr w:type="spellEnd"/>
    </w:p>
    <w:p w14:paraId="6E2F4FC9" w14:textId="77777777" w:rsidR="00FA2CA3" w:rsidRPr="00706411" w:rsidRDefault="00FA2CA3" w:rsidP="00FA2CA3">
      <w:pPr>
        <w:ind w:left="5812"/>
        <w:jc w:val="both"/>
        <w:rPr>
          <w:sz w:val="24"/>
        </w:rPr>
      </w:pPr>
    </w:p>
    <w:p w14:paraId="2814C63C" w14:textId="77777777" w:rsidR="00FA2CA3" w:rsidRPr="00706411" w:rsidRDefault="00FA2CA3" w:rsidP="00FA2CA3">
      <w:pPr>
        <w:rPr>
          <w:szCs w:val="28"/>
        </w:rPr>
      </w:pPr>
    </w:p>
    <w:p w14:paraId="4005BB25" w14:textId="77777777" w:rsidR="00FA2CA3" w:rsidRPr="00706411" w:rsidRDefault="00FA2CA3" w:rsidP="00FA2CA3">
      <w:pPr>
        <w:rPr>
          <w:szCs w:val="28"/>
        </w:rPr>
      </w:pPr>
    </w:p>
    <w:p w14:paraId="36E961FE" w14:textId="77777777" w:rsidR="00FA2CA3" w:rsidRPr="00706411" w:rsidRDefault="00FA2CA3" w:rsidP="00FA2CA3">
      <w:pPr>
        <w:jc w:val="center"/>
        <w:rPr>
          <w:szCs w:val="28"/>
        </w:rPr>
      </w:pPr>
    </w:p>
    <w:p w14:paraId="304DCC1D" w14:textId="2156F360" w:rsidR="00FA2CA3" w:rsidRPr="00706411" w:rsidRDefault="00C80DA6" w:rsidP="00FA2CA3">
      <w:pPr>
        <w:jc w:val="center"/>
        <w:rPr>
          <w:szCs w:val="28"/>
        </w:rPr>
      </w:pPr>
      <w:r w:rsidRPr="00C80DA6">
        <w:rPr>
          <w:szCs w:val="28"/>
        </w:rPr>
        <w:t xml:space="preserve">Татарстан </w:t>
      </w:r>
      <w:proofErr w:type="spellStart"/>
      <w:r w:rsidRPr="00C80DA6">
        <w:rPr>
          <w:szCs w:val="28"/>
        </w:rPr>
        <w:t>Республикасы</w:t>
      </w:r>
      <w:proofErr w:type="spellEnd"/>
      <w:r w:rsidRPr="00C80DA6">
        <w:rPr>
          <w:szCs w:val="28"/>
        </w:rPr>
        <w:t xml:space="preserve"> Лениногорск </w:t>
      </w:r>
      <w:proofErr w:type="spellStart"/>
      <w:r w:rsidRPr="00C80DA6">
        <w:rPr>
          <w:szCs w:val="28"/>
        </w:rPr>
        <w:t>муниципаль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районының</w:t>
      </w:r>
      <w:proofErr w:type="spellEnd"/>
      <w:r w:rsidRPr="00C80DA6">
        <w:rPr>
          <w:szCs w:val="28"/>
        </w:rPr>
        <w:t xml:space="preserve"> Лениногорск </w:t>
      </w:r>
      <w:proofErr w:type="spellStart"/>
      <w:r w:rsidRPr="00C80DA6">
        <w:rPr>
          <w:szCs w:val="28"/>
        </w:rPr>
        <w:t>шәһәре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муниципаль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берәмлегендә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җирләү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буенча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хезмәтләрнең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гарантияләнгән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исемлеге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бәясе</w:t>
      </w:r>
      <w:proofErr w:type="spellEnd"/>
      <w:r w:rsidRPr="00C80DA6">
        <w:rPr>
          <w:szCs w:val="28"/>
        </w:rPr>
        <w:t xml:space="preserve"> 2025 </w:t>
      </w:r>
      <w:proofErr w:type="spellStart"/>
      <w:r w:rsidRPr="00C80DA6">
        <w:rPr>
          <w:szCs w:val="28"/>
        </w:rPr>
        <w:t>елның</w:t>
      </w:r>
      <w:proofErr w:type="spellEnd"/>
      <w:r w:rsidRPr="00C80DA6">
        <w:rPr>
          <w:szCs w:val="28"/>
        </w:rPr>
        <w:t xml:space="preserve"> 1 </w:t>
      </w:r>
      <w:proofErr w:type="spellStart"/>
      <w:r w:rsidRPr="00C80DA6">
        <w:rPr>
          <w:szCs w:val="28"/>
        </w:rPr>
        <w:t>февраленнән</w:t>
      </w:r>
      <w:proofErr w:type="spellEnd"/>
    </w:p>
    <w:p w14:paraId="339C349A" w14:textId="77777777" w:rsidR="00FA2CA3" w:rsidRPr="00706411" w:rsidRDefault="00FA2CA3" w:rsidP="00FA2CA3">
      <w:pPr>
        <w:jc w:val="center"/>
        <w:rPr>
          <w:szCs w:val="28"/>
        </w:rPr>
      </w:pPr>
    </w:p>
    <w:p w14:paraId="0A9AB70A" w14:textId="77777777" w:rsidR="00FA2CA3" w:rsidRPr="00706411" w:rsidRDefault="00FA2CA3" w:rsidP="00FA2CA3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706411" w:rsidRPr="00706411" w14:paraId="4A751C10" w14:textId="77777777" w:rsidTr="0092252F">
        <w:tc>
          <w:tcPr>
            <w:tcW w:w="7196" w:type="dxa"/>
          </w:tcPr>
          <w:p w14:paraId="6C6CABDC" w14:textId="55AFB4E4" w:rsidR="00FA2CA3" w:rsidRPr="00C80DA6" w:rsidRDefault="00C80DA6" w:rsidP="0092252F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Хезмәтләрнең атамасы</w:t>
            </w:r>
          </w:p>
          <w:p w14:paraId="2009FDB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14:paraId="3A578424" w14:textId="47369C5E" w:rsidR="00FA2CA3" w:rsidRPr="00706411" w:rsidRDefault="00C80DA6" w:rsidP="0092252F">
            <w:pPr>
              <w:jc w:val="center"/>
              <w:rPr>
                <w:szCs w:val="28"/>
              </w:rPr>
            </w:pPr>
            <w:proofErr w:type="spellStart"/>
            <w:r w:rsidRPr="00C80DA6">
              <w:rPr>
                <w:szCs w:val="28"/>
              </w:rPr>
              <w:t>Хезмәтләр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бәясе</w:t>
            </w:r>
            <w:proofErr w:type="spellEnd"/>
            <w:r w:rsidRPr="00C80DA6">
              <w:rPr>
                <w:szCs w:val="28"/>
              </w:rPr>
              <w:t>, сум</w:t>
            </w:r>
            <w:r w:rsidR="00FA2CA3" w:rsidRPr="00706411">
              <w:rPr>
                <w:szCs w:val="28"/>
              </w:rPr>
              <w:t>.</w:t>
            </w:r>
          </w:p>
        </w:tc>
      </w:tr>
      <w:tr w:rsidR="00706411" w:rsidRPr="00706411" w14:paraId="68044458" w14:textId="77777777" w:rsidTr="0092252F">
        <w:trPr>
          <w:trHeight w:val="319"/>
        </w:trPr>
        <w:tc>
          <w:tcPr>
            <w:tcW w:w="7196" w:type="dxa"/>
          </w:tcPr>
          <w:p w14:paraId="09C27A7E" w14:textId="22E41B4F" w:rsidR="00FA2CA3" w:rsidRPr="00706411" w:rsidRDefault="00C80DA6" w:rsidP="0092252F">
            <w:pPr>
              <w:jc w:val="both"/>
              <w:rPr>
                <w:szCs w:val="28"/>
              </w:rPr>
            </w:pPr>
            <w:r w:rsidRPr="00C80DA6">
              <w:rPr>
                <w:szCs w:val="28"/>
              </w:rPr>
              <w:t xml:space="preserve">1.Җирләү </w:t>
            </w:r>
            <w:proofErr w:type="spellStart"/>
            <w:r w:rsidRPr="00C80DA6">
              <w:rPr>
                <w:szCs w:val="28"/>
              </w:rPr>
              <w:t>өчен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кирәкле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документларны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рәсмиләштерү</w:t>
            </w:r>
            <w:proofErr w:type="spellEnd"/>
          </w:p>
        </w:tc>
        <w:tc>
          <w:tcPr>
            <w:tcW w:w="2090" w:type="dxa"/>
            <w:vAlign w:val="center"/>
          </w:tcPr>
          <w:p w14:paraId="04E1DDBD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3F020216" w14:textId="77777777" w:rsidTr="0092252F">
        <w:tc>
          <w:tcPr>
            <w:tcW w:w="7196" w:type="dxa"/>
          </w:tcPr>
          <w:p w14:paraId="06BED603" w14:textId="2B6182E3" w:rsidR="00FA2CA3" w:rsidRPr="00706411" w:rsidRDefault="00C80DA6" w:rsidP="0092252F">
            <w:pPr>
              <w:jc w:val="both"/>
              <w:rPr>
                <w:szCs w:val="28"/>
              </w:rPr>
            </w:pPr>
            <w:r w:rsidRPr="00C80DA6">
              <w:rPr>
                <w:szCs w:val="28"/>
              </w:rPr>
              <w:t xml:space="preserve">2.Табутны </w:t>
            </w:r>
            <w:proofErr w:type="spellStart"/>
            <w:r w:rsidRPr="00C80DA6">
              <w:rPr>
                <w:szCs w:val="28"/>
              </w:rPr>
              <w:t>һәм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күмү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өчен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кирәкле</w:t>
            </w:r>
            <w:proofErr w:type="spellEnd"/>
            <w:r w:rsidRPr="00C80DA6">
              <w:rPr>
                <w:szCs w:val="28"/>
              </w:rPr>
              <w:t xml:space="preserve"> башка </w:t>
            </w:r>
            <w:proofErr w:type="spellStart"/>
            <w:r w:rsidRPr="00C80DA6">
              <w:rPr>
                <w:szCs w:val="28"/>
              </w:rPr>
              <w:t>әйберләрне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бирү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һәм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китерү</w:t>
            </w:r>
            <w:proofErr w:type="spellEnd"/>
          </w:p>
        </w:tc>
        <w:tc>
          <w:tcPr>
            <w:tcW w:w="2090" w:type="dxa"/>
            <w:vAlign w:val="center"/>
          </w:tcPr>
          <w:p w14:paraId="6224F619" w14:textId="5672969D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3 </w:t>
            </w:r>
            <w:r w:rsidR="00FA6EDD" w:rsidRPr="00706411">
              <w:rPr>
                <w:szCs w:val="28"/>
              </w:rPr>
              <w:t>464</w:t>
            </w:r>
            <w:r w:rsidRPr="00706411">
              <w:rPr>
                <w:szCs w:val="28"/>
              </w:rPr>
              <w:t>,</w:t>
            </w:r>
            <w:r w:rsidR="00FA6EDD" w:rsidRPr="00706411">
              <w:rPr>
                <w:szCs w:val="28"/>
              </w:rPr>
              <w:t>53</w:t>
            </w:r>
          </w:p>
        </w:tc>
      </w:tr>
      <w:tr w:rsidR="00706411" w:rsidRPr="00706411" w14:paraId="1A0E1C6D" w14:textId="77777777" w:rsidTr="0092252F">
        <w:tc>
          <w:tcPr>
            <w:tcW w:w="7196" w:type="dxa"/>
          </w:tcPr>
          <w:p w14:paraId="4B16DA23" w14:textId="51E867F3" w:rsidR="00FA2CA3" w:rsidRPr="00706411" w:rsidRDefault="00C80DA6" w:rsidP="0092252F">
            <w:pPr>
              <w:jc w:val="both"/>
              <w:rPr>
                <w:szCs w:val="28"/>
              </w:rPr>
            </w:pPr>
            <w:r w:rsidRPr="00C80DA6">
              <w:rPr>
                <w:szCs w:val="28"/>
              </w:rPr>
              <w:t xml:space="preserve">3.Үлгән </w:t>
            </w:r>
            <w:proofErr w:type="spellStart"/>
            <w:r w:rsidRPr="00C80DA6">
              <w:rPr>
                <w:szCs w:val="28"/>
              </w:rPr>
              <w:t>кешенең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гәүдәсен</w:t>
            </w:r>
            <w:proofErr w:type="spellEnd"/>
            <w:r w:rsidRPr="00C80DA6">
              <w:rPr>
                <w:szCs w:val="28"/>
              </w:rPr>
              <w:t xml:space="preserve"> (</w:t>
            </w:r>
            <w:proofErr w:type="spellStart"/>
            <w:r w:rsidRPr="00C80DA6">
              <w:rPr>
                <w:szCs w:val="28"/>
              </w:rPr>
              <w:t>калдыкларын</w:t>
            </w:r>
            <w:proofErr w:type="spellEnd"/>
            <w:r w:rsidRPr="00C80DA6">
              <w:rPr>
                <w:szCs w:val="28"/>
              </w:rPr>
              <w:t xml:space="preserve">) </w:t>
            </w:r>
            <w:proofErr w:type="spellStart"/>
            <w:r w:rsidRPr="00C80DA6">
              <w:rPr>
                <w:szCs w:val="28"/>
              </w:rPr>
              <w:t>зиратка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китерү</w:t>
            </w:r>
            <w:proofErr w:type="spellEnd"/>
          </w:p>
        </w:tc>
        <w:tc>
          <w:tcPr>
            <w:tcW w:w="2090" w:type="dxa"/>
            <w:vAlign w:val="center"/>
          </w:tcPr>
          <w:p w14:paraId="46BB49E1" w14:textId="141CF986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741,41</w:t>
            </w:r>
          </w:p>
        </w:tc>
      </w:tr>
      <w:tr w:rsidR="00706411" w:rsidRPr="00706411" w14:paraId="6753BC4E" w14:textId="77777777" w:rsidTr="0092252F">
        <w:trPr>
          <w:trHeight w:val="358"/>
        </w:trPr>
        <w:tc>
          <w:tcPr>
            <w:tcW w:w="7196" w:type="dxa"/>
          </w:tcPr>
          <w:p w14:paraId="2A65335A" w14:textId="004082DF" w:rsidR="00FA2CA3" w:rsidRPr="00706411" w:rsidRDefault="00C80DA6" w:rsidP="0092252F">
            <w:pPr>
              <w:jc w:val="both"/>
              <w:rPr>
                <w:szCs w:val="28"/>
              </w:rPr>
            </w:pPr>
            <w:r w:rsidRPr="00C80DA6">
              <w:rPr>
                <w:szCs w:val="28"/>
              </w:rPr>
              <w:t xml:space="preserve">4. </w:t>
            </w:r>
            <w:proofErr w:type="spellStart"/>
            <w:r w:rsidRPr="00C80DA6">
              <w:rPr>
                <w:szCs w:val="28"/>
              </w:rPr>
              <w:t>Күмү</w:t>
            </w:r>
            <w:proofErr w:type="spellEnd"/>
            <w:r w:rsidRPr="00C80DA6">
              <w:rPr>
                <w:szCs w:val="28"/>
              </w:rPr>
              <w:t xml:space="preserve"> (</w:t>
            </w:r>
            <w:proofErr w:type="spellStart"/>
            <w:r w:rsidRPr="00C80DA6">
              <w:rPr>
                <w:szCs w:val="28"/>
              </w:rPr>
              <w:t>кабер</w:t>
            </w:r>
            <w:proofErr w:type="spellEnd"/>
            <w:r w:rsidRPr="00C80DA6">
              <w:rPr>
                <w:szCs w:val="28"/>
              </w:rPr>
              <w:t xml:space="preserve"> казу </w:t>
            </w:r>
            <w:proofErr w:type="spellStart"/>
            <w:r w:rsidRPr="00C80DA6">
              <w:rPr>
                <w:szCs w:val="28"/>
              </w:rPr>
              <w:t>һәм</w:t>
            </w:r>
            <w:proofErr w:type="spellEnd"/>
            <w:r w:rsidRPr="00C80DA6">
              <w:rPr>
                <w:szCs w:val="28"/>
              </w:rPr>
              <w:t xml:space="preserve"> </w:t>
            </w:r>
            <w:proofErr w:type="spellStart"/>
            <w:r w:rsidRPr="00C80DA6">
              <w:rPr>
                <w:szCs w:val="28"/>
              </w:rPr>
              <w:t>җирләү</w:t>
            </w:r>
            <w:proofErr w:type="spellEnd"/>
            <w:r w:rsidRPr="00C80DA6">
              <w:rPr>
                <w:szCs w:val="28"/>
              </w:rPr>
              <w:t>)</w:t>
            </w:r>
          </w:p>
        </w:tc>
        <w:tc>
          <w:tcPr>
            <w:tcW w:w="2090" w:type="dxa"/>
            <w:vAlign w:val="center"/>
          </w:tcPr>
          <w:p w14:paraId="076FCE8D" w14:textId="4D12CFE9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 w:rsidR="00FA6EDD" w:rsidRPr="00706411">
              <w:rPr>
                <w:szCs w:val="28"/>
              </w:rPr>
              <w:t> 959,43</w:t>
            </w:r>
          </w:p>
        </w:tc>
      </w:tr>
      <w:tr w:rsidR="00FA2CA3" w:rsidRPr="00706411" w14:paraId="54C208BF" w14:textId="77777777" w:rsidTr="0092252F">
        <w:trPr>
          <w:trHeight w:val="277"/>
        </w:trPr>
        <w:tc>
          <w:tcPr>
            <w:tcW w:w="7196" w:type="dxa"/>
          </w:tcPr>
          <w:p w14:paraId="126BE850" w14:textId="381FAB4F" w:rsidR="00FA2CA3" w:rsidRPr="00C80DA6" w:rsidRDefault="00C80DA6" w:rsidP="0092252F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Барлыгы</w:t>
            </w:r>
          </w:p>
        </w:tc>
        <w:tc>
          <w:tcPr>
            <w:tcW w:w="2090" w:type="dxa"/>
            <w:vAlign w:val="center"/>
          </w:tcPr>
          <w:p w14:paraId="50BBEEB9" w14:textId="03B749CB" w:rsidR="00FA2CA3" w:rsidRPr="00706411" w:rsidRDefault="00FA6EDD" w:rsidP="0092252F">
            <w:pPr>
              <w:jc w:val="center"/>
              <w:rPr>
                <w:b/>
                <w:szCs w:val="28"/>
              </w:rPr>
            </w:pPr>
            <w:r w:rsidRPr="00706411">
              <w:rPr>
                <w:b/>
                <w:szCs w:val="28"/>
              </w:rPr>
              <w:t>9 165,37</w:t>
            </w:r>
          </w:p>
        </w:tc>
      </w:tr>
    </w:tbl>
    <w:p w14:paraId="32D6638D" w14:textId="77777777" w:rsidR="00FA2CA3" w:rsidRPr="00706411" w:rsidRDefault="00FA2CA3" w:rsidP="00FA2CA3">
      <w:pPr>
        <w:jc w:val="center"/>
        <w:rPr>
          <w:szCs w:val="28"/>
        </w:rPr>
      </w:pPr>
    </w:p>
    <w:p w14:paraId="65B5DBBB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________________________________________</w:t>
      </w:r>
    </w:p>
    <w:p w14:paraId="0CBB8807" w14:textId="77777777" w:rsidR="00FA2CA3" w:rsidRPr="00706411" w:rsidRDefault="00FA2CA3" w:rsidP="00FA2CA3">
      <w:pPr>
        <w:jc w:val="center"/>
        <w:rPr>
          <w:szCs w:val="28"/>
        </w:rPr>
      </w:pPr>
    </w:p>
    <w:p w14:paraId="115E2806" w14:textId="77777777" w:rsidR="00FA2CA3" w:rsidRPr="00706411" w:rsidRDefault="00FA2CA3" w:rsidP="00FA2CA3">
      <w:pPr>
        <w:jc w:val="both"/>
        <w:rPr>
          <w:szCs w:val="28"/>
        </w:rPr>
      </w:pPr>
    </w:p>
    <w:p w14:paraId="6432197D" w14:textId="77777777" w:rsidR="00FA2CA3" w:rsidRPr="00706411" w:rsidRDefault="00FA2CA3" w:rsidP="00FA2CA3">
      <w:pPr>
        <w:jc w:val="both"/>
        <w:rPr>
          <w:szCs w:val="28"/>
        </w:rPr>
      </w:pPr>
    </w:p>
    <w:p w14:paraId="7108A9CC" w14:textId="77777777" w:rsidR="00FA2CA3" w:rsidRPr="00706411" w:rsidRDefault="00FA2CA3" w:rsidP="00FA2CA3">
      <w:pPr>
        <w:jc w:val="both"/>
        <w:rPr>
          <w:szCs w:val="28"/>
        </w:rPr>
      </w:pPr>
    </w:p>
    <w:p w14:paraId="7466EBB2" w14:textId="77777777" w:rsidR="00FA2CA3" w:rsidRPr="00706411" w:rsidRDefault="00FA2CA3" w:rsidP="00FA2CA3">
      <w:pPr>
        <w:jc w:val="both"/>
        <w:rPr>
          <w:szCs w:val="28"/>
        </w:rPr>
      </w:pPr>
    </w:p>
    <w:p w14:paraId="2B6CFDC8" w14:textId="77777777" w:rsidR="00FA2CA3" w:rsidRPr="00706411" w:rsidRDefault="00FA2CA3" w:rsidP="00FA2CA3">
      <w:pPr>
        <w:jc w:val="both"/>
        <w:rPr>
          <w:szCs w:val="28"/>
        </w:rPr>
      </w:pPr>
    </w:p>
    <w:p w14:paraId="0F50ADB6" w14:textId="77777777" w:rsidR="00FA2CA3" w:rsidRPr="00706411" w:rsidRDefault="00FA2CA3" w:rsidP="00FA2CA3">
      <w:pPr>
        <w:jc w:val="both"/>
        <w:rPr>
          <w:szCs w:val="28"/>
        </w:rPr>
      </w:pPr>
    </w:p>
    <w:p w14:paraId="2524E09B" w14:textId="77777777" w:rsidR="00FA2CA3" w:rsidRPr="00706411" w:rsidRDefault="00FA2CA3" w:rsidP="00FA2CA3">
      <w:pPr>
        <w:jc w:val="both"/>
        <w:rPr>
          <w:szCs w:val="28"/>
        </w:rPr>
      </w:pPr>
    </w:p>
    <w:p w14:paraId="12C96AB6" w14:textId="77777777" w:rsidR="00FA2CA3" w:rsidRPr="00706411" w:rsidRDefault="00FA2CA3" w:rsidP="00FA2CA3">
      <w:pPr>
        <w:jc w:val="both"/>
        <w:rPr>
          <w:szCs w:val="28"/>
        </w:rPr>
      </w:pPr>
    </w:p>
    <w:p w14:paraId="540F77C5" w14:textId="77777777" w:rsidR="00FA2CA3" w:rsidRPr="00706411" w:rsidRDefault="00FA2CA3" w:rsidP="00FA2CA3">
      <w:pPr>
        <w:jc w:val="both"/>
        <w:rPr>
          <w:szCs w:val="28"/>
        </w:rPr>
      </w:pPr>
    </w:p>
    <w:p w14:paraId="7072AE7C" w14:textId="4FBAE282" w:rsidR="00FA2CA3" w:rsidRPr="00706411" w:rsidRDefault="00FA2CA3" w:rsidP="00FA2CA3">
      <w:pPr>
        <w:jc w:val="both"/>
        <w:rPr>
          <w:szCs w:val="28"/>
        </w:rPr>
      </w:pPr>
    </w:p>
    <w:p w14:paraId="4F9067CC" w14:textId="77777777" w:rsidR="008D6B7C" w:rsidRPr="00706411" w:rsidRDefault="008D6B7C" w:rsidP="00FA2CA3">
      <w:pPr>
        <w:jc w:val="both"/>
        <w:rPr>
          <w:szCs w:val="28"/>
        </w:rPr>
      </w:pPr>
    </w:p>
    <w:p w14:paraId="7A9CB6CA" w14:textId="77777777" w:rsidR="00FA2CA3" w:rsidRPr="00706411" w:rsidRDefault="00FA2CA3" w:rsidP="00FA2CA3">
      <w:pPr>
        <w:jc w:val="both"/>
        <w:rPr>
          <w:szCs w:val="28"/>
        </w:rPr>
      </w:pPr>
    </w:p>
    <w:p w14:paraId="17F56026" w14:textId="467C48B0" w:rsidR="00FA2CA3" w:rsidRPr="00706411" w:rsidRDefault="00FA2CA3" w:rsidP="008D6B7C">
      <w:pPr>
        <w:rPr>
          <w:szCs w:val="28"/>
        </w:rPr>
      </w:pPr>
      <w:r w:rsidRPr="00706411">
        <w:rPr>
          <w:szCs w:val="28"/>
        </w:rPr>
        <w:t xml:space="preserve">           </w:t>
      </w:r>
    </w:p>
    <w:p w14:paraId="28FD5C15" w14:textId="77777777" w:rsidR="00767880" w:rsidRPr="00706411" w:rsidRDefault="00767880" w:rsidP="008D6B7C">
      <w:pPr>
        <w:rPr>
          <w:szCs w:val="28"/>
        </w:rPr>
      </w:pPr>
    </w:p>
    <w:p w14:paraId="1B4C5DED" w14:textId="77777777" w:rsidR="00CB144A" w:rsidRPr="00706411" w:rsidRDefault="00CB144A" w:rsidP="008D6B7C">
      <w:pPr>
        <w:rPr>
          <w:szCs w:val="28"/>
        </w:rPr>
      </w:pPr>
    </w:p>
    <w:p w14:paraId="469E6369" w14:textId="77777777" w:rsidR="00C80DA6" w:rsidRDefault="00C80DA6" w:rsidP="005C593E">
      <w:pPr>
        <w:ind w:left="5954"/>
        <w:jc w:val="center"/>
        <w:rPr>
          <w:sz w:val="24"/>
        </w:rPr>
      </w:pPr>
    </w:p>
    <w:p w14:paraId="6F148903" w14:textId="77777777" w:rsidR="00C80DA6" w:rsidRDefault="00C80DA6" w:rsidP="005C593E">
      <w:pPr>
        <w:ind w:left="5954"/>
        <w:jc w:val="center"/>
        <w:rPr>
          <w:sz w:val="24"/>
        </w:rPr>
      </w:pPr>
    </w:p>
    <w:p w14:paraId="46C7C4BD" w14:textId="77777777" w:rsidR="00FA2CA3" w:rsidRPr="00706411" w:rsidRDefault="00FA2CA3" w:rsidP="005C593E">
      <w:pPr>
        <w:ind w:left="5954"/>
        <w:jc w:val="right"/>
        <w:rPr>
          <w:sz w:val="24"/>
        </w:rPr>
      </w:pPr>
    </w:p>
    <w:p w14:paraId="7BB92AD7" w14:textId="3A2D3749" w:rsidR="00C80DA6" w:rsidRPr="00C80DA6" w:rsidRDefault="00C80DA6" w:rsidP="00C80DA6">
      <w:pPr>
        <w:ind w:left="5954"/>
        <w:jc w:val="both"/>
        <w:rPr>
          <w:sz w:val="24"/>
        </w:rPr>
      </w:pPr>
      <w:r w:rsidRPr="00C80DA6">
        <w:rPr>
          <w:sz w:val="24"/>
        </w:rPr>
        <w:t xml:space="preserve">Лениногорск </w:t>
      </w:r>
      <w:proofErr w:type="spellStart"/>
      <w:r w:rsidRPr="00C80DA6">
        <w:rPr>
          <w:sz w:val="24"/>
        </w:rPr>
        <w:t>шәһәре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муниципаль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берәмлеге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Башкарма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комитетының</w:t>
      </w:r>
      <w:proofErr w:type="spellEnd"/>
      <w:r w:rsidRPr="00C80DA6">
        <w:rPr>
          <w:sz w:val="24"/>
        </w:rPr>
        <w:t xml:space="preserve"> 2025 </w:t>
      </w:r>
      <w:proofErr w:type="spellStart"/>
      <w:r w:rsidRPr="00C80DA6">
        <w:rPr>
          <w:sz w:val="24"/>
        </w:rPr>
        <w:t>елның</w:t>
      </w:r>
      <w:proofErr w:type="spellEnd"/>
      <w:r w:rsidRPr="00C80DA6">
        <w:rPr>
          <w:sz w:val="24"/>
          <w:lang w:val="tt-RU"/>
        </w:rPr>
        <w:t xml:space="preserve"> </w:t>
      </w:r>
      <w:r w:rsidRPr="00C80DA6">
        <w:rPr>
          <w:sz w:val="24"/>
        </w:rPr>
        <w:t xml:space="preserve">28 </w:t>
      </w:r>
      <w:proofErr w:type="spellStart"/>
      <w:r w:rsidRPr="00C80DA6">
        <w:rPr>
          <w:sz w:val="24"/>
        </w:rPr>
        <w:t>гыйнварындагы</w:t>
      </w:r>
      <w:proofErr w:type="spellEnd"/>
      <w:r w:rsidRPr="00C80DA6">
        <w:rPr>
          <w:sz w:val="24"/>
        </w:rPr>
        <w:t xml:space="preserve"> 2 </w:t>
      </w:r>
      <w:proofErr w:type="spellStart"/>
      <w:r w:rsidRPr="00C80DA6">
        <w:rPr>
          <w:sz w:val="24"/>
        </w:rPr>
        <w:t>номерлы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карарына</w:t>
      </w:r>
      <w:proofErr w:type="spellEnd"/>
      <w:r w:rsidRPr="00C80DA6">
        <w:rPr>
          <w:sz w:val="24"/>
        </w:rPr>
        <w:t xml:space="preserve"> </w:t>
      </w:r>
      <w:r>
        <w:rPr>
          <w:sz w:val="24"/>
          <w:lang w:val="tt-RU"/>
        </w:rPr>
        <w:t>2</w:t>
      </w:r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нче</w:t>
      </w:r>
      <w:proofErr w:type="spellEnd"/>
      <w:r w:rsidRPr="00C80DA6">
        <w:rPr>
          <w:sz w:val="24"/>
        </w:rPr>
        <w:t xml:space="preserve"> </w:t>
      </w:r>
      <w:proofErr w:type="spellStart"/>
      <w:r w:rsidRPr="00C80DA6">
        <w:rPr>
          <w:sz w:val="24"/>
        </w:rPr>
        <w:t>кушымта</w:t>
      </w:r>
      <w:proofErr w:type="spellEnd"/>
    </w:p>
    <w:p w14:paraId="5E1BA16F" w14:textId="77777777" w:rsidR="00C80DA6" w:rsidRDefault="00C80DA6" w:rsidP="005C593E">
      <w:pPr>
        <w:ind w:left="5954"/>
        <w:jc w:val="both"/>
        <w:rPr>
          <w:sz w:val="24"/>
        </w:rPr>
      </w:pPr>
    </w:p>
    <w:p w14:paraId="420F6045" w14:textId="77777777" w:rsidR="00C80DA6" w:rsidRDefault="00C80DA6" w:rsidP="005C593E">
      <w:pPr>
        <w:ind w:left="5954"/>
        <w:jc w:val="both"/>
        <w:rPr>
          <w:sz w:val="24"/>
        </w:rPr>
      </w:pPr>
    </w:p>
    <w:p w14:paraId="4F85BD66" w14:textId="77777777" w:rsidR="00FA2CA3" w:rsidRPr="00706411" w:rsidRDefault="00FA2CA3" w:rsidP="00FA2CA3">
      <w:pPr>
        <w:rPr>
          <w:szCs w:val="28"/>
        </w:rPr>
      </w:pPr>
    </w:p>
    <w:p w14:paraId="4CFEAC72" w14:textId="7DBD9150" w:rsidR="00FA2CA3" w:rsidRPr="00706411" w:rsidRDefault="00C80DA6" w:rsidP="00C80DA6">
      <w:pPr>
        <w:jc w:val="center"/>
        <w:rPr>
          <w:szCs w:val="28"/>
        </w:rPr>
      </w:pPr>
      <w:r w:rsidRPr="00C80DA6">
        <w:rPr>
          <w:szCs w:val="28"/>
        </w:rPr>
        <w:t xml:space="preserve">Татарстан </w:t>
      </w:r>
      <w:proofErr w:type="spellStart"/>
      <w:r w:rsidRPr="00C80DA6">
        <w:rPr>
          <w:szCs w:val="28"/>
        </w:rPr>
        <w:t>Республикасы</w:t>
      </w:r>
      <w:proofErr w:type="spellEnd"/>
      <w:r w:rsidRPr="00C80DA6">
        <w:rPr>
          <w:szCs w:val="28"/>
        </w:rPr>
        <w:t xml:space="preserve"> Лениногорск </w:t>
      </w:r>
      <w:proofErr w:type="spellStart"/>
      <w:r w:rsidRPr="00C80DA6">
        <w:rPr>
          <w:szCs w:val="28"/>
        </w:rPr>
        <w:t>муниципаль</w:t>
      </w:r>
      <w:proofErr w:type="spellEnd"/>
      <w:r w:rsidRPr="00C80DA6">
        <w:rPr>
          <w:szCs w:val="28"/>
        </w:rPr>
        <w:t xml:space="preserve"> районы Лениногорск </w:t>
      </w:r>
      <w:proofErr w:type="spellStart"/>
      <w:r w:rsidRPr="00C80DA6">
        <w:rPr>
          <w:szCs w:val="28"/>
        </w:rPr>
        <w:t>шәһәре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муниципаль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берәмлегендә</w:t>
      </w:r>
      <w:proofErr w:type="spellEnd"/>
      <w:r w:rsidRPr="00C80DA6">
        <w:rPr>
          <w:szCs w:val="28"/>
        </w:rPr>
        <w:t xml:space="preserve"> </w:t>
      </w:r>
      <w:r w:rsidR="00BB4A00">
        <w:rPr>
          <w:szCs w:val="28"/>
        </w:rPr>
        <w:t>«</w:t>
      </w:r>
      <w:proofErr w:type="spellStart"/>
      <w:r w:rsidRPr="00C80DA6">
        <w:rPr>
          <w:szCs w:val="28"/>
        </w:rPr>
        <w:t>Җирләү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эше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һәм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күмү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турында</w:t>
      </w:r>
      <w:proofErr w:type="spellEnd"/>
      <w:r w:rsidR="00BB4A00">
        <w:rPr>
          <w:szCs w:val="28"/>
        </w:rPr>
        <w:t>»</w:t>
      </w:r>
      <w:r w:rsidRPr="00C80DA6">
        <w:rPr>
          <w:szCs w:val="28"/>
        </w:rPr>
        <w:t xml:space="preserve"> ФЗ-8нең 12 </w:t>
      </w:r>
      <w:proofErr w:type="spellStart"/>
      <w:r w:rsidRPr="00C80DA6">
        <w:rPr>
          <w:szCs w:val="28"/>
        </w:rPr>
        <w:t>маддәсе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нигезендә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җирләү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буенча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хезмәтләрнең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гарантияләнгән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исемлеге</w:t>
      </w:r>
      <w:proofErr w:type="spellEnd"/>
      <w:r w:rsidRPr="00C80DA6">
        <w:rPr>
          <w:szCs w:val="28"/>
        </w:rPr>
        <w:t xml:space="preserve"> </w:t>
      </w:r>
      <w:proofErr w:type="spellStart"/>
      <w:r w:rsidRPr="00C80DA6">
        <w:rPr>
          <w:szCs w:val="28"/>
        </w:rPr>
        <w:t>бәясе</w:t>
      </w:r>
      <w:proofErr w:type="spellEnd"/>
      <w:r w:rsidRPr="00C80DA6">
        <w:rPr>
          <w:szCs w:val="28"/>
        </w:rPr>
        <w:t xml:space="preserve"> 2025 </w:t>
      </w:r>
      <w:proofErr w:type="spellStart"/>
      <w:r w:rsidRPr="00C80DA6">
        <w:rPr>
          <w:szCs w:val="28"/>
        </w:rPr>
        <w:t>елның</w:t>
      </w:r>
      <w:proofErr w:type="spellEnd"/>
      <w:r w:rsidRPr="00C80DA6">
        <w:rPr>
          <w:szCs w:val="28"/>
        </w:rPr>
        <w:t xml:space="preserve"> 1 </w:t>
      </w:r>
      <w:proofErr w:type="spellStart"/>
      <w:r w:rsidRPr="00C80DA6">
        <w:rPr>
          <w:szCs w:val="28"/>
        </w:rPr>
        <w:t>февраленнән</w:t>
      </w:r>
      <w:proofErr w:type="spellEnd"/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706411" w:rsidRPr="00706411" w14:paraId="42ACFB6D" w14:textId="77777777" w:rsidTr="0092252F">
        <w:tc>
          <w:tcPr>
            <w:tcW w:w="7229" w:type="dxa"/>
          </w:tcPr>
          <w:p w14:paraId="478BA6DD" w14:textId="77777777" w:rsidR="00BB4A00" w:rsidRPr="00BB4A00" w:rsidRDefault="00BB4A00" w:rsidP="00BB4A00">
            <w:pPr>
              <w:jc w:val="center"/>
              <w:rPr>
                <w:szCs w:val="28"/>
                <w:lang w:val="tt-RU"/>
              </w:rPr>
            </w:pPr>
            <w:r w:rsidRPr="00BB4A00">
              <w:rPr>
                <w:szCs w:val="28"/>
                <w:lang w:val="tt-RU"/>
              </w:rPr>
              <w:t>Хезмәтләрнең атамасы</w:t>
            </w:r>
          </w:p>
          <w:p w14:paraId="319582F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14:paraId="4FCE9167" w14:textId="1CF7042F" w:rsidR="00FA2CA3" w:rsidRPr="00706411" w:rsidRDefault="00BB4A00" w:rsidP="0092252F">
            <w:pPr>
              <w:jc w:val="center"/>
              <w:rPr>
                <w:szCs w:val="28"/>
              </w:rPr>
            </w:pPr>
            <w:proofErr w:type="spellStart"/>
            <w:r w:rsidRPr="00BB4A00">
              <w:rPr>
                <w:szCs w:val="28"/>
              </w:rPr>
              <w:t>Хезмәтләр</w:t>
            </w:r>
            <w:proofErr w:type="spellEnd"/>
            <w:r w:rsidRPr="00BB4A00">
              <w:rPr>
                <w:szCs w:val="28"/>
              </w:rPr>
              <w:t xml:space="preserve"> </w:t>
            </w:r>
            <w:proofErr w:type="spellStart"/>
            <w:r w:rsidRPr="00BB4A00">
              <w:rPr>
                <w:szCs w:val="28"/>
              </w:rPr>
              <w:t>бәясе</w:t>
            </w:r>
            <w:proofErr w:type="spellEnd"/>
            <w:r w:rsidRPr="00BB4A00">
              <w:rPr>
                <w:szCs w:val="28"/>
              </w:rPr>
              <w:t>, сум.</w:t>
            </w:r>
          </w:p>
        </w:tc>
      </w:tr>
      <w:tr w:rsidR="00706411" w:rsidRPr="00706411" w14:paraId="37E938E2" w14:textId="77777777" w:rsidTr="0092252F">
        <w:tc>
          <w:tcPr>
            <w:tcW w:w="7229" w:type="dxa"/>
          </w:tcPr>
          <w:p w14:paraId="01366ABB" w14:textId="6EF87DF5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1.</w:t>
            </w:r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Җирләү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өчен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кирәкле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документларны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рәсмиләштерү</w:t>
            </w:r>
            <w:proofErr w:type="spellEnd"/>
          </w:p>
        </w:tc>
        <w:tc>
          <w:tcPr>
            <w:tcW w:w="1807" w:type="dxa"/>
            <w:vAlign w:val="center"/>
          </w:tcPr>
          <w:p w14:paraId="1FA92B27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0AE58DA2" w14:textId="77777777" w:rsidTr="0092252F">
        <w:tc>
          <w:tcPr>
            <w:tcW w:w="7229" w:type="dxa"/>
          </w:tcPr>
          <w:p w14:paraId="0938008C" w14:textId="005C721D" w:rsidR="00FA2CA3" w:rsidRPr="00BB4A00" w:rsidRDefault="00FA2CA3" w:rsidP="0092252F">
            <w:pPr>
              <w:jc w:val="both"/>
              <w:rPr>
                <w:szCs w:val="28"/>
                <w:lang w:val="tt-RU"/>
              </w:rPr>
            </w:pPr>
            <w:r w:rsidRPr="00706411">
              <w:rPr>
                <w:szCs w:val="28"/>
              </w:rPr>
              <w:t xml:space="preserve">2. </w:t>
            </w:r>
            <w:r w:rsidR="00BB4A00">
              <w:rPr>
                <w:szCs w:val="28"/>
                <w:lang w:val="tt-RU"/>
              </w:rPr>
              <w:t>Гәүдәне төрү</w:t>
            </w:r>
          </w:p>
        </w:tc>
        <w:tc>
          <w:tcPr>
            <w:tcW w:w="1807" w:type="dxa"/>
            <w:vAlign w:val="center"/>
          </w:tcPr>
          <w:p w14:paraId="4479ACC3" w14:textId="1D1070BE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143,30</w:t>
            </w:r>
          </w:p>
        </w:tc>
      </w:tr>
      <w:tr w:rsidR="00706411" w:rsidRPr="00706411" w14:paraId="775E9228" w14:textId="77777777" w:rsidTr="0092252F">
        <w:tc>
          <w:tcPr>
            <w:tcW w:w="7229" w:type="dxa"/>
          </w:tcPr>
          <w:p w14:paraId="23773CB2" w14:textId="7800E225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3.</w:t>
            </w:r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Табутны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һәм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күмү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өчен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кирәкле</w:t>
            </w:r>
            <w:proofErr w:type="spellEnd"/>
            <w:r w:rsidR="00BB4A00" w:rsidRPr="00BB4A00">
              <w:rPr>
                <w:szCs w:val="28"/>
              </w:rPr>
              <w:t xml:space="preserve"> башка </w:t>
            </w:r>
            <w:proofErr w:type="spellStart"/>
            <w:r w:rsidR="00BB4A00" w:rsidRPr="00BB4A00">
              <w:rPr>
                <w:szCs w:val="28"/>
              </w:rPr>
              <w:t>әйберләрне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бирү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һәм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китерү</w:t>
            </w:r>
            <w:proofErr w:type="spellEnd"/>
          </w:p>
        </w:tc>
        <w:tc>
          <w:tcPr>
            <w:tcW w:w="1807" w:type="dxa"/>
            <w:vAlign w:val="center"/>
          </w:tcPr>
          <w:p w14:paraId="30603F06" w14:textId="0906C3D1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2</w:t>
            </w:r>
            <w:r w:rsidR="00FA6EDD" w:rsidRPr="00706411">
              <w:rPr>
                <w:szCs w:val="28"/>
              </w:rPr>
              <w:t> 321,22</w:t>
            </w:r>
          </w:p>
        </w:tc>
      </w:tr>
      <w:tr w:rsidR="00706411" w:rsidRPr="00706411" w14:paraId="4D71B4F3" w14:textId="77777777" w:rsidTr="0092252F">
        <w:tc>
          <w:tcPr>
            <w:tcW w:w="7229" w:type="dxa"/>
          </w:tcPr>
          <w:p w14:paraId="021A0597" w14:textId="1DEBFAF5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4.</w:t>
            </w:r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Үлгән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кешенең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гәүдәсен</w:t>
            </w:r>
            <w:proofErr w:type="spellEnd"/>
            <w:r w:rsidR="00BB4A00" w:rsidRPr="00BB4A00">
              <w:rPr>
                <w:szCs w:val="28"/>
              </w:rPr>
              <w:t xml:space="preserve"> (</w:t>
            </w:r>
            <w:proofErr w:type="spellStart"/>
            <w:r w:rsidR="00BB4A00" w:rsidRPr="00BB4A00">
              <w:rPr>
                <w:szCs w:val="28"/>
              </w:rPr>
              <w:t>калдыкларын</w:t>
            </w:r>
            <w:proofErr w:type="spellEnd"/>
            <w:r w:rsidR="00BB4A00" w:rsidRPr="00BB4A00">
              <w:rPr>
                <w:szCs w:val="28"/>
              </w:rPr>
              <w:t xml:space="preserve">) </w:t>
            </w:r>
            <w:proofErr w:type="spellStart"/>
            <w:r w:rsidR="00BB4A00" w:rsidRPr="00BB4A00">
              <w:rPr>
                <w:szCs w:val="28"/>
              </w:rPr>
              <w:t>зиратка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китерү</w:t>
            </w:r>
            <w:proofErr w:type="spellEnd"/>
          </w:p>
        </w:tc>
        <w:tc>
          <w:tcPr>
            <w:tcW w:w="1807" w:type="dxa"/>
            <w:vAlign w:val="center"/>
          </w:tcPr>
          <w:p w14:paraId="3B552B7A" w14:textId="18297EED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741,42</w:t>
            </w:r>
          </w:p>
        </w:tc>
      </w:tr>
      <w:tr w:rsidR="00706411" w:rsidRPr="00706411" w14:paraId="7DF2F4C8" w14:textId="77777777" w:rsidTr="0092252F">
        <w:trPr>
          <w:trHeight w:val="305"/>
        </w:trPr>
        <w:tc>
          <w:tcPr>
            <w:tcW w:w="7229" w:type="dxa"/>
          </w:tcPr>
          <w:p w14:paraId="1E379FA7" w14:textId="267427CC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5. </w:t>
            </w:r>
            <w:proofErr w:type="spellStart"/>
            <w:r w:rsidR="00BB4A00" w:rsidRPr="00BB4A00">
              <w:rPr>
                <w:szCs w:val="28"/>
              </w:rPr>
              <w:t>Күмү</w:t>
            </w:r>
            <w:proofErr w:type="spellEnd"/>
            <w:r w:rsidR="00BB4A00" w:rsidRPr="00BB4A00">
              <w:rPr>
                <w:szCs w:val="28"/>
              </w:rPr>
              <w:t xml:space="preserve"> (</w:t>
            </w:r>
            <w:proofErr w:type="spellStart"/>
            <w:r w:rsidR="00BB4A00" w:rsidRPr="00BB4A00">
              <w:rPr>
                <w:szCs w:val="28"/>
              </w:rPr>
              <w:t>кабер</w:t>
            </w:r>
            <w:proofErr w:type="spellEnd"/>
            <w:r w:rsidR="00BB4A00" w:rsidRPr="00BB4A00">
              <w:rPr>
                <w:szCs w:val="28"/>
              </w:rPr>
              <w:t xml:space="preserve"> казу </w:t>
            </w:r>
            <w:proofErr w:type="spellStart"/>
            <w:r w:rsidR="00BB4A00" w:rsidRPr="00BB4A00">
              <w:rPr>
                <w:szCs w:val="28"/>
              </w:rPr>
              <w:t>һәм</w:t>
            </w:r>
            <w:proofErr w:type="spellEnd"/>
            <w:r w:rsidR="00BB4A00" w:rsidRPr="00BB4A00">
              <w:rPr>
                <w:szCs w:val="28"/>
              </w:rPr>
              <w:t xml:space="preserve"> </w:t>
            </w:r>
            <w:proofErr w:type="spellStart"/>
            <w:r w:rsidR="00BB4A00" w:rsidRPr="00BB4A00">
              <w:rPr>
                <w:szCs w:val="28"/>
              </w:rPr>
              <w:t>җирләү</w:t>
            </w:r>
            <w:proofErr w:type="spellEnd"/>
            <w:r w:rsidR="00BB4A00" w:rsidRPr="00BB4A00">
              <w:rPr>
                <w:szCs w:val="28"/>
              </w:rPr>
              <w:t>)</w:t>
            </w:r>
          </w:p>
        </w:tc>
        <w:tc>
          <w:tcPr>
            <w:tcW w:w="1807" w:type="dxa"/>
            <w:vAlign w:val="center"/>
          </w:tcPr>
          <w:p w14:paraId="56F4872F" w14:textId="7406A00F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 w:rsidR="00FA6EDD" w:rsidRPr="00706411">
              <w:rPr>
                <w:szCs w:val="28"/>
              </w:rPr>
              <w:t> 959,43</w:t>
            </w:r>
          </w:p>
        </w:tc>
      </w:tr>
      <w:tr w:rsidR="00706411" w:rsidRPr="00706411" w14:paraId="239BF84C" w14:textId="77777777" w:rsidTr="0092252F">
        <w:trPr>
          <w:trHeight w:val="254"/>
        </w:trPr>
        <w:tc>
          <w:tcPr>
            <w:tcW w:w="7229" w:type="dxa"/>
          </w:tcPr>
          <w:p w14:paraId="6CA58D45" w14:textId="559D1D80" w:rsidR="00FA2CA3" w:rsidRPr="00BB4A00" w:rsidRDefault="00BB4A00" w:rsidP="0092252F">
            <w:pPr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Барлыгы</w:t>
            </w:r>
          </w:p>
        </w:tc>
        <w:tc>
          <w:tcPr>
            <w:tcW w:w="1807" w:type="dxa"/>
            <w:vAlign w:val="center"/>
          </w:tcPr>
          <w:p w14:paraId="26299092" w14:textId="34A12583" w:rsidR="00FA2CA3" w:rsidRPr="00706411" w:rsidRDefault="00865C0E" w:rsidP="0092252F">
            <w:pPr>
              <w:jc w:val="center"/>
              <w:rPr>
                <w:szCs w:val="28"/>
              </w:rPr>
            </w:pPr>
            <w:r w:rsidRPr="00706411">
              <w:rPr>
                <w:b/>
                <w:szCs w:val="28"/>
              </w:rPr>
              <w:t>9 165,37</w:t>
            </w:r>
          </w:p>
        </w:tc>
      </w:tr>
    </w:tbl>
    <w:p w14:paraId="31914B7C" w14:textId="77777777" w:rsidR="00FA2CA3" w:rsidRPr="00C80ED3" w:rsidRDefault="00FA2CA3" w:rsidP="00FA2CA3">
      <w:pPr>
        <w:jc w:val="center"/>
        <w:rPr>
          <w:szCs w:val="28"/>
        </w:rPr>
      </w:pPr>
    </w:p>
    <w:p w14:paraId="2E099FA7" w14:textId="77777777" w:rsidR="00FA2CA3" w:rsidRPr="004914A1" w:rsidRDefault="00FA2CA3" w:rsidP="00FA2CA3">
      <w:pPr>
        <w:tabs>
          <w:tab w:val="left" w:pos="5670"/>
        </w:tabs>
        <w:jc w:val="center"/>
        <w:rPr>
          <w:szCs w:val="28"/>
        </w:rPr>
      </w:pPr>
      <w:r w:rsidRPr="00C80ED3">
        <w:rPr>
          <w:szCs w:val="28"/>
        </w:rPr>
        <w:t>__________________________________</w:t>
      </w:r>
    </w:p>
    <w:p w14:paraId="77786923" w14:textId="77777777" w:rsidR="00EC526B" w:rsidRDefault="00EC526B"/>
    <w:sectPr w:rsidR="00EC526B" w:rsidSect="00CB144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E"/>
    <w:rsid w:val="00012384"/>
    <w:rsid w:val="005C593E"/>
    <w:rsid w:val="00652C2E"/>
    <w:rsid w:val="006F3D5F"/>
    <w:rsid w:val="00706411"/>
    <w:rsid w:val="00767880"/>
    <w:rsid w:val="00865C0E"/>
    <w:rsid w:val="008D6B7C"/>
    <w:rsid w:val="008E6713"/>
    <w:rsid w:val="00962458"/>
    <w:rsid w:val="00AC3856"/>
    <w:rsid w:val="00AC63C9"/>
    <w:rsid w:val="00AD1546"/>
    <w:rsid w:val="00B94573"/>
    <w:rsid w:val="00BB4A00"/>
    <w:rsid w:val="00C80DA6"/>
    <w:rsid w:val="00CB144A"/>
    <w:rsid w:val="00DC319C"/>
    <w:rsid w:val="00E7138D"/>
    <w:rsid w:val="00EC526B"/>
    <w:rsid w:val="00FA2CA3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7AB"/>
  <w15:chartTrackingRefBased/>
  <w15:docId w15:val="{E6B550B8-B15D-4CFC-BBA5-548F89F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2C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FA2CA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A2CA3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FA2CA3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FA2CA3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67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C80DA6"/>
  </w:style>
  <w:style w:type="table" w:styleId="a7">
    <w:name w:val="Table Grid"/>
    <w:basedOn w:val="a1"/>
    <w:uiPriority w:val="59"/>
    <w:rsid w:val="0001238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ЖКХ18</cp:lastModifiedBy>
  <cp:revision>9</cp:revision>
  <cp:lastPrinted>2025-02-04T13:12:00Z</cp:lastPrinted>
  <dcterms:created xsi:type="dcterms:W3CDTF">2025-01-29T11:26:00Z</dcterms:created>
  <dcterms:modified xsi:type="dcterms:W3CDTF">2025-02-04T13:21:00Z</dcterms:modified>
</cp:coreProperties>
</file>