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0F6ECD" w14:textId="77777777" w:rsidR="007978A6" w:rsidRPr="00B6193F" w:rsidRDefault="00E933A7" w:rsidP="007978A6">
      <w:pPr>
        <w:ind w:right="-1"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B6193F">
        <w:rPr>
          <w:rFonts w:ascii="Times New Roman" w:eastAsia="Calibri" w:hAnsi="Times New Roman" w:cs="Times New Roman"/>
          <w:color w:val="auto"/>
          <w:sz w:val="28"/>
          <w:szCs w:val="28"/>
          <w:lang w:val="tt" w:eastAsia="en-US"/>
        </w:rPr>
        <w:t>ПОСТАНОВЛЕНИЕ</w:t>
      </w:r>
    </w:p>
    <w:p w14:paraId="611AA0BD" w14:textId="77777777" w:rsidR="007978A6" w:rsidRPr="00B6193F" w:rsidRDefault="007978A6" w:rsidP="007978A6">
      <w:pPr>
        <w:ind w:right="-1"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14:paraId="55954CA6" w14:textId="77777777" w:rsidR="007978A6" w:rsidRPr="00B6193F" w:rsidRDefault="007978A6" w:rsidP="007978A6">
      <w:pPr>
        <w:ind w:right="-1"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14:paraId="5BAA5BE9" w14:textId="076CF489" w:rsidR="007978A6" w:rsidRPr="00B6193F" w:rsidRDefault="00E933A7" w:rsidP="007978A6">
      <w:pPr>
        <w:ind w:right="-1"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B6193F">
        <w:rPr>
          <w:rFonts w:ascii="Times New Roman" w:eastAsia="Calibri" w:hAnsi="Times New Roman" w:cs="Times New Roman"/>
          <w:color w:val="auto"/>
          <w:sz w:val="28"/>
          <w:szCs w:val="28"/>
          <w:lang w:val="tt" w:eastAsia="en-US"/>
        </w:rPr>
        <w:t>КАРАР № 2</w:t>
      </w:r>
    </w:p>
    <w:p w14:paraId="3194F128" w14:textId="77777777" w:rsidR="007978A6" w:rsidRPr="00B6193F" w:rsidRDefault="007978A6" w:rsidP="007978A6">
      <w:pPr>
        <w:ind w:right="-1"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14:paraId="39F45A82" w14:textId="77777777" w:rsidR="007978A6" w:rsidRPr="00B6193F" w:rsidRDefault="007978A6" w:rsidP="007978A6">
      <w:pPr>
        <w:ind w:right="-1"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14:paraId="0089652A" w14:textId="77777777" w:rsidR="000B7C73" w:rsidRDefault="00E933A7" w:rsidP="000B7C73">
      <w:pPr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/>
        </w:rPr>
      </w:pPr>
      <w:r w:rsidRPr="00B6193F">
        <w:rPr>
          <w:rFonts w:ascii="Times New Roman" w:eastAsia="Calibri" w:hAnsi="Times New Roman" w:cs="Times New Roman"/>
          <w:color w:val="auto"/>
          <w:sz w:val="28"/>
          <w:szCs w:val="28"/>
          <w:lang w:val="tt" w:eastAsia="en-US"/>
        </w:rPr>
        <w:t xml:space="preserve">                                                             2025 елның 10 гыйнвары             </w:t>
      </w:r>
    </w:p>
    <w:p w14:paraId="77F85F31" w14:textId="77777777" w:rsidR="000B7C73" w:rsidRDefault="000B7C73" w:rsidP="000B7C73">
      <w:pPr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/>
        </w:rPr>
      </w:pPr>
    </w:p>
    <w:p w14:paraId="6840503A" w14:textId="77777777" w:rsidR="000B7C73" w:rsidRDefault="000B7C73" w:rsidP="000B7C73">
      <w:pPr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/>
        </w:rPr>
      </w:pPr>
    </w:p>
    <w:p w14:paraId="2D01AC4E" w14:textId="77777777" w:rsidR="000B7C73" w:rsidRDefault="000B7C73" w:rsidP="000B7C73">
      <w:pPr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/>
        </w:rPr>
      </w:pPr>
    </w:p>
    <w:p w14:paraId="68E3DD59" w14:textId="0652AE9F" w:rsidR="007978A6" w:rsidRPr="000B7C73" w:rsidRDefault="00E933A7" w:rsidP="000B7C73">
      <w:pPr>
        <w:rPr>
          <w:rStyle w:val="FontStyle12"/>
          <w:rFonts w:eastAsia="Calibri"/>
          <w:color w:val="auto"/>
          <w:sz w:val="26"/>
          <w:szCs w:val="26"/>
          <w:lang w:eastAsia="en-US"/>
        </w:rPr>
      </w:pPr>
      <w:bookmarkStart w:id="0" w:name="_GoBack"/>
      <w:r w:rsidRPr="007978A6">
        <w:rPr>
          <w:rStyle w:val="FontStyle12"/>
          <w:b w:val="0"/>
          <w:sz w:val="28"/>
          <w:szCs w:val="28"/>
          <w:lang w:val="tt"/>
        </w:rPr>
        <w:t xml:space="preserve">«Лениногорск муниципаль районы» муниципаль берәмлеге Башкарма комитетының «Лениногорск муниципаль районы» муниципаль берәмлеге </w:t>
      </w:r>
      <w:r w:rsidRPr="007978A6">
        <w:rPr>
          <w:rStyle w:val="FontStyle12"/>
          <w:b w:val="0"/>
          <w:sz w:val="28"/>
          <w:szCs w:val="28"/>
          <w:lang w:val="tt"/>
        </w:rPr>
        <w:t>территориясендә административ хокук бозулар турында беркетмәләр төзүгә вәкаләтле вазыйфаи затлар исемлеге турында» 2024 елның 29 октябрендәге 1351</w:t>
      </w:r>
      <w:r w:rsidRPr="007978A6">
        <w:rPr>
          <w:rFonts w:ascii="Times New Roman" w:eastAsia="Calibri" w:hAnsi="Times New Roman" w:cs="Times New Roman"/>
          <w:color w:val="auto"/>
          <w:sz w:val="28"/>
          <w:szCs w:val="28"/>
          <w:lang w:val="tt" w:eastAsia="en-US"/>
        </w:rPr>
        <w:t xml:space="preserve"> </w:t>
      </w:r>
      <w:r w:rsidRPr="007978A6">
        <w:rPr>
          <w:rStyle w:val="FontStyle12"/>
          <w:b w:val="0"/>
          <w:sz w:val="28"/>
          <w:szCs w:val="28"/>
          <w:lang w:val="tt"/>
        </w:rPr>
        <w:t xml:space="preserve">номерлы карарына үзгәрешләр кертү хакында </w:t>
      </w:r>
    </w:p>
    <w:bookmarkEnd w:id="0"/>
    <w:p w14:paraId="08AF9B7E" w14:textId="77777777" w:rsidR="007978A6" w:rsidRDefault="007978A6" w:rsidP="007978A6">
      <w:pPr>
        <w:pStyle w:val="2"/>
        <w:shd w:val="clear" w:color="auto" w:fill="auto"/>
        <w:spacing w:after="0" w:line="240" w:lineRule="auto"/>
        <w:ind w:left="20" w:right="20" w:firstLine="720"/>
        <w:jc w:val="both"/>
        <w:rPr>
          <w:color w:val="000000"/>
          <w:sz w:val="28"/>
          <w:szCs w:val="28"/>
        </w:rPr>
      </w:pPr>
    </w:p>
    <w:p w14:paraId="53ECE36D" w14:textId="19BBA577" w:rsidR="007978A6" w:rsidRDefault="00E933A7" w:rsidP="00862B2D">
      <w:pPr>
        <w:pStyle w:val="2"/>
        <w:shd w:val="clear" w:color="auto" w:fill="auto"/>
        <w:spacing w:after="0" w:line="240" w:lineRule="auto"/>
        <w:ind w:left="20" w:right="20" w:firstLine="689"/>
        <w:jc w:val="both"/>
        <w:rPr>
          <w:sz w:val="28"/>
          <w:szCs w:val="28"/>
        </w:rPr>
      </w:pPr>
      <w:r w:rsidRPr="00CE2C9D">
        <w:rPr>
          <w:sz w:val="28"/>
          <w:szCs w:val="28"/>
          <w:lang w:val="tt"/>
        </w:rPr>
        <w:t>"Административ хокук бозулар турында Татарстан Республикасы кодек</w:t>
      </w:r>
      <w:r w:rsidRPr="00CE2C9D">
        <w:rPr>
          <w:sz w:val="28"/>
          <w:szCs w:val="28"/>
          <w:lang w:val="tt"/>
        </w:rPr>
        <w:t>сына үзгәрешләр кертү хакында" 25.12.2024 номерлы Татарстан Республикасы Канунын үтәү йөзеннән (ТР ДС тарафыннан кабул ителде) "Лениногорск муниципаль районы" муниципаль берәмлеге Башкарма комитеты КАРАР БИРӘ:</w:t>
      </w:r>
    </w:p>
    <w:p w14:paraId="41DD9E58" w14:textId="20FD0EDD" w:rsidR="007978A6" w:rsidRDefault="00E933A7" w:rsidP="00862B2D">
      <w:pPr>
        <w:pStyle w:val="Style1"/>
        <w:widowControl/>
        <w:tabs>
          <w:tab w:val="left" w:pos="567"/>
          <w:tab w:val="left" w:pos="5812"/>
        </w:tabs>
        <w:spacing w:after="240" w:line="240" w:lineRule="auto"/>
        <w:ind w:left="20" w:right="-1" w:firstLine="689"/>
        <w:jc w:val="both"/>
        <w:rPr>
          <w:rStyle w:val="FontStyle12"/>
          <w:b w:val="0"/>
          <w:sz w:val="28"/>
          <w:szCs w:val="28"/>
        </w:rPr>
      </w:pPr>
      <w:r w:rsidRPr="007978A6">
        <w:rPr>
          <w:sz w:val="28"/>
          <w:szCs w:val="28"/>
          <w:lang w:val="tt"/>
        </w:rPr>
        <w:t>«Лениногорск муниципаль районы» муниципаль бер</w:t>
      </w:r>
      <w:r w:rsidRPr="007978A6">
        <w:rPr>
          <w:sz w:val="28"/>
          <w:szCs w:val="28"/>
          <w:lang w:val="tt"/>
        </w:rPr>
        <w:t>әмлеге Башкарма комитетының «Лениногорск муниципаль районы» муниципаль берәмлеге территориясендә административ хокук бозулар турында беркетмәләр төзүгә вәкаләтле вазыйфаи затлар исемлеге турында» 2024 елның 29 октябрендәге 1351 номерлы карарына түбәндәге ү</w:t>
      </w:r>
      <w:r w:rsidRPr="007978A6">
        <w:rPr>
          <w:sz w:val="28"/>
          <w:szCs w:val="28"/>
          <w:lang w:val="tt"/>
        </w:rPr>
        <w:t>згәрешләр кертергә:</w:t>
      </w:r>
    </w:p>
    <w:p w14:paraId="6E107653" w14:textId="272FE7D6" w:rsidR="007978A6" w:rsidRDefault="00E933A7" w:rsidP="00862B2D">
      <w:pPr>
        <w:widowControl/>
        <w:autoSpaceDE w:val="0"/>
        <w:autoSpaceDN w:val="0"/>
        <w:adjustRightInd w:val="0"/>
        <w:ind w:left="20" w:firstLine="68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val="tt" w:eastAsia="en-US"/>
        </w:rPr>
        <w:t xml:space="preserve">1 </w:t>
      </w:r>
      <w:r>
        <w:rPr>
          <w:rStyle w:val="FontStyle12"/>
          <w:b w:val="0"/>
          <w:sz w:val="28"/>
          <w:szCs w:val="28"/>
          <w:lang w:val="tt"/>
        </w:rPr>
        <w:t xml:space="preserve">пунктта «5.2» саннарыннан 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val="tt" w:eastAsia="en-US"/>
        </w:rPr>
        <w:t>соң » сүзләрен өстәргә (тиешле муниципаль берәмлекләр территорияләрендә гамәлгә ашырыла торган муниципаль ташуларга карата)";</w:t>
      </w:r>
    </w:p>
    <w:p w14:paraId="53A725F7" w14:textId="39CB7AD9" w:rsidR="007978A6" w:rsidRDefault="00E933A7" w:rsidP="00862B2D">
      <w:pPr>
        <w:widowControl/>
        <w:autoSpaceDE w:val="0"/>
        <w:autoSpaceDN w:val="0"/>
        <w:adjustRightInd w:val="0"/>
        <w:spacing w:after="240"/>
        <w:ind w:left="20" w:firstLine="68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val="tt" w:eastAsia="en-US"/>
        </w:rPr>
        <w:t xml:space="preserve">карар кушымтасында "5.2" саннарыннан соң "(тиешле муниципаль берәмлекләр 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val="tt" w:eastAsia="en-US"/>
        </w:rPr>
        <w:t>территорияләрендә гамәлгә ашырыла торган муниципаль ташуларга карата)";</w:t>
      </w:r>
    </w:p>
    <w:p w14:paraId="4E684427" w14:textId="4E34B910" w:rsidR="007978A6" w:rsidRPr="007978A6" w:rsidRDefault="00E933A7" w:rsidP="00862B2D">
      <w:pPr>
        <w:pStyle w:val="a4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978A6">
        <w:rPr>
          <w:rFonts w:ascii="Times New Roman" w:eastAsiaTheme="minorHAnsi" w:hAnsi="Times New Roman" w:cs="Times New Roman"/>
          <w:color w:val="auto"/>
          <w:sz w:val="28"/>
          <w:szCs w:val="28"/>
          <w:lang w:val="tt" w:eastAsia="en-US"/>
        </w:rPr>
        <w:t>5.1 һәм 5.2 статьяларының исемнәрен түбәндәге редакциядә бәян итәргә:</w:t>
      </w:r>
    </w:p>
    <w:p w14:paraId="110B7AB1" w14:textId="4D7A463E" w:rsidR="007978A6" w:rsidRPr="007978A6" w:rsidRDefault="00E933A7" w:rsidP="00862B2D">
      <w:pPr>
        <w:pStyle w:val="a4"/>
        <w:ind w:firstLine="708"/>
        <w:jc w:val="both"/>
        <w:rPr>
          <w:rStyle w:val="9pt0pt"/>
          <w:rFonts w:eastAsia="Courier New"/>
          <w:color w:val="auto"/>
          <w:sz w:val="28"/>
          <w:szCs w:val="28"/>
        </w:rPr>
      </w:pPr>
      <w:r w:rsidRPr="007978A6">
        <w:rPr>
          <w:rStyle w:val="9pt0pt"/>
          <w:rFonts w:eastAsia="Courier New"/>
          <w:color w:val="auto"/>
          <w:sz w:val="28"/>
          <w:szCs w:val="28"/>
          <w:lang w:val="tt"/>
        </w:rPr>
        <w:t>«Татарстан Республикасы КоАП 5.1 статьясы Пассажирның юл йөрү өчен түләүне, үзе белән бергә йөрүче балаларны йөртү</w:t>
      </w:r>
      <w:r w:rsidRPr="007978A6">
        <w:rPr>
          <w:rStyle w:val="9pt0pt"/>
          <w:rFonts w:eastAsia="Courier New"/>
          <w:color w:val="auto"/>
          <w:sz w:val="28"/>
          <w:szCs w:val="28"/>
          <w:lang w:val="tt"/>
        </w:rPr>
        <w:t>не раслау, шулай ук пассажирның түләүсез яисә ташламалы юл йөрү хокукын раслау тәртибен бозу»;</w:t>
      </w:r>
    </w:p>
    <w:p w14:paraId="006E88B5" w14:textId="77777777" w:rsidR="007978A6" w:rsidRPr="007978A6" w:rsidRDefault="00E933A7" w:rsidP="00862B2D">
      <w:pPr>
        <w:pStyle w:val="a4"/>
        <w:spacing w:after="240"/>
        <w:ind w:firstLine="708"/>
        <w:jc w:val="both"/>
        <w:rPr>
          <w:rStyle w:val="9pt0pt"/>
          <w:rFonts w:eastAsia="Courier New"/>
          <w:color w:val="auto"/>
          <w:sz w:val="28"/>
          <w:szCs w:val="28"/>
        </w:rPr>
      </w:pPr>
      <w:r w:rsidRPr="007978A6">
        <w:rPr>
          <w:rStyle w:val="85pt0pt"/>
          <w:rFonts w:eastAsia="Courier New"/>
          <w:b w:val="0"/>
          <w:color w:val="auto"/>
          <w:sz w:val="28"/>
          <w:szCs w:val="28"/>
          <w:lang w:val="tt"/>
        </w:rPr>
        <w:t>«Татарстан Республикасы Административ хокук бозулар кодексының 5.2 маддәсе Пассажирның багаж ташу, кул йөге ташу өчен түләүне раслау тәртибен бозу».</w:t>
      </w:r>
    </w:p>
    <w:p w14:paraId="2B7F4845" w14:textId="66E59A74" w:rsidR="007978A6" w:rsidRPr="008A4393" w:rsidRDefault="00E933A7" w:rsidP="00862B2D">
      <w:pPr>
        <w:pStyle w:val="2"/>
        <w:shd w:val="clear" w:color="auto" w:fill="auto"/>
        <w:tabs>
          <w:tab w:val="left" w:pos="1052"/>
        </w:tabs>
        <w:spacing w:after="0" w:line="240" w:lineRule="auto"/>
        <w:ind w:right="20" w:firstLine="708"/>
        <w:jc w:val="both"/>
        <w:rPr>
          <w:sz w:val="28"/>
          <w:szCs w:val="28"/>
        </w:rPr>
      </w:pPr>
      <w:r w:rsidRPr="007978A6">
        <w:rPr>
          <w:rFonts w:eastAsiaTheme="minorHAnsi"/>
          <w:sz w:val="28"/>
          <w:szCs w:val="28"/>
          <w:lang w:val="tt"/>
        </w:rPr>
        <w:t>2.Әлеге кара</w:t>
      </w:r>
      <w:r w:rsidRPr="007978A6">
        <w:rPr>
          <w:rFonts w:eastAsiaTheme="minorHAnsi"/>
          <w:sz w:val="28"/>
          <w:szCs w:val="28"/>
          <w:lang w:val="tt"/>
        </w:rPr>
        <w:t>рны Лениногорск муниципаль районының рәсми сайтында урнаштыру юлы белән бастырып чыгарырга.</w:t>
      </w:r>
    </w:p>
    <w:p w14:paraId="4D04419A" w14:textId="77777777" w:rsidR="007978A6" w:rsidRPr="0019209B" w:rsidRDefault="00E933A7" w:rsidP="00862B2D">
      <w:pPr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tt"/>
        </w:rPr>
        <w:t xml:space="preserve">3. Әлеге карарның үтәлешен тикшереп торуны «Лениногорск муниципаль </w:t>
      </w:r>
      <w:r>
        <w:rPr>
          <w:rFonts w:ascii="Times New Roman" w:hAnsi="Times New Roman" w:cs="Times New Roman"/>
          <w:color w:val="auto"/>
          <w:sz w:val="28"/>
          <w:szCs w:val="28"/>
          <w:lang w:val="tt"/>
        </w:rPr>
        <w:lastRenderedPageBreak/>
        <w:t>районы» муниципаль берәмлеге Башкарма</w:t>
      </w:r>
      <w:r w:rsidRPr="0019209B">
        <w:rPr>
          <w:rFonts w:ascii="Times New Roman" w:hAnsi="Times New Roman" w:cs="Times New Roman"/>
          <w:sz w:val="28"/>
          <w:szCs w:val="28"/>
          <w:lang w:val="tt"/>
        </w:rPr>
        <w:t xml:space="preserve"> комитетының административ бүлеге </w:t>
      </w:r>
      <w:r>
        <w:rPr>
          <w:rFonts w:ascii="Times New Roman" w:hAnsi="Times New Roman" w:cs="Times New Roman"/>
          <w:color w:val="auto"/>
          <w:sz w:val="28"/>
          <w:szCs w:val="28"/>
          <w:lang w:val="tt"/>
        </w:rPr>
        <w:t xml:space="preserve">башлыгы Е.А.Ненадка </w:t>
      </w:r>
      <w:r>
        <w:rPr>
          <w:rFonts w:ascii="Times New Roman" w:hAnsi="Times New Roman" w:cs="Times New Roman"/>
          <w:color w:val="auto"/>
          <w:sz w:val="28"/>
          <w:szCs w:val="28"/>
          <w:lang w:val="tt"/>
        </w:rPr>
        <w:t>йөкләргә.</w:t>
      </w:r>
    </w:p>
    <w:p w14:paraId="3755A1AD" w14:textId="77777777" w:rsidR="007978A6" w:rsidRDefault="007978A6" w:rsidP="007978A6">
      <w:pPr>
        <w:ind w:firstLine="851"/>
        <w:jc w:val="both"/>
        <w:rPr>
          <w:rFonts w:ascii="Times New Roman" w:hAnsi="Times New Roman" w:cs="Times New Roman"/>
          <w:sz w:val="20"/>
          <w:szCs w:val="20"/>
        </w:rPr>
      </w:pPr>
    </w:p>
    <w:p w14:paraId="6B283B38" w14:textId="77777777" w:rsidR="007978A6" w:rsidRDefault="007978A6" w:rsidP="007978A6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0174B73A" w14:textId="77777777" w:rsidR="007978A6" w:rsidRDefault="007978A6" w:rsidP="007978A6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25"/>
        <w:gridCol w:w="3173"/>
        <w:gridCol w:w="3240"/>
      </w:tblGrid>
      <w:tr w:rsidR="00F70BA1" w14:paraId="64DB52E0" w14:textId="77777777" w:rsidTr="00755CD1">
        <w:tc>
          <w:tcPr>
            <w:tcW w:w="3331" w:type="dxa"/>
            <w:shd w:val="clear" w:color="auto" w:fill="auto"/>
          </w:tcPr>
          <w:p w14:paraId="75A5E47D" w14:textId="77777777" w:rsidR="007978A6" w:rsidRPr="00C24DB6" w:rsidRDefault="00E933A7" w:rsidP="00755C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4DB6">
              <w:rPr>
                <w:rFonts w:ascii="Times New Roman" w:hAnsi="Times New Roman"/>
                <w:sz w:val="28"/>
                <w:szCs w:val="28"/>
                <w:lang w:val="tt"/>
              </w:rPr>
              <w:t>Җитәкче</w:t>
            </w:r>
            <w:r w:rsidRPr="00C24DB6">
              <w:rPr>
                <w:rFonts w:ascii="Times New Roman" w:hAnsi="Times New Roman"/>
                <w:sz w:val="28"/>
                <w:szCs w:val="28"/>
                <w:lang w:val="tt"/>
              </w:rPr>
              <w:t xml:space="preserve"> </w:t>
            </w:r>
          </w:p>
        </w:tc>
        <w:tc>
          <w:tcPr>
            <w:tcW w:w="3332" w:type="dxa"/>
            <w:shd w:val="clear" w:color="auto" w:fill="auto"/>
          </w:tcPr>
          <w:p w14:paraId="783B86FE" w14:textId="77777777" w:rsidR="007978A6" w:rsidRPr="00C24DB6" w:rsidRDefault="007978A6" w:rsidP="00755CD1">
            <w:pPr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32" w:type="dxa"/>
            <w:shd w:val="clear" w:color="auto" w:fill="auto"/>
          </w:tcPr>
          <w:p w14:paraId="1EB6C61F" w14:textId="77777777" w:rsidR="007978A6" w:rsidRPr="00C24DB6" w:rsidRDefault="00E933A7" w:rsidP="00755CD1">
            <w:pPr>
              <w:autoSpaceDE w:val="0"/>
              <w:autoSpaceDN w:val="0"/>
              <w:adjustRightInd w:val="0"/>
              <w:ind w:firstLine="72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tt"/>
              </w:rPr>
              <w:t>М.Н. Гирфанов</w:t>
            </w:r>
          </w:p>
        </w:tc>
      </w:tr>
    </w:tbl>
    <w:p w14:paraId="4D073D61" w14:textId="77777777" w:rsidR="007978A6" w:rsidRPr="00D01C05" w:rsidRDefault="007978A6" w:rsidP="007978A6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29CAA28F" w14:textId="77777777" w:rsidR="007978A6" w:rsidRDefault="007978A6" w:rsidP="007978A6">
      <w:pPr>
        <w:ind w:right="-1"/>
        <w:rPr>
          <w:rFonts w:ascii="Times New Roman" w:hAnsi="Times New Roman"/>
        </w:rPr>
      </w:pPr>
    </w:p>
    <w:p w14:paraId="5DCB0623" w14:textId="77777777" w:rsidR="007978A6" w:rsidRDefault="007978A6" w:rsidP="007978A6">
      <w:pPr>
        <w:ind w:right="-1"/>
        <w:rPr>
          <w:rFonts w:ascii="Times New Roman" w:hAnsi="Times New Roman"/>
        </w:rPr>
      </w:pPr>
    </w:p>
    <w:p w14:paraId="50B763C6" w14:textId="11633D7E" w:rsidR="007978A6" w:rsidRDefault="007978A6" w:rsidP="007978A6">
      <w:pPr>
        <w:ind w:right="-1"/>
        <w:rPr>
          <w:rFonts w:ascii="Times New Roman" w:hAnsi="Times New Roman"/>
        </w:rPr>
      </w:pPr>
    </w:p>
    <w:p w14:paraId="273ACD16" w14:textId="77777777" w:rsidR="00862B2D" w:rsidRDefault="00862B2D" w:rsidP="007978A6">
      <w:pPr>
        <w:ind w:right="-1"/>
        <w:rPr>
          <w:rFonts w:ascii="Times New Roman" w:hAnsi="Times New Roman"/>
        </w:rPr>
      </w:pPr>
    </w:p>
    <w:p w14:paraId="267B94D3" w14:textId="77777777" w:rsidR="007978A6" w:rsidRPr="00F06A28" w:rsidRDefault="00E933A7" w:rsidP="007978A6">
      <w:pPr>
        <w:ind w:right="-1"/>
        <w:rPr>
          <w:rFonts w:ascii="Times New Roman" w:hAnsi="Times New Roman"/>
        </w:rPr>
      </w:pPr>
      <w:r w:rsidRPr="00F06A28">
        <w:rPr>
          <w:rFonts w:ascii="Times New Roman" w:hAnsi="Times New Roman"/>
          <w:lang w:val="tt"/>
        </w:rPr>
        <w:t>И.Р. Хәйбрахманов</w:t>
      </w:r>
    </w:p>
    <w:p w14:paraId="6E0919B9" w14:textId="77777777" w:rsidR="007978A6" w:rsidRPr="00F06A28" w:rsidRDefault="00E933A7" w:rsidP="007978A6">
      <w:pPr>
        <w:ind w:right="-1"/>
        <w:rPr>
          <w:rFonts w:ascii="Times New Roman" w:hAnsi="Times New Roman"/>
        </w:rPr>
      </w:pPr>
      <w:r w:rsidRPr="00F06A28">
        <w:rPr>
          <w:rFonts w:ascii="Times New Roman" w:hAnsi="Times New Roman"/>
          <w:lang w:val="tt"/>
        </w:rPr>
        <w:t>5-44-72</w:t>
      </w:r>
    </w:p>
    <w:p w14:paraId="6E2CBB73" w14:textId="77777777" w:rsidR="007978A6" w:rsidRDefault="007978A6" w:rsidP="007978A6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452024B0" w14:textId="77777777" w:rsidR="007978A6" w:rsidRPr="00D01C05" w:rsidRDefault="007978A6" w:rsidP="007978A6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7D2C3BCA" w14:textId="77777777" w:rsidR="00301958" w:rsidRDefault="00301958"/>
    <w:sectPr w:rsidR="00301958" w:rsidSect="00CF2119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8A6"/>
    <w:rsid w:val="000B7C73"/>
    <w:rsid w:val="0019209B"/>
    <w:rsid w:val="001C0B8F"/>
    <w:rsid w:val="00301958"/>
    <w:rsid w:val="003A7440"/>
    <w:rsid w:val="004D2E19"/>
    <w:rsid w:val="006E1535"/>
    <w:rsid w:val="00734EC6"/>
    <w:rsid w:val="00755CD1"/>
    <w:rsid w:val="007978A6"/>
    <w:rsid w:val="00862B2D"/>
    <w:rsid w:val="008A4393"/>
    <w:rsid w:val="00B6193F"/>
    <w:rsid w:val="00C24DB6"/>
    <w:rsid w:val="00CE2C9D"/>
    <w:rsid w:val="00CF2119"/>
    <w:rsid w:val="00D01C05"/>
    <w:rsid w:val="00E933A7"/>
    <w:rsid w:val="00F06A28"/>
    <w:rsid w:val="00F70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F4382"/>
  <w15:chartTrackingRefBased/>
  <w15:docId w15:val="{A6658EDF-3527-454F-9BED-58A93E556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978A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2"/>
    <w:rsid w:val="007978A6"/>
    <w:rPr>
      <w:rFonts w:ascii="Times New Roman" w:eastAsia="Times New Roman" w:hAnsi="Times New Roman" w:cs="Times New Roman"/>
      <w:spacing w:val="5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3"/>
    <w:rsid w:val="007978A6"/>
    <w:pPr>
      <w:shd w:val="clear" w:color="auto" w:fill="FFFFFF"/>
      <w:spacing w:after="240" w:line="0" w:lineRule="atLeast"/>
      <w:jc w:val="center"/>
    </w:pPr>
    <w:rPr>
      <w:rFonts w:ascii="Times New Roman" w:eastAsia="Times New Roman" w:hAnsi="Times New Roman" w:cs="Times New Roman"/>
      <w:color w:val="auto"/>
      <w:spacing w:val="5"/>
      <w:sz w:val="25"/>
      <w:szCs w:val="25"/>
      <w:lang w:eastAsia="en-US"/>
    </w:rPr>
  </w:style>
  <w:style w:type="paragraph" w:customStyle="1" w:styleId="Style1">
    <w:name w:val="Style1"/>
    <w:basedOn w:val="a"/>
    <w:uiPriority w:val="99"/>
    <w:rsid w:val="007978A6"/>
    <w:pPr>
      <w:autoSpaceDE w:val="0"/>
      <w:autoSpaceDN w:val="0"/>
      <w:adjustRightInd w:val="0"/>
      <w:spacing w:line="314" w:lineRule="exact"/>
      <w:jc w:val="center"/>
    </w:pPr>
    <w:rPr>
      <w:rFonts w:ascii="Times New Roman" w:eastAsia="Times New Roman" w:hAnsi="Times New Roman" w:cs="Times New Roman"/>
      <w:color w:val="auto"/>
    </w:rPr>
  </w:style>
  <w:style w:type="character" w:customStyle="1" w:styleId="FontStyle12">
    <w:name w:val="Font Style12"/>
    <w:uiPriority w:val="99"/>
    <w:rsid w:val="007978A6"/>
    <w:rPr>
      <w:rFonts w:ascii="Times New Roman" w:hAnsi="Times New Roman" w:cs="Times New Roman"/>
      <w:b/>
      <w:bCs/>
      <w:sz w:val="24"/>
      <w:szCs w:val="24"/>
    </w:rPr>
  </w:style>
  <w:style w:type="character" w:customStyle="1" w:styleId="85pt0pt">
    <w:name w:val="Основной текст + 8;5 pt;Полужирный;Интервал 0 pt"/>
    <w:rsid w:val="007978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9pt0pt">
    <w:name w:val="Основной текст + 9 pt;Интервал 0 pt"/>
    <w:rsid w:val="007978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18"/>
      <w:szCs w:val="18"/>
      <w:u w:val="none"/>
      <w:shd w:val="clear" w:color="auto" w:fill="FFFFFF"/>
      <w:lang w:val="ru-RU"/>
    </w:rPr>
  </w:style>
  <w:style w:type="paragraph" w:styleId="a4">
    <w:name w:val="No Spacing"/>
    <w:uiPriority w:val="1"/>
    <w:qFormat/>
    <w:rsid w:val="007978A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Professional</dc:creator>
  <cp:lastModifiedBy>Matrix</cp:lastModifiedBy>
  <cp:revision>2</cp:revision>
  <cp:lastPrinted>2025-01-09T07:50:00Z</cp:lastPrinted>
  <dcterms:created xsi:type="dcterms:W3CDTF">2025-01-19T11:43:00Z</dcterms:created>
  <dcterms:modified xsi:type="dcterms:W3CDTF">2025-01-19T11:43:00Z</dcterms:modified>
</cp:coreProperties>
</file>