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EC0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B728D">
        <w:rPr>
          <w:rFonts w:ascii="Times New Roman" w:eastAsia="Calibri" w:hAnsi="Times New Roman"/>
          <w:sz w:val="28"/>
          <w:szCs w:val="28"/>
        </w:rPr>
        <w:t>К А Р А Р</w:t>
      </w:r>
    </w:p>
    <w:p w14:paraId="773BD50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D6883EC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D99E3DA" w14:textId="3C296DD8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B728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2B728D">
        <w:rPr>
          <w:rFonts w:ascii="Times New Roman" w:eastAsia="Calibri" w:hAnsi="Times New Roman"/>
          <w:sz w:val="28"/>
          <w:szCs w:val="28"/>
        </w:rPr>
        <w:t>852</w:t>
      </w:r>
    </w:p>
    <w:p w14:paraId="53C70A58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E4BE3E" w14:textId="77777777" w:rsidR="00EE2051" w:rsidRPr="002B728D" w:rsidRDefault="00EE2051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3631610" w14:textId="10FDB95E" w:rsidR="00EE2051" w:rsidRPr="007F7EBA" w:rsidRDefault="00EE2051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2B728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7F7EBA">
        <w:rPr>
          <w:rFonts w:ascii="Times New Roman" w:eastAsia="Calibri" w:hAnsi="Times New Roman"/>
          <w:sz w:val="28"/>
          <w:szCs w:val="28"/>
          <w:lang w:val="tt-RU"/>
        </w:rPr>
        <w:t>2024 елның</w:t>
      </w:r>
      <w:r w:rsidRPr="002B728D">
        <w:rPr>
          <w:rFonts w:ascii="Times New Roman" w:eastAsia="Calibri" w:hAnsi="Times New Roman"/>
          <w:sz w:val="28"/>
          <w:szCs w:val="28"/>
        </w:rPr>
        <w:t xml:space="preserve"> </w:t>
      </w:r>
      <w:r w:rsidR="007F7EBA">
        <w:rPr>
          <w:rFonts w:ascii="Times New Roman" w:eastAsia="Calibri" w:hAnsi="Times New Roman"/>
          <w:sz w:val="28"/>
          <w:szCs w:val="28"/>
        </w:rPr>
        <w:t>«</w:t>
      </w:r>
      <w:r w:rsidR="002B728D">
        <w:rPr>
          <w:rFonts w:ascii="Times New Roman" w:eastAsia="Calibri" w:hAnsi="Times New Roman"/>
          <w:sz w:val="28"/>
          <w:szCs w:val="28"/>
        </w:rPr>
        <w:t>17</w:t>
      </w:r>
      <w:r w:rsidR="007F7EBA">
        <w:rPr>
          <w:rFonts w:ascii="Times New Roman" w:eastAsia="Calibri" w:hAnsi="Times New Roman"/>
          <w:sz w:val="28"/>
          <w:szCs w:val="28"/>
        </w:rPr>
        <w:t>»</w:t>
      </w:r>
      <w:r w:rsidRPr="002B728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B728D">
        <w:rPr>
          <w:rFonts w:ascii="Times New Roman" w:eastAsia="Calibri" w:hAnsi="Times New Roman"/>
          <w:sz w:val="28"/>
          <w:szCs w:val="28"/>
        </w:rPr>
        <w:t>ма</w:t>
      </w:r>
      <w:proofErr w:type="spellEnd"/>
      <w:r w:rsidR="007F7EBA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058A6C3A" w14:textId="77777777" w:rsidR="0026124E" w:rsidRPr="002B728D" w:rsidRDefault="0026124E" w:rsidP="0026124E">
      <w:pPr>
        <w:pStyle w:val="headertext"/>
        <w:spacing w:before="0" w:beforeAutospacing="0" w:after="0" w:afterAutospacing="0"/>
        <w:ind w:right="3685"/>
        <w:jc w:val="center"/>
      </w:pPr>
    </w:p>
    <w:p w14:paraId="7831529F" w14:textId="77777777" w:rsidR="00EE2051" w:rsidRPr="002B728D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6647518B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5C6B0797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0B0390B0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7F47A821" w14:textId="0D7C1AD3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6D1DD50F" w14:textId="2C839A6F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4FC86313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481AE39F" w14:textId="77777777" w:rsidR="00EE2051" w:rsidRDefault="00EE2051" w:rsidP="0026124E">
      <w:pPr>
        <w:pStyle w:val="headertext"/>
        <w:spacing w:before="0" w:beforeAutospacing="0" w:after="0" w:afterAutospacing="0"/>
        <w:ind w:right="3685"/>
        <w:jc w:val="both"/>
      </w:pPr>
    </w:p>
    <w:p w14:paraId="5881E4DA" w14:textId="684B2CC6" w:rsidR="007F7EBA" w:rsidRDefault="007F7EBA" w:rsidP="0026124E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7EBA">
        <w:rPr>
          <w:sz w:val="28"/>
          <w:szCs w:val="28"/>
        </w:rPr>
        <w:t xml:space="preserve">2024 </w:t>
      </w:r>
      <w:proofErr w:type="spellStart"/>
      <w:r w:rsidRPr="007F7EBA">
        <w:rPr>
          <w:sz w:val="28"/>
          <w:szCs w:val="28"/>
        </w:rPr>
        <w:t>елга</w:t>
      </w:r>
      <w:proofErr w:type="spellEnd"/>
      <w:r w:rsidRPr="007F7EBA">
        <w:rPr>
          <w:sz w:val="28"/>
          <w:szCs w:val="28"/>
        </w:rPr>
        <w:t xml:space="preserve"> Лениногорск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районы </w:t>
      </w:r>
      <w:proofErr w:type="spellStart"/>
      <w:r w:rsidRPr="007F7EBA">
        <w:rPr>
          <w:sz w:val="28"/>
          <w:szCs w:val="28"/>
        </w:rPr>
        <w:t>территориясендә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юл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хәрәкәте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иминлеген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арттыру</w:t>
      </w:r>
      <w:proofErr w:type="spellEnd"/>
      <w:r>
        <w:rPr>
          <w:sz w:val="28"/>
          <w:szCs w:val="28"/>
        </w:rPr>
        <w:t>»</w:t>
      </w:r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максатчан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программасын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раслау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турында</w:t>
      </w:r>
      <w:proofErr w:type="spellEnd"/>
      <w:r>
        <w:rPr>
          <w:sz w:val="28"/>
          <w:szCs w:val="28"/>
          <w:lang w:val="tt-RU"/>
        </w:rPr>
        <w:t xml:space="preserve">” </w:t>
      </w:r>
      <w:r w:rsidRPr="007F7EBA">
        <w:rPr>
          <w:sz w:val="28"/>
          <w:szCs w:val="28"/>
        </w:rPr>
        <w:t xml:space="preserve">2023 </w:t>
      </w:r>
      <w:proofErr w:type="spellStart"/>
      <w:r w:rsidRPr="007F7EBA">
        <w:rPr>
          <w:sz w:val="28"/>
          <w:szCs w:val="28"/>
        </w:rPr>
        <w:t>елның</w:t>
      </w:r>
      <w:proofErr w:type="spellEnd"/>
      <w:r w:rsidRPr="007F7EBA">
        <w:rPr>
          <w:sz w:val="28"/>
          <w:szCs w:val="28"/>
        </w:rPr>
        <w:t xml:space="preserve"> 13 </w:t>
      </w:r>
      <w:proofErr w:type="spellStart"/>
      <w:r w:rsidRPr="007F7EBA">
        <w:rPr>
          <w:sz w:val="28"/>
          <w:szCs w:val="28"/>
        </w:rPr>
        <w:t>декабрендәге</w:t>
      </w:r>
      <w:proofErr w:type="spellEnd"/>
      <w:r w:rsidRPr="007F7EBA">
        <w:rPr>
          <w:sz w:val="28"/>
          <w:szCs w:val="28"/>
        </w:rPr>
        <w:t xml:space="preserve"> 5207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>
        <w:rPr>
          <w:sz w:val="28"/>
          <w:szCs w:val="28"/>
          <w:lang w:val="tt-RU"/>
        </w:rPr>
        <w:t xml:space="preserve"> “</w:t>
      </w:r>
      <w:r w:rsidRPr="007F7EBA">
        <w:rPr>
          <w:sz w:val="28"/>
          <w:szCs w:val="28"/>
        </w:rPr>
        <w:t xml:space="preserve">Лениногорск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берәмлеге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Башкарма</w:t>
      </w:r>
      <w:proofErr w:type="spellEnd"/>
      <w:r w:rsidRPr="007F7EBA">
        <w:rPr>
          <w:sz w:val="28"/>
          <w:szCs w:val="28"/>
        </w:rPr>
        <w:t xml:space="preserve"> комитеты </w:t>
      </w:r>
      <w:proofErr w:type="spellStart"/>
      <w:r w:rsidRPr="007F7EBA">
        <w:rPr>
          <w:sz w:val="28"/>
          <w:szCs w:val="28"/>
        </w:rPr>
        <w:t>карарына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үзгәрешләр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кертү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хакында</w:t>
      </w:r>
      <w:proofErr w:type="spellEnd"/>
    </w:p>
    <w:p w14:paraId="3EBBFC61" w14:textId="77777777" w:rsidR="007F7EBA" w:rsidRDefault="007F7EBA" w:rsidP="0026124E">
      <w:pPr>
        <w:pStyle w:val="headertext"/>
        <w:spacing w:before="0" w:beforeAutospacing="0" w:after="0" w:afterAutospacing="0"/>
        <w:ind w:right="3685"/>
        <w:jc w:val="both"/>
        <w:rPr>
          <w:sz w:val="28"/>
          <w:szCs w:val="28"/>
        </w:rPr>
      </w:pPr>
    </w:p>
    <w:p w14:paraId="075686D4" w14:textId="77777777" w:rsidR="00EE2051" w:rsidRDefault="00EE2051" w:rsidP="00EE205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14:paraId="3DB7BE41" w14:textId="4C8B6A22" w:rsidR="007F7EBA" w:rsidRDefault="007F7EBA" w:rsidP="00EE2051">
      <w:pPr>
        <w:pStyle w:val="format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7EBA">
        <w:rPr>
          <w:sz w:val="28"/>
          <w:szCs w:val="28"/>
        </w:rPr>
        <w:t xml:space="preserve">Юл </w:t>
      </w:r>
      <w:proofErr w:type="spellStart"/>
      <w:r w:rsidRPr="007F7EBA">
        <w:rPr>
          <w:sz w:val="28"/>
          <w:szCs w:val="28"/>
        </w:rPr>
        <w:t>хәрәкәте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иминлеге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7F7EBA">
        <w:rPr>
          <w:sz w:val="28"/>
          <w:szCs w:val="28"/>
        </w:rPr>
        <w:t xml:space="preserve"> 1995 </w:t>
      </w:r>
      <w:proofErr w:type="spellStart"/>
      <w:r w:rsidRPr="007F7EBA">
        <w:rPr>
          <w:sz w:val="28"/>
          <w:szCs w:val="28"/>
        </w:rPr>
        <w:t>елның</w:t>
      </w:r>
      <w:proofErr w:type="spellEnd"/>
      <w:r w:rsidRPr="007F7EBA">
        <w:rPr>
          <w:sz w:val="28"/>
          <w:szCs w:val="28"/>
        </w:rPr>
        <w:t xml:space="preserve"> 10 </w:t>
      </w:r>
      <w:proofErr w:type="spellStart"/>
      <w:r w:rsidRPr="007F7EBA">
        <w:rPr>
          <w:sz w:val="28"/>
          <w:szCs w:val="28"/>
        </w:rPr>
        <w:t>декабрендәге</w:t>
      </w:r>
      <w:proofErr w:type="spellEnd"/>
      <w:r w:rsidRPr="007F7EBA">
        <w:rPr>
          <w:sz w:val="28"/>
          <w:szCs w:val="28"/>
        </w:rPr>
        <w:t xml:space="preserve"> 196-ФЗ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Федераль</w:t>
      </w:r>
      <w:proofErr w:type="spellEnd"/>
      <w:r w:rsidRPr="007F7EBA">
        <w:rPr>
          <w:sz w:val="28"/>
          <w:szCs w:val="28"/>
        </w:rPr>
        <w:t xml:space="preserve"> закон </w:t>
      </w:r>
      <w:proofErr w:type="spellStart"/>
      <w:r w:rsidRPr="007F7EBA"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  <w:lang w:val="tt-RU"/>
        </w:rPr>
        <w:t>,</w:t>
      </w:r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гамәлдәге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законнарга</w:t>
      </w:r>
      <w:proofErr w:type="spellEnd"/>
      <w:r w:rsidRPr="007F7EBA">
        <w:rPr>
          <w:sz w:val="28"/>
          <w:szCs w:val="28"/>
        </w:rPr>
        <w:t xml:space="preserve"> туры </w:t>
      </w:r>
      <w:proofErr w:type="spellStart"/>
      <w:r w:rsidRPr="007F7EBA">
        <w:rPr>
          <w:sz w:val="28"/>
          <w:szCs w:val="28"/>
        </w:rPr>
        <w:t>китерү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максатларында</w:t>
      </w:r>
      <w:proofErr w:type="spellEnd"/>
      <w:r>
        <w:rPr>
          <w:sz w:val="28"/>
          <w:szCs w:val="28"/>
          <w:lang w:val="tt-RU"/>
        </w:rPr>
        <w:t>,</w:t>
      </w:r>
      <w:r w:rsidRPr="007F7EB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7EBA">
        <w:rPr>
          <w:sz w:val="28"/>
          <w:szCs w:val="28"/>
        </w:rPr>
        <w:t xml:space="preserve">Лениногорск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муниципаль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берәмлеге</w:t>
      </w:r>
      <w:proofErr w:type="spellEnd"/>
      <w:r w:rsidRPr="007F7EB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</w:t>
      </w:r>
      <w:proofErr w:type="spellStart"/>
      <w:r w:rsidRPr="007F7EBA">
        <w:rPr>
          <w:sz w:val="28"/>
          <w:szCs w:val="28"/>
        </w:rPr>
        <w:t>ашкарма</w:t>
      </w:r>
      <w:proofErr w:type="spellEnd"/>
      <w:r w:rsidRPr="007F7EBA">
        <w:rPr>
          <w:sz w:val="28"/>
          <w:szCs w:val="28"/>
        </w:rPr>
        <w:t xml:space="preserve"> комитеты </w:t>
      </w:r>
      <w:r>
        <w:rPr>
          <w:sz w:val="28"/>
          <w:szCs w:val="28"/>
          <w:lang w:val="tt-RU"/>
        </w:rPr>
        <w:t>КАРАР БИРӘ</w:t>
      </w:r>
      <w:r w:rsidRPr="007F7EBA">
        <w:rPr>
          <w:sz w:val="28"/>
          <w:szCs w:val="28"/>
        </w:rPr>
        <w:t>:</w:t>
      </w:r>
    </w:p>
    <w:p w14:paraId="39E9967A" w14:textId="33627FFD" w:rsidR="0026124E" w:rsidRPr="00EE2051" w:rsidRDefault="0026124E" w:rsidP="007F7EBA">
      <w:pPr>
        <w:pStyle w:val="formattext"/>
        <w:spacing w:after="240"/>
        <w:ind w:firstLine="709"/>
        <w:rPr>
          <w:sz w:val="28"/>
          <w:szCs w:val="28"/>
        </w:rPr>
      </w:pPr>
      <w:r w:rsidRPr="00EE2051">
        <w:rPr>
          <w:sz w:val="28"/>
          <w:szCs w:val="28"/>
        </w:rPr>
        <w:t>1.</w:t>
      </w:r>
      <w:r w:rsidR="007F7EBA" w:rsidRPr="007F7EBA">
        <w:rPr>
          <w:sz w:val="28"/>
          <w:szCs w:val="28"/>
        </w:rPr>
        <w:t xml:space="preserve"> </w:t>
      </w:r>
      <w:r w:rsidR="007F7EBA">
        <w:rPr>
          <w:sz w:val="28"/>
          <w:szCs w:val="28"/>
        </w:rPr>
        <w:t>«</w:t>
      </w:r>
      <w:r w:rsidR="007F7EBA" w:rsidRPr="007F7EBA">
        <w:rPr>
          <w:sz w:val="28"/>
          <w:szCs w:val="28"/>
        </w:rPr>
        <w:t xml:space="preserve">2024 </w:t>
      </w:r>
      <w:proofErr w:type="spellStart"/>
      <w:r w:rsidR="007F7EBA" w:rsidRPr="007F7EBA">
        <w:rPr>
          <w:sz w:val="28"/>
          <w:szCs w:val="28"/>
        </w:rPr>
        <w:t>елга</w:t>
      </w:r>
      <w:proofErr w:type="spellEnd"/>
      <w:r w:rsidR="007F7EBA" w:rsidRPr="007F7EBA">
        <w:rPr>
          <w:sz w:val="28"/>
          <w:szCs w:val="28"/>
        </w:rPr>
        <w:t xml:space="preserve"> Лениногорск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районы </w:t>
      </w:r>
      <w:proofErr w:type="spellStart"/>
      <w:r w:rsidR="007F7EBA" w:rsidRPr="007F7EBA">
        <w:rPr>
          <w:sz w:val="28"/>
          <w:szCs w:val="28"/>
        </w:rPr>
        <w:t>территориясендә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юл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хәрәкәте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иминлеген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арттыру</w:t>
      </w:r>
      <w:proofErr w:type="spellEnd"/>
      <w:r w:rsidR="007F7EBA">
        <w:rPr>
          <w:sz w:val="28"/>
          <w:szCs w:val="28"/>
        </w:rPr>
        <w:t>»</w:t>
      </w:r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максатчан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программасын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раслау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турында</w:t>
      </w:r>
      <w:proofErr w:type="spellEnd"/>
      <w:r w:rsidR="007F7EBA" w:rsidRPr="007F7EBA">
        <w:rPr>
          <w:sz w:val="28"/>
          <w:szCs w:val="28"/>
          <w:lang w:val="tt-RU"/>
        </w:rPr>
        <w:t xml:space="preserve">” </w:t>
      </w:r>
      <w:r w:rsidR="007F7EBA" w:rsidRPr="007F7EBA">
        <w:rPr>
          <w:sz w:val="28"/>
          <w:szCs w:val="28"/>
        </w:rPr>
        <w:t xml:space="preserve">2023 </w:t>
      </w:r>
      <w:proofErr w:type="spellStart"/>
      <w:r w:rsidR="007F7EBA" w:rsidRPr="007F7EBA">
        <w:rPr>
          <w:sz w:val="28"/>
          <w:szCs w:val="28"/>
        </w:rPr>
        <w:t>елның</w:t>
      </w:r>
      <w:proofErr w:type="spellEnd"/>
      <w:r w:rsidR="007F7EBA" w:rsidRPr="007F7EBA">
        <w:rPr>
          <w:sz w:val="28"/>
          <w:szCs w:val="28"/>
        </w:rPr>
        <w:t xml:space="preserve"> 13 </w:t>
      </w:r>
      <w:proofErr w:type="spellStart"/>
      <w:r w:rsidR="007F7EBA" w:rsidRPr="007F7EBA">
        <w:rPr>
          <w:sz w:val="28"/>
          <w:szCs w:val="28"/>
        </w:rPr>
        <w:t>декабрендәге</w:t>
      </w:r>
      <w:proofErr w:type="spellEnd"/>
      <w:r w:rsidR="007F7EBA" w:rsidRPr="007F7EBA">
        <w:rPr>
          <w:sz w:val="28"/>
          <w:szCs w:val="28"/>
        </w:rPr>
        <w:t xml:space="preserve"> 5207 </w:t>
      </w:r>
      <w:proofErr w:type="spellStart"/>
      <w:r w:rsidR="007F7EBA" w:rsidRPr="007F7EBA">
        <w:rPr>
          <w:sz w:val="28"/>
          <w:szCs w:val="28"/>
        </w:rPr>
        <w:t>номерлы</w:t>
      </w:r>
      <w:proofErr w:type="spellEnd"/>
      <w:r w:rsidR="007F7EBA" w:rsidRPr="007F7EBA">
        <w:rPr>
          <w:sz w:val="28"/>
          <w:szCs w:val="28"/>
          <w:lang w:val="tt-RU"/>
        </w:rPr>
        <w:t xml:space="preserve"> “</w:t>
      </w:r>
      <w:r w:rsidR="007F7EBA" w:rsidRPr="007F7EBA">
        <w:rPr>
          <w:sz w:val="28"/>
          <w:szCs w:val="28"/>
        </w:rPr>
        <w:t xml:space="preserve">Лениногорск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районы</w:t>
      </w:r>
      <w:r w:rsidR="007F7EBA">
        <w:rPr>
          <w:sz w:val="28"/>
          <w:szCs w:val="28"/>
        </w:rPr>
        <w:t>»</w:t>
      </w:r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берәмлеге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Башкарма</w:t>
      </w:r>
      <w:proofErr w:type="spellEnd"/>
      <w:r w:rsidR="007F7EBA" w:rsidRPr="007F7EBA">
        <w:rPr>
          <w:sz w:val="28"/>
          <w:szCs w:val="28"/>
        </w:rPr>
        <w:t xml:space="preserve"> комитеты </w:t>
      </w:r>
      <w:proofErr w:type="spellStart"/>
      <w:r w:rsidR="007F7EBA" w:rsidRPr="007F7EBA">
        <w:rPr>
          <w:sz w:val="28"/>
          <w:szCs w:val="28"/>
        </w:rPr>
        <w:t>карарына</w:t>
      </w:r>
      <w:proofErr w:type="spellEnd"/>
      <w:r w:rsidR="007F7EBA">
        <w:rPr>
          <w:sz w:val="28"/>
          <w:szCs w:val="28"/>
          <w:lang w:val="tt-RU"/>
        </w:rPr>
        <w:t xml:space="preserve"> түбәндәге</w:t>
      </w:r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үзгәрешләр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керт</w:t>
      </w:r>
      <w:proofErr w:type="spellEnd"/>
      <w:r w:rsidR="007F7EBA">
        <w:rPr>
          <w:sz w:val="28"/>
          <w:szCs w:val="28"/>
          <w:lang w:val="tt-RU"/>
        </w:rPr>
        <w:t>ергә</w:t>
      </w:r>
      <w:r w:rsidRPr="00EE2051">
        <w:rPr>
          <w:sz w:val="28"/>
          <w:szCs w:val="28"/>
        </w:rPr>
        <w:t>:</w:t>
      </w:r>
    </w:p>
    <w:p w14:paraId="3EF7B2DA" w14:textId="77777777" w:rsidR="007F7EBA" w:rsidRDefault="007F7EBA" w:rsidP="00EE20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7EBA">
        <w:rPr>
          <w:sz w:val="28"/>
          <w:szCs w:val="28"/>
        </w:rPr>
        <w:t>преамбулада</w:t>
      </w:r>
      <w:proofErr w:type="spellEnd"/>
      <w:r w:rsidRPr="007F7EBA">
        <w:rPr>
          <w:sz w:val="28"/>
          <w:szCs w:val="28"/>
        </w:rPr>
        <w:t xml:space="preserve"> (Татарстан </w:t>
      </w:r>
      <w:proofErr w:type="spellStart"/>
      <w:r w:rsidRPr="007F7EBA">
        <w:rPr>
          <w:sz w:val="28"/>
          <w:szCs w:val="28"/>
        </w:rPr>
        <w:t>Республикасы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Министрлар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Кабинетының</w:t>
      </w:r>
      <w:proofErr w:type="spellEnd"/>
      <w:r w:rsidRPr="007F7EBA">
        <w:rPr>
          <w:sz w:val="28"/>
          <w:szCs w:val="28"/>
        </w:rPr>
        <w:t xml:space="preserve"> 2020 </w:t>
      </w:r>
      <w:proofErr w:type="spellStart"/>
      <w:r w:rsidRPr="007F7EBA">
        <w:rPr>
          <w:sz w:val="28"/>
          <w:szCs w:val="28"/>
        </w:rPr>
        <w:t>елның</w:t>
      </w:r>
      <w:proofErr w:type="spellEnd"/>
      <w:r w:rsidRPr="007F7EBA">
        <w:rPr>
          <w:sz w:val="28"/>
          <w:szCs w:val="28"/>
        </w:rPr>
        <w:t xml:space="preserve"> 25 </w:t>
      </w:r>
      <w:proofErr w:type="spellStart"/>
      <w:r w:rsidRPr="007F7EBA">
        <w:rPr>
          <w:sz w:val="28"/>
          <w:szCs w:val="28"/>
        </w:rPr>
        <w:t>июлендәге</w:t>
      </w:r>
      <w:proofErr w:type="spellEnd"/>
      <w:r w:rsidRPr="007F7EBA">
        <w:rPr>
          <w:sz w:val="28"/>
          <w:szCs w:val="28"/>
        </w:rPr>
        <w:t xml:space="preserve"> 623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 w:rsidRPr="007F7EBA">
        <w:rPr>
          <w:sz w:val="28"/>
          <w:szCs w:val="28"/>
        </w:rPr>
        <w:t xml:space="preserve">, 2020 </w:t>
      </w:r>
      <w:proofErr w:type="spellStart"/>
      <w:r w:rsidRPr="007F7EBA">
        <w:rPr>
          <w:sz w:val="28"/>
          <w:szCs w:val="28"/>
        </w:rPr>
        <w:t>елның</w:t>
      </w:r>
      <w:proofErr w:type="spellEnd"/>
      <w:r w:rsidRPr="007F7EBA">
        <w:rPr>
          <w:sz w:val="28"/>
          <w:szCs w:val="28"/>
        </w:rPr>
        <w:t xml:space="preserve"> 21 </w:t>
      </w:r>
      <w:proofErr w:type="spellStart"/>
      <w:r w:rsidRPr="007F7EBA">
        <w:rPr>
          <w:sz w:val="28"/>
          <w:szCs w:val="28"/>
        </w:rPr>
        <w:t>декабрендәге</w:t>
      </w:r>
      <w:proofErr w:type="spellEnd"/>
      <w:r w:rsidRPr="007F7EBA">
        <w:rPr>
          <w:sz w:val="28"/>
          <w:szCs w:val="28"/>
        </w:rPr>
        <w:t xml:space="preserve"> 1041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карары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редакциясендә</w:t>
      </w:r>
      <w:proofErr w:type="spellEnd"/>
      <w:r w:rsidRPr="007F7EBA">
        <w:rPr>
          <w:sz w:val="28"/>
          <w:szCs w:val="28"/>
        </w:rPr>
        <w:t xml:space="preserve">) </w:t>
      </w:r>
      <w:proofErr w:type="spellStart"/>
      <w:r w:rsidRPr="007F7EBA">
        <w:rPr>
          <w:sz w:val="28"/>
          <w:szCs w:val="28"/>
        </w:rPr>
        <w:t>сүзләрен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төшереп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калдырырга</w:t>
      </w:r>
      <w:proofErr w:type="spellEnd"/>
      <w:r w:rsidRPr="007F7EBA">
        <w:rPr>
          <w:sz w:val="28"/>
          <w:szCs w:val="28"/>
        </w:rPr>
        <w:t>;</w:t>
      </w:r>
    </w:p>
    <w:p w14:paraId="24F680DF" w14:textId="3BF05494" w:rsidR="0026124E" w:rsidRPr="00EE2051" w:rsidRDefault="0026124E" w:rsidP="00EE20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E2051">
        <w:rPr>
          <w:sz w:val="28"/>
          <w:szCs w:val="28"/>
        </w:rPr>
        <w:t>Программ</w:t>
      </w:r>
      <w:r w:rsidR="007F7EBA">
        <w:rPr>
          <w:sz w:val="28"/>
          <w:szCs w:val="28"/>
        </w:rPr>
        <w:t>аныж</w:t>
      </w:r>
      <w:proofErr w:type="spellEnd"/>
      <w:r w:rsidR="007F7EBA">
        <w:rPr>
          <w:sz w:val="28"/>
          <w:szCs w:val="28"/>
        </w:rPr>
        <w:t xml:space="preserve"> </w:t>
      </w:r>
      <w:proofErr w:type="spellStart"/>
      <w:r w:rsidR="007F7EBA">
        <w:rPr>
          <w:sz w:val="28"/>
          <w:szCs w:val="28"/>
        </w:rPr>
        <w:t>паспортында</w:t>
      </w:r>
      <w:proofErr w:type="spellEnd"/>
      <w:r w:rsidRPr="00EE2051">
        <w:rPr>
          <w:sz w:val="28"/>
          <w:szCs w:val="28"/>
        </w:rPr>
        <w:t>:</w:t>
      </w:r>
    </w:p>
    <w:p w14:paraId="5DDF3236" w14:textId="4C6DB034" w:rsidR="007F7EBA" w:rsidRDefault="007F7EBA" w:rsidP="00EE2051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7F7EBA">
        <w:rPr>
          <w:sz w:val="28"/>
          <w:szCs w:val="28"/>
        </w:rPr>
        <w:t>Программаны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эшләү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өчен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нигез</w:t>
      </w:r>
      <w:proofErr w:type="spellEnd"/>
      <w:r>
        <w:rPr>
          <w:sz w:val="28"/>
          <w:szCs w:val="28"/>
        </w:rPr>
        <w:t>»</w:t>
      </w:r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юлында</w:t>
      </w:r>
      <w:proofErr w:type="spellEnd"/>
      <w:r w:rsidRPr="007F7EBA">
        <w:rPr>
          <w:sz w:val="28"/>
          <w:szCs w:val="28"/>
        </w:rPr>
        <w:t xml:space="preserve"> (Татарстан </w:t>
      </w:r>
      <w:proofErr w:type="spellStart"/>
      <w:r w:rsidRPr="007F7EBA">
        <w:rPr>
          <w:sz w:val="28"/>
          <w:szCs w:val="28"/>
        </w:rPr>
        <w:t>Республикасы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Министрлар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Кабинетының</w:t>
      </w:r>
      <w:proofErr w:type="spellEnd"/>
      <w:r w:rsidRPr="007F7EBA">
        <w:rPr>
          <w:sz w:val="28"/>
          <w:szCs w:val="28"/>
        </w:rPr>
        <w:t xml:space="preserve"> 25.07.2020 N 623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 w:rsidRPr="007F7EBA">
        <w:rPr>
          <w:sz w:val="28"/>
          <w:szCs w:val="28"/>
        </w:rPr>
        <w:t xml:space="preserve">, 21.11.2020 N 1041 </w:t>
      </w:r>
      <w:proofErr w:type="spellStart"/>
      <w:r w:rsidRPr="007F7EBA">
        <w:rPr>
          <w:sz w:val="28"/>
          <w:szCs w:val="28"/>
        </w:rPr>
        <w:t>номерлы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карарлары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редакциясендә</w:t>
      </w:r>
      <w:proofErr w:type="spellEnd"/>
      <w:r w:rsidRPr="007F7EBA">
        <w:rPr>
          <w:sz w:val="28"/>
          <w:szCs w:val="28"/>
        </w:rPr>
        <w:t xml:space="preserve">) </w:t>
      </w:r>
      <w:proofErr w:type="spellStart"/>
      <w:r w:rsidRPr="007F7EBA">
        <w:rPr>
          <w:sz w:val="28"/>
          <w:szCs w:val="28"/>
        </w:rPr>
        <w:t>сүзләрне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төшереп</w:t>
      </w:r>
      <w:proofErr w:type="spellEnd"/>
      <w:r w:rsidRPr="007F7EBA">
        <w:rPr>
          <w:sz w:val="28"/>
          <w:szCs w:val="28"/>
        </w:rPr>
        <w:t xml:space="preserve"> </w:t>
      </w:r>
      <w:proofErr w:type="spellStart"/>
      <w:r w:rsidRPr="007F7EBA">
        <w:rPr>
          <w:sz w:val="28"/>
          <w:szCs w:val="28"/>
        </w:rPr>
        <w:t>калдырырга</w:t>
      </w:r>
      <w:proofErr w:type="spellEnd"/>
      <w:r w:rsidRPr="007F7EBA">
        <w:rPr>
          <w:sz w:val="28"/>
          <w:szCs w:val="28"/>
        </w:rPr>
        <w:t>.</w:t>
      </w:r>
    </w:p>
    <w:p w14:paraId="5B73551D" w14:textId="77777777" w:rsidR="007F7EBA" w:rsidRDefault="0026124E" w:rsidP="007F7EB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t>2.</w:t>
      </w:r>
      <w:r w:rsidR="007F7EBA" w:rsidRPr="007F7EBA">
        <w:rPr>
          <w:rFonts w:ascii="Arial" w:eastAsiaTheme="minorHAnsi" w:hAnsi="Arial" w:cs="Arial"/>
          <w:color w:val="5B5B5B"/>
          <w:sz w:val="22"/>
          <w:szCs w:val="22"/>
          <w:shd w:val="clear" w:color="auto" w:fill="F7F8F9"/>
          <w:lang w:eastAsia="en-US"/>
        </w:rPr>
        <w:t xml:space="preserve"> </w:t>
      </w:r>
      <w:proofErr w:type="spellStart"/>
      <w:r w:rsidR="007F7EBA" w:rsidRPr="007F7EBA">
        <w:rPr>
          <w:sz w:val="28"/>
          <w:szCs w:val="28"/>
        </w:rPr>
        <w:t>Әлеге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карарны</w:t>
      </w:r>
      <w:proofErr w:type="spellEnd"/>
      <w:r w:rsidR="007F7EBA" w:rsidRPr="007F7EBA">
        <w:rPr>
          <w:sz w:val="28"/>
          <w:szCs w:val="28"/>
        </w:rPr>
        <w:t xml:space="preserve"> Лениногорск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районының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рәсми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сайтында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бастырып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чыгарырга</w:t>
      </w:r>
      <w:proofErr w:type="spellEnd"/>
      <w:r w:rsidR="007F7EBA" w:rsidRPr="007F7EBA">
        <w:rPr>
          <w:sz w:val="28"/>
          <w:szCs w:val="28"/>
        </w:rPr>
        <w:t>.</w:t>
      </w:r>
    </w:p>
    <w:p w14:paraId="00E3D570" w14:textId="0289E5B5" w:rsidR="00EE2051" w:rsidRDefault="0026124E" w:rsidP="007F7EB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051">
        <w:rPr>
          <w:sz w:val="28"/>
          <w:szCs w:val="28"/>
        </w:rPr>
        <w:lastRenderedPageBreak/>
        <w:t>3.</w:t>
      </w:r>
      <w:r w:rsidR="007F7EBA" w:rsidRPr="007F7EBA">
        <w:rPr>
          <w:rFonts w:ascii="Arial" w:eastAsiaTheme="minorHAnsi" w:hAnsi="Arial" w:cs="Arial"/>
          <w:color w:val="5B5B5B"/>
          <w:sz w:val="22"/>
          <w:szCs w:val="22"/>
          <w:shd w:val="clear" w:color="auto" w:fill="F7F8F9"/>
          <w:lang w:eastAsia="en-US"/>
        </w:rPr>
        <w:t xml:space="preserve"> </w:t>
      </w:r>
      <w:proofErr w:type="spellStart"/>
      <w:r w:rsidR="007F7EBA" w:rsidRPr="007F7EBA">
        <w:rPr>
          <w:sz w:val="28"/>
          <w:szCs w:val="28"/>
        </w:rPr>
        <w:t>Әлеге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карарның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үтәлешен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тикшереп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торуны</w:t>
      </w:r>
      <w:proofErr w:type="spellEnd"/>
      <w:r w:rsidR="007F7EBA" w:rsidRPr="007F7EBA">
        <w:rPr>
          <w:sz w:val="28"/>
          <w:szCs w:val="28"/>
        </w:rPr>
        <w:t xml:space="preserve"> </w:t>
      </w:r>
      <w:r w:rsidR="007F7EBA">
        <w:rPr>
          <w:sz w:val="28"/>
          <w:szCs w:val="28"/>
        </w:rPr>
        <w:t>«</w:t>
      </w:r>
      <w:r w:rsidR="007F7EBA" w:rsidRPr="007F7EBA">
        <w:rPr>
          <w:sz w:val="28"/>
          <w:szCs w:val="28"/>
        </w:rPr>
        <w:t xml:space="preserve">Лениногорск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районы</w:t>
      </w:r>
      <w:r w:rsidR="007F7EBA">
        <w:rPr>
          <w:sz w:val="28"/>
          <w:szCs w:val="28"/>
        </w:rPr>
        <w:t>»</w:t>
      </w:r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муниципаль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берәмлеге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Башкарма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комитетының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эшләр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идарәчесе</w:t>
      </w:r>
      <w:proofErr w:type="spellEnd"/>
      <w:r w:rsidR="007F7EBA" w:rsidRPr="007F7EBA">
        <w:rPr>
          <w:sz w:val="28"/>
          <w:szCs w:val="28"/>
        </w:rPr>
        <w:t xml:space="preserve"> М.Г. </w:t>
      </w:r>
      <w:proofErr w:type="spellStart"/>
      <w:r w:rsidR="007F7EBA" w:rsidRPr="007F7EBA">
        <w:rPr>
          <w:sz w:val="28"/>
          <w:szCs w:val="28"/>
        </w:rPr>
        <w:t>Якуповка</w:t>
      </w:r>
      <w:proofErr w:type="spellEnd"/>
      <w:r w:rsidR="007F7EBA" w:rsidRPr="007F7EBA">
        <w:rPr>
          <w:sz w:val="28"/>
          <w:szCs w:val="28"/>
        </w:rPr>
        <w:t xml:space="preserve"> </w:t>
      </w:r>
      <w:proofErr w:type="spellStart"/>
      <w:r w:rsidR="007F7EBA" w:rsidRPr="007F7EBA">
        <w:rPr>
          <w:sz w:val="28"/>
          <w:szCs w:val="28"/>
        </w:rPr>
        <w:t>йөкләргә</w:t>
      </w:r>
      <w:proofErr w:type="spellEnd"/>
      <w:r w:rsidR="007F7EBA" w:rsidRPr="007F7EBA">
        <w:rPr>
          <w:sz w:val="28"/>
          <w:szCs w:val="28"/>
        </w:rPr>
        <w:t>.</w:t>
      </w:r>
    </w:p>
    <w:p w14:paraId="4DD19FA3" w14:textId="7DE5FFC9" w:rsidR="007F7EBA" w:rsidRDefault="007F7EBA" w:rsidP="007F7EB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92BE79" w14:textId="77777777" w:rsidR="007F7EBA" w:rsidRPr="00EE2051" w:rsidRDefault="007F7EBA" w:rsidP="007F7EB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C0D33B" w14:textId="77777777" w:rsidR="007F7EBA" w:rsidRDefault="007F7EBA" w:rsidP="007F7EBA">
      <w:pPr>
        <w:pStyle w:val="formattext"/>
        <w:spacing w:before="0" w:beforeAutospacing="0" w:after="0" w:afterAutospacing="0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14:paraId="674B177D" w14:textId="2608E188" w:rsidR="0026124E" w:rsidRPr="00EE2051" w:rsidRDefault="007F7EBA" w:rsidP="007F7EBA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башкаручы</w:t>
      </w:r>
      <w:r w:rsidR="00EE2051" w:rsidRPr="00EE2051">
        <w:rPr>
          <w:sz w:val="28"/>
          <w:szCs w:val="28"/>
        </w:rPr>
        <w:t xml:space="preserve">  </w:t>
      </w:r>
      <w:r w:rsidR="00EE2051" w:rsidRPr="00EE2051">
        <w:rPr>
          <w:sz w:val="28"/>
          <w:szCs w:val="28"/>
        </w:rPr>
        <w:tab/>
      </w:r>
      <w:r w:rsidR="00EE2051" w:rsidRPr="00EE2051">
        <w:rPr>
          <w:sz w:val="28"/>
          <w:szCs w:val="28"/>
        </w:rPr>
        <w:tab/>
      </w:r>
      <w:r w:rsidR="00EE2051" w:rsidRPr="00EE2051">
        <w:rPr>
          <w:sz w:val="28"/>
          <w:szCs w:val="28"/>
        </w:rPr>
        <w:tab/>
      </w:r>
      <w:r w:rsidR="00EE2051" w:rsidRPr="00EE2051">
        <w:rPr>
          <w:sz w:val="28"/>
          <w:szCs w:val="28"/>
        </w:rPr>
        <w:tab/>
        <w:t xml:space="preserve">                                                А.Ю. Корноухов</w:t>
      </w:r>
    </w:p>
    <w:p w14:paraId="04642D10" w14:textId="4B3DAF30" w:rsidR="0026124E" w:rsidRDefault="0026124E" w:rsidP="0026124E">
      <w:pPr>
        <w:pStyle w:val="headertext"/>
        <w:spacing w:after="240" w:afterAutospacing="0"/>
      </w:pPr>
    </w:p>
    <w:p w14:paraId="18769D4E" w14:textId="77777777" w:rsidR="00EE2051" w:rsidRDefault="00EE2051" w:rsidP="00EE2051">
      <w:pPr>
        <w:pStyle w:val="headertext"/>
        <w:spacing w:before="0" w:beforeAutospacing="0" w:after="0" w:afterAutospacing="0"/>
      </w:pPr>
    </w:p>
    <w:p w14:paraId="77B71582" w14:textId="77777777" w:rsidR="00EE2051" w:rsidRPr="00EE2051" w:rsidRDefault="00EE2051" w:rsidP="00EE2051">
      <w:pPr>
        <w:spacing w:after="0"/>
        <w:rPr>
          <w:rFonts w:ascii="Times New Roman" w:hAnsi="Times New Roman" w:cs="Times New Roman"/>
        </w:rPr>
      </w:pPr>
      <w:proofErr w:type="spellStart"/>
      <w:r w:rsidRPr="00EE2051">
        <w:rPr>
          <w:rFonts w:ascii="Times New Roman" w:hAnsi="Times New Roman" w:cs="Times New Roman"/>
        </w:rPr>
        <w:t>Хайбрахманов</w:t>
      </w:r>
      <w:proofErr w:type="spellEnd"/>
      <w:r w:rsidRPr="00EE2051">
        <w:rPr>
          <w:rFonts w:ascii="Times New Roman" w:hAnsi="Times New Roman" w:cs="Times New Roman"/>
        </w:rPr>
        <w:t xml:space="preserve"> И.Р.</w:t>
      </w:r>
    </w:p>
    <w:p w14:paraId="6EDB2E75" w14:textId="44186A69" w:rsidR="00301958" w:rsidRPr="00EE2051" w:rsidRDefault="00EE2051" w:rsidP="00EE2051">
      <w:pPr>
        <w:spacing w:after="0"/>
        <w:rPr>
          <w:rFonts w:ascii="Times New Roman" w:hAnsi="Times New Roman" w:cs="Times New Roman"/>
        </w:rPr>
      </w:pPr>
      <w:r w:rsidRPr="00EE2051">
        <w:rPr>
          <w:rFonts w:ascii="Times New Roman" w:hAnsi="Times New Roman" w:cs="Times New Roman"/>
        </w:rPr>
        <w:t>5-44-72</w:t>
      </w:r>
    </w:p>
    <w:sectPr w:rsidR="00301958" w:rsidRPr="00EE2051" w:rsidSect="00EE20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3"/>
    <w:rsid w:val="001C0B8F"/>
    <w:rsid w:val="0026124E"/>
    <w:rsid w:val="002B728D"/>
    <w:rsid w:val="00301958"/>
    <w:rsid w:val="003A7440"/>
    <w:rsid w:val="004D2E19"/>
    <w:rsid w:val="00734EC6"/>
    <w:rsid w:val="007F7EBA"/>
    <w:rsid w:val="00912A53"/>
    <w:rsid w:val="00E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6F45"/>
  <w15:chartTrackingRefBased/>
  <w15:docId w15:val="{D1AB82A7-375A-4D54-9557-2DB11619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6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6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124E"/>
    <w:rPr>
      <w:color w:val="0000FF"/>
      <w:u w:val="single"/>
    </w:rPr>
  </w:style>
  <w:style w:type="table" w:styleId="a4">
    <w:name w:val="Table Grid"/>
    <w:basedOn w:val="a1"/>
    <w:rsid w:val="00EE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Отдел СМИ</cp:lastModifiedBy>
  <cp:revision>6</cp:revision>
  <cp:lastPrinted>2024-05-16T06:20:00Z</cp:lastPrinted>
  <dcterms:created xsi:type="dcterms:W3CDTF">2024-05-16T06:21:00Z</dcterms:created>
  <dcterms:modified xsi:type="dcterms:W3CDTF">2024-05-27T07:50:00Z</dcterms:modified>
</cp:coreProperties>
</file>