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A03B" w14:textId="77777777" w:rsidR="001054FC" w:rsidRPr="00BC17F2" w:rsidRDefault="001054FC" w:rsidP="007A5055">
      <w:pPr>
        <w:ind w:right="-1"/>
        <w:jc w:val="center"/>
        <w:rPr>
          <w:rFonts w:eastAsia="Calibri"/>
          <w:szCs w:val="28"/>
          <w:lang w:eastAsia="en-US"/>
        </w:rPr>
      </w:pPr>
      <w:r w:rsidRPr="00BC17F2">
        <w:rPr>
          <w:rFonts w:eastAsia="Calibri"/>
          <w:szCs w:val="28"/>
          <w:lang w:eastAsia="en-US"/>
        </w:rPr>
        <w:t>К А Р А Р</w:t>
      </w:r>
    </w:p>
    <w:p w14:paraId="2E40C882" w14:textId="77777777" w:rsidR="001054FC" w:rsidRPr="00BC17F2" w:rsidRDefault="001054FC" w:rsidP="007A5055">
      <w:pPr>
        <w:ind w:right="-1"/>
        <w:jc w:val="center"/>
        <w:rPr>
          <w:rFonts w:eastAsia="Calibri"/>
          <w:szCs w:val="28"/>
          <w:lang w:eastAsia="en-US"/>
        </w:rPr>
      </w:pPr>
    </w:p>
    <w:p w14:paraId="0658EB3D" w14:textId="77777777" w:rsidR="001054FC" w:rsidRPr="00BC17F2" w:rsidRDefault="001054FC" w:rsidP="007A5055">
      <w:pPr>
        <w:ind w:right="-1"/>
        <w:jc w:val="center"/>
        <w:rPr>
          <w:rFonts w:eastAsia="Calibri"/>
          <w:szCs w:val="28"/>
          <w:lang w:eastAsia="en-US"/>
        </w:rPr>
      </w:pPr>
    </w:p>
    <w:p w14:paraId="1C4525A1" w14:textId="37E26A02" w:rsidR="001054FC" w:rsidRPr="00BC17F2" w:rsidRDefault="001054FC" w:rsidP="007A5055">
      <w:pPr>
        <w:ind w:right="-1"/>
        <w:jc w:val="center"/>
        <w:rPr>
          <w:rFonts w:eastAsia="Calibri"/>
          <w:szCs w:val="28"/>
          <w:lang w:eastAsia="en-US"/>
        </w:rPr>
      </w:pPr>
      <w:r w:rsidRPr="00BC17F2">
        <w:rPr>
          <w:rFonts w:eastAsia="Calibri"/>
          <w:szCs w:val="28"/>
          <w:lang w:eastAsia="en-US"/>
        </w:rPr>
        <w:t xml:space="preserve">П О С Т А Н О В Л Е Н И Е          № </w:t>
      </w:r>
      <w:r w:rsidR="00BC17F2">
        <w:rPr>
          <w:rFonts w:eastAsia="Calibri"/>
          <w:szCs w:val="28"/>
          <w:lang w:eastAsia="en-US"/>
        </w:rPr>
        <w:t>821</w:t>
      </w:r>
    </w:p>
    <w:p w14:paraId="23C15A3F" w14:textId="77777777" w:rsidR="001054FC" w:rsidRPr="00BC17F2" w:rsidRDefault="001054FC" w:rsidP="007A5055">
      <w:pPr>
        <w:ind w:right="-1"/>
        <w:jc w:val="center"/>
        <w:rPr>
          <w:rFonts w:eastAsia="Calibri"/>
          <w:szCs w:val="28"/>
          <w:lang w:eastAsia="en-US"/>
        </w:rPr>
      </w:pPr>
    </w:p>
    <w:p w14:paraId="4BAFE4AC" w14:textId="77777777" w:rsidR="001054FC" w:rsidRPr="00BC17F2" w:rsidRDefault="001054FC" w:rsidP="007A5055">
      <w:pPr>
        <w:ind w:right="-1"/>
        <w:jc w:val="center"/>
        <w:rPr>
          <w:rFonts w:eastAsia="Calibri"/>
          <w:szCs w:val="28"/>
          <w:lang w:eastAsia="en-US"/>
        </w:rPr>
      </w:pPr>
    </w:p>
    <w:p w14:paraId="35E486C2" w14:textId="1ED32AE2" w:rsidR="001054FC" w:rsidRPr="00024B2E" w:rsidRDefault="001054FC" w:rsidP="007A5055">
      <w:pPr>
        <w:rPr>
          <w:rFonts w:eastAsia="Calibri"/>
          <w:b/>
          <w:bCs/>
          <w:sz w:val="26"/>
          <w:szCs w:val="26"/>
          <w:lang w:val="tt-RU" w:eastAsia="en-US"/>
        </w:rPr>
      </w:pPr>
      <w:r w:rsidRPr="00BC17F2">
        <w:rPr>
          <w:rFonts w:eastAsia="Calibri"/>
          <w:szCs w:val="28"/>
          <w:lang w:eastAsia="en-US"/>
        </w:rPr>
        <w:t xml:space="preserve">                                                             </w:t>
      </w:r>
      <w:r w:rsidR="00024B2E">
        <w:rPr>
          <w:rFonts w:eastAsia="Calibri"/>
          <w:szCs w:val="28"/>
          <w:lang w:eastAsia="en-US"/>
        </w:rPr>
        <w:t>2024 елны</w:t>
      </w:r>
      <w:r w:rsidR="00024B2E">
        <w:rPr>
          <w:rFonts w:eastAsia="Calibri"/>
          <w:szCs w:val="28"/>
          <w:lang w:val="tt-RU" w:eastAsia="en-US"/>
        </w:rPr>
        <w:t>ң</w:t>
      </w:r>
      <w:r w:rsidRPr="00BC17F2">
        <w:rPr>
          <w:rFonts w:eastAsia="Calibri"/>
          <w:szCs w:val="28"/>
          <w:lang w:eastAsia="en-US"/>
        </w:rPr>
        <w:t xml:space="preserve"> </w:t>
      </w:r>
      <w:r w:rsidR="00F423A4">
        <w:rPr>
          <w:rFonts w:eastAsia="Calibri"/>
          <w:szCs w:val="28"/>
          <w:lang w:eastAsia="en-US"/>
        </w:rPr>
        <w:t>«</w:t>
      </w:r>
      <w:r w:rsidR="00BC17F2">
        <w:rPr>
          <w:rFonts w:eastAsia="Calibri"/>
          <w:szCs w:val="28"/>
          <w:lang w:eastAsia="en-US"/>
        </w:rPr>
        <w:t>15</w:t>
      </w:r>
      <w:r w:rsidR="00F423A4">
        <w:rPr>
          <w:rFonts w:eastAsia="Calibri"/>
          <w:szCs w:val="28"/>
          <w:lang w:eastAsia="en-US"/>
        </w:rPr>
        <w:t>»</w:t>
      </w:r>
      <w:r w:rsidRPr="00BC17F2">
        <w:rPr>
          <w:rFonts w:eastAsia="Calibri"/>
          <w:szCs w:val="28"/>
          <w:lang w:eastAsia="en-US"/>
        </w:rPr>
        <w:t xml:space="preserve"> </w:t>
      </w:r>
      <w:r w:rsidR="00BC17F2">
        <w:rPr>
          <w:rFonts w:eastAsia="Calibri"/>
          <w:szCs w:val="28"/>
          <w:lang w:eastAsia="en-US"/>
        </w:rPr>
        <w:t>ма</w:t>
      </w:r>
      <w:r w:rsidR="00024B2E">
        <w:rPr>
          <w:rFonts w:eastAsia="Calibri"/>
          <w:szCs w:val="28"/>
          <w:lang w:val="tt-RU" w:eastAsia="en-US"/>
        </w:rPr>
        <w:t>е</w:t>
      </w:r>
    </w:p>
    <w:p w14:paraId="6483A288" w14:textId="4E426B1A" w:rsidR="00156F27" w:rsidRPr="00BC17F2" w:rsidRDefault="00156F27"/>
    <w:p w14:paraId="6513A03B" w14:textId="3CF6E4D4" w:rsidR="001054FC" w:rsidRPr="00BC17F2" w:rsidRDefault="001054FC"/>
    <w:p w14:paraId="66B57A58" w14:textId="5B23804C" w:rsidR="001054FC" w:rsidRPr="00BC17F2" w:rsidRDefault="001054FC"/>
    <w:p w14:paraId="7BFDC6E3" w14:textId="51C3E627" w:rsidR="001054FC" w:rsidRDefault="001054FC"/>
    <w:p w14:paraId="63615163" w14:textId="77777777" w:rsidR="001054FC" w:rsidRDefault="001054FC"/>
    <w:p w14:paraId="0D51E00D" w14:textId="77777777" w:rsidR="0071743F" w:rsidRDefault="0071743F" w:rsidP="0071743F">
      <w:pPr>
        <w:shd w:val="clear" w:color="auto" w:fill="FFFFFF"/>
        <w:ind w:firstLine="567"/>
        <w:jc w:val="both"/>
        <w:rPr>
          <w:color w:val="000000"/>
          <w:szCs w:val="28"/>
        </w:rPr>
      </w:pPr>
      <w:r>
        <w:rPr>
          <w:color w:val="000000"/>
          <w:szCs w:val="28"/>
        </w:rPr>
        <w:t> </w:t>
      </w:r>
    </w:p>
    <w:p w14:paraId="1C54BF14" w14:textId="340C8804" w:rsidR="001054FC" w:rsidRDefault="00024B2E" w:rsidP="001054FC">
      <w:pPr>
        <w:ind w:firstLine="708"/>
        <w:jc w:val="both"/>
        <w:rPr>
          <w:bCs/>
          <w:szCs w:val="28"/>
        </w:rPr>
      </w:pPr>
      <w:r w:rsidRPr="00024B2E">
        <w:rPr>
          <w:bCs/>
          <w:szCs w:val="28"/>
        </w:rPr>
        <w:t xml:space="preserve">Татарстан Республикасы </w:t>
      </w:r>
      <w:r w:rsidR="00F423A4">
        <w:rPr>
          <w:bCs/>
          <w:szCs w:val="28"/>
        </w:rPr>
        <w:t>«</w:t>
      </w:r>
      <w:r w:rsidRPr="00024B2E">
        <w:rPr>
          <w:bCs/>
          <w:szCs w:val="28"/>
        </w:rPr>
        <w:t>Лениногорск муниципаль районы</w:t>
      </w:r>
      <w:r w:rsidR="00F423A4">
        <w:rPr>
          <w:bCs/>
          <w:szCs w:val="28"/>
        </w:rPr>
        <w:t>»</w:t>
      </w:r>
      <w:r w:rsidRPr="00024B2E">
        <w:rPr>
          <w:bCs/>
          <w:szCs w:val="28"/>
        </w:rPr>
        <w:t xml:space="preserve"> муниципаль берәмлеге Башкарма комитетының 2021 елның 9 февралендәге 728 номерлы карары белән расланган адресларны бирү, үзгәртү һәм гамәлдән чыгару буенча муниципаль хезмәт күрсәтүнең административ регламентына үзгәрешләр кертү турында</w:t>
      </w:r>
    </w:p>
    <w:p w14:paraId="055C9CEF" w14:textId="77777777" w:rsidR="00024B2E" w:rsidRDefault="00024B2E" w:rsidP="001054FC">
      <w:pPr>
        <w:ind w:firstLine="708"/>
        <w:jc w:val="both"/>
        <w:rPr>
          <w:color w:val="000000"/>
          <w:szCs w:val="28"/>
        </w:rPr>
      </w:pPr>
    </w:p>
    <w:p w14:paraId="323B9E71" w14:textId="0CE96E34" w:rsidR="00024B2E" w:rsidRDefault="00024B2E" w:rsidP="001054FC">
      <w:pPr>
        <w:spacing w:after="240"/>
        <w:ind w:right="-1" w:firstLine="709"/>
        <w:jc w:val="both"/>
        <w:rPr>
          <w:color w:val="000000"/>
          <w:szCs w:val="28"/>
        </w:rPr>
      </w:pPr>
      <w:r w:rsidRPr="00024B2E">
        <w:rPr>
          <w:color w:val="000000"/>
          <w:szCs w:val="28"/>
        </w:rPr>
        <w:t xml:space="preserve">Россия Федерациясе Хөкүмәтенең </w:t>
      </w:r>
      <w:r w:rsidR="00F423A4">
        <w:rPr>
          <w:color w:val="000000"/>
          <w:szCs w:val="28"/>
        </w:rPr>
        <w:t>«</w:t>
      </w:r>
      <w:r w:rsidRPr="00024B2E">
        <w:rPr>
          <w:color w:val="000000"/>
          <w:szCs w:val="28"/>
        </w:rPr>
        <w:t>Россия Федерациясе Хөкүмәтенең 2014 елның 19 ноябрендәге 1221 номерлы карарына үзгәрешләр кертү турында</w:t>
      </w:r>
      <w:r w:rsidR="00F423A4">
        <w:rPr>
          <w:color w:val="000000"/>
          <w:szCs w:val="28"/>
        </w:rPr>
        <w:t>»</w:t>
      </w:r>
      <w:r w:rsidRPr="00024B2E">
        <w:rPr>
          <w:color w:val="000000"/>
          <w:szCs w:val="28"/>
        </w:rPr>
        <w:t xml:space="preserve"> 2024 елның 5 февралендәге 124 номерлы карарына ярашлы рәвештә, Татарстан Республикасы</w:t>
      </w:r>
      <w:r w:rsidR="00F423A4">
        <w:rPr>
          <w:color w:val="000000"/>
          <w:szCs w:val="28"/>
          <w:lang w:val="tt-RU"/>
        </w:rPr>
        <w:t xml:space="preserve"> </w:t>
      </w:r>
      <w:r w:rsidR="00F423A4">
        <w:rPr>
          <w:color w:val="000000"/>
          <w:szCs w:val="28"/>
        </w:rPr>
        <w:t>«</w:t>
      </w:r>
      <w:r w:rsidRPr="00024B2E">
        <w:rPr>
          <w:color w:val="000000"/>
          <w:szCs w:val="28"/>
        </w:rPr>
        <w:t>Лениногорск муниципаль районы</w:t>
      </w:r>
      <w:r w:rsidR="00F423A4">
        <w:rPr>
          <w:color w:val="000000"/>
          <w:szCs w:val="28"/>
        </w:rPr>
        <w:t>»</w:t>
      </w:r>
      <w:r w:rsidRPr="00024B2E">
        <w:rPr>
          <w:color w:val="000000"/>
          <w:szCs w:val="28"/>
        </w:rPr>
        <w:t xml:space="preserve"> муниципаль берәмлеге Башкарма комитеты КАРАР БИРӘ:</w:t>
      </w:r>
    </w:p>
    <w:p w14:paraId="6F2D2939" w14:textId="04A217AE" w:rsidR="0071743F" w:rsidRDefault="0071743F" w:rsidP="001054FC">
      <w:pPr>
        <w:spacing w:after="240"/>
        <w:ind w:right="-1" w:firstLine="709"/>
        <w:jc w:val="both"/>
        <w:rPr>
          <w:color w:val="000000"/>
          <w:szCs w:val="28"/>
        </w:rPr>
      </w:pPr>
      <w:r>
        <w:rPr>
          <w:color w:val="000000"/>
          <w:szCs w:val="28"/>
        </w:rPr>
        <w:t>1.</w:t>
      </w:r>
      <w:r w:rsidR="00024B2E" w:rsidRPr="00024B2E">
        <w:rPr>
          <w:bCs/>
          <w:szCs w:val="28"/>
        </w:rPr>
        <w:t xml:space="preserve"> </w:t>
      </w:r>
      <w:r w:rsidR="00024B2E" w:rsidRPr="00024B2E">
        <w:rPr>
          <w:bCs/>
          <w:color w:val="000000"/>
          <w:szCs w:val="28"/>
        </w:rPr>
        <w:t xml:space="preserve">Татарстан Республикасы </w:t>
      </w:r>
      <w:r w:rsidR="00F423A4">
        <w:rPr>
          <w:bCs/>
          <w:color w:val="000000"/>
          <w:szCs w:val="28"/>
        </w:rPr>
        <w:t>«</w:t>
      </w:r>
      <w:r w:rsidR="00024B2E" w:rsidRPr="00024B2E">
        <w:rPr>
          <w:bCs/>
          <w:color w:val="000000"/>
          <w:szCs w:val="28"/>
        </w:rPr>
        <w:t>Лениногорск муниципаль районы</w:t>
      </w:r>
      <w:r w:rsidR="00F423A4">
        <w:rPr>
          <w:bCs/>
          <w:color w:val="000000"/>
          <w:szCs w:val="28"/>
        </w:rPr>
        <w:t>»</w:t>
      </w:r>
      <w:r w:rsidR="00024B2E" w:rsidRPr="00024B2E">
        <w:rPr>
          <w:bCs/>
          <w:color w:val="000000"/>
          <w:szCs w:val="28"/>
        </w:rPr>
        <w:t xml:space="preserve"> муниципаль берәмлеге Башкарма комитетының 2021 елның 9 февралендәге  728 номерлы карары белән расланган адресларны бирү, үзгәртү һәм гамәлдән чыгару буенча муниципаль хезмәт күрсәтүнең административ регламентына</w:t>
      </w:r>
      <w:r w:rsidR="00024B2E">
        <w:rPr>
          <w:bCs/>
          <w:color w:val="000000"/>
          <w:szCs w:val="28"/>
          <w:lang w:val="tt-RU"/>
        </w:rPr>
        <w:t xml:space="preserve"> түбәндәге</w:t>
      </w:r>
      <w:r w:rsidR="00024B2E" w:rsidRPr="00024B2E">
        <w:rPr>
          <w:bCs/>
          <w:color w:val="000000"/>
          <w:szCs w:val="28"/>
        </w:rPr>
        <w:t xml:space="preserve"> үзгәрешләр керт</w:t>
      </w:r>
      <w:r w:rsidR="00024B2E">
        <w:rPr>
          <w:bCs/>
          <w:color w:val="000000"/>
          <w:szCs w:val="28"/>
          <w:lang w:val="tt-RU"/>
        </w:rPr>
        <w:t>ергә</w:t>
      </w:r>
      <w:r>
        <w:rPr>
          <w:color w:val="000000"/>
          <w:szCs w:val="28"/>
        </w:rPr>
        <w:t>:</w:t>
      </w:r>
    </w:p>
    <w:p w14:paraId="5CFDE9CD" w14:textId="70EF8E3B" w:rsidR="00024B2E" w:rsidRDefault="00024B2E" w:rsidP="0071743F">
      <w:pPr>
        <w:autoSpaceDE w:val="0"/>
        <w:autoSpaceDN w:val="0"/>
        <w:adjustRightInd w:val="0"/>
        <w:ind w:firstLine="480"/>
        <w:jc w:val="both"/>
        <w:rPr>
          <w:color w:val="000000"/>
          <w:szCs w:val="28"/>
        </w:rPr>
      </w:pPr>
      <w:r w:rsidRPr="00024B2E">
        <w:rPr>
          <w:color w:val="000000"/>
          <w:szCs w:val="28"/>
        </w:rPr>
        <w:t xml:space="preserve">1.2 пунктның 10 нчы абзацында </w:t>
      </w:r>
      <w:r w:rsidR="00F423A4">
        <w:rPr>
          <w:color w:val="000000"/>
          <w:szCs w:val="28"/>
        </w:rPr>
        <w:t>«</w:t>
      </w:r>
      <w:r w:rsidRPr="00024B2E">
        <w:rPr>
          <w:color w:val="000000"/>
          <w:szCs w:val="28"/>
        </w:rPr>
        <w:t>Әлеге пунктта күрсәтелгән зат исеменнән</w:t>
      </w:r>
      <w:r w:rsidR="00F423A4">
        <w:rPr>
          <w:color w:val="000000"/>
          <w:szCs w:val="28"/>
        </w:rPr>
        <w:t>»</w:t>
      </w:r>
      <w:r w:rsidRPr="00024B2E">
        <w:rPr>
          <w:color w:val="000000"/>
          <w:szCs w:val="28"/>
        </w:rPr>
        <w:t xml:space="preserve"> дигән сүзләрне </w:t>
      </w:r>
      <w:r w:rsidR="00F423A4">
        <w:rPr>
          <w:color w:val="000000"/>
          <w:szCs w:val="28"/>
        </w:rPr>
        <w:t>«</w:t>
      </w:r>
      <w:r w:rsidRPr="00024B2E">
        <w:rPr>
          <w:color w:val="000000"/>
          <w:szCs w:val="28"/>
        </w:rPr>
        <w:t>Гариза белән</w:t>
      </w:r>
      <w:r w:rsidR="00F423A4">
        <w:rPr>
          <w:color w:val="000000"/>
          <w:szCs w:val="28"/>
        </w:rPr>
        <w:t>»</w:t>
      </w:r>
      <w:r w:rsidRPr="00024B2E">
        <w:rPr>
          <w:color w:val="000000"/>
          <w:szCs w:val="28"/>
        </w:rPr>
        <w:t>дигән сүзләр белән алыштырырга;</w:t>
      </w:r>
    </w:p>
    <w:p w14:paraId="413BE6C3" w14:textId="77777777" w:rsidR="00024B2E" w:rsidRDefault="00024B2E" w:rsidP="0071743F">
      <w:pPr>
        <w:autoSpaceDE w:val="0"/>
        <w:autoSpaceDN w:val="0"/>
        <w:adjustRightInd w:val="0"/>
        <w:ind w:firstLine="480"/>
        <w:jc w:val="both"/>
        <w:rPr>
          <w:color w:val="000000"/>
          <w:szCs w:val="28"/>
        </w:rPr>
      </w:pPr>
    </w:p>
    <w:p w14:paraId="7186E026" w14:textId="77777777" w:rsidR="00024B2E" w:rsidRDefault="00024B2E" w:rsidP="0071743F">
      <w:pPr>
        <w:autoSpaceDE w:val="0"/>
        <w:autoSpaceDN w:val="0"/>
        <w:adjustRightInd w:val="0"/>
        <w:ind w:firstLine="480"/>
        <w:jc w:val="both"/>
        <w:rPr>
          <w:color w:val="000000"/>
          <w:szCs w:val="28"/>
        </w:rPr>
      </w:pPr>
      <w:r w:rsidRPr="00024B2E">
        <w:rPr>
          <w:color w:val="000000"/>
          <w:szCs w:val="28"/>
        </w:rPr>
        <w:t>1.5 пунктның 9 һәм 10 нчы абзацларын түбәндәге редакциядә бәян итәргә:</w:t>
      </w:r>
      <w:r w:rsidRPr="00024B2E">
        <w:rPr>
          <w:color w:val="000000"/>
          <w:szCs w:val="28"/>
        </w:rPr>
        <w:t xml:space="preserve"> </w:t>
      </w:r>
    </w:p>
    <w:p w14:paraId="6CA1604F" w14:textId="26057BD8" w:rsidR="00F536FB" w:rsidRDefault="00F423A4" w:rsidP="0071743F">
      <w:pPr>
        <w:autoSpaceDE w:val="0"/>
        <w:autoSpaceDN w:val="0"/>
        <w:adjustRightInd w:val="0"/>
        <w:ind w:firstLine="480"/>
        <w:jc w:val="both"/>
        <w:rPr>
          <w:szCs w:val="28"/>
        </w:rPr>
      </w:pPr>
      <w:r>
        <w:rPr>
          <w:szCs w:val="28"/>
        </w:rPr>
        <w:t>«</w:t>
      </w:r>
      <w:r w:rsidR="00024B2E" w:rsidRPr="00024B2E">
        <w:rPr>
          <w:szCs w:val="28"/>
        </w:rPr>
        <w:t xml:space="preserve">планлаштыру структурасы элементы - зона (массив), район (шул исәптән торак район, микрорайон, квартал, сәнәгать районы), яр буе, гражданнар тарафыннан </w:t>
      </w:r>
      <w:r w:rsidR="00F536FB" w:rsidRPr="00024B2E">
        <w:rPr>
          <w:szCs w:val="28"/>
        </w:rPr>
        <w:t>үз ихтыяҗлары өчен</w:t>
      </w:r>
      <w:r w:rsidR="00F536FB" w:rsidRPr="00024B2E">
        <w:rPr>
          <w:szCs w:val="28"/>
        </w:rPr>
        <w:t xml:space="preserve"> </w:t>
      </w:r>
      <w:r w:rsidR="00024B2E" w:rsidRPr="00024B2E">
        <w:rPr>
          <w:szCs w:val="28"/>
        </w:rPr>
        <w:t xml:space="preserve">бакчачылык яисә яшелчәчелек алып бару территориясе; </w:t>
      </w:r>
    </w:p>
    <w:p w14:paraId="24D8DB5B" w14:textId="576667BF" w:rsidR="0071743F" w:rsidRDefault="00024B2E" w:rsidP="00F536FB">
      <w:pPr>
        <w:autoSpaceDE w:val="0"/>
        <w:autoSpaceDN w:val="0"/>
        <w:adjustRightInd w:val="0"/>
        <w:ind w:firstLine="480"/>
        <w:jc w:val="both"/>
        <w:rPr>
          <w:szCs w:val="28"/>
        </w:rPr>
      </w:pPr>
      <w:r w:rsidRPr="00024B2E">
        <w:rPr>
          <w:szCs w:val="28"/>
        </w:rPr>
        <w:t>урам-юл челтәре элементы - урам, проспект, тыкрык, юл, мәйдан, бульвар, тупик, съезд, шоссе, аллея һәм башка</w:t>
      </w:r>
      <w:r w:rsidR="0071743F">
        <w:rPr>
          <w:szCs w:val="28"/>
        </w:rPr>
        <w:t>;</w:t>
      </w:r>
      <w:r w:rsidR="00F423A4">
        <w:rPr>
          <w:szCs w:val="28"/>
        </w:rPr>
        <w:t>»</w:t>
      </w:r>
      <w:r w:rsidR="0071743F">
        <w:rPr>
          <w:szCs w:val="28"/>
        </w:rPr>
        <w:t>;</w:t>
      </w:r>
    </w:p>
    <w:p w14:paraId="2E6406CE" w14:textId="77777777" w:rsidR="0071743F" w:rsidRDefault="0071743F" w:rsidP="0071743F">
      <w:pPr>
        <w:autoSpaceDE w:val="0"/>
        <w:autoSpaceDN w:val="0"/>
        <w:adjustRightInd w:val="0"/>
        <w:ind w:firstLine="540"/>
        <w:jc w:val="both"/>
        <w:rPr>
          <w:color w:val="000000"/>
          <w:szCs w:val="28"/>
        </w:rPr>
      </w:pPr>
    </w:p>
    <w:p w14:paraId="4E65D105" w14:textId="600B04BF" w:rsidR="0071743F" w:rsidRDefault="00F536FB" w:rsidP="0071743F">
      <w:pPr>
        <w:autoSpaceDE w:val="0"/>
        <w:autoSpaceDN w:val="0"/>
        <w:adjustRightInd w:val="0"/>
        <w:ind w:firstLine="540"/>
        <w:jc w:val="both"/>
        <w:rPr>
          <w:color w:val="000000"/>
          <w:szCs w:val="28"/>
        </w:rPr>
      </w:pPr>
      <w:r w:rsidRPr="00F536FB">
        <w:rPr>
          <w:color w:val="000000"/>
          <w:szCs w:val="28"/>
        </w:rPr>
        <w:t>2.3.2 пункт</w:t>
      </w:r>
      <w:r>
        <w:rPr>
          <w:color w:val="000000"/>
          <w:szCs w:val="28"/>
          <w:lang w:val="tt-RU"/>
        </w:rPr>
        <w:t>ны</w:t>
      </w:r>
      <w:r w:rsidRPr="00F536FB">
        <w:rPr>
          <w:color w:val="000000"/>
          <w:szCs w:val="28"/>
        </w:rPr>
        <w:t xml:space="preserve"> түбәндәге редакциядә бәян итәргә:</w:t>
      </w:r>
    </w:p>
    <w:p w14:paraId="331091E5" w14:textId="17F64409" w:rsidR="0071743F" w:rsidRDefault="00F423A4" w:rsidP="0071743F">
      <w:pPr>
        <w:autoSpaceDE w:val="0"/>
        <w:autoSpaceDN w:val="0"/>
        <w:adjustRightInd w:val="0"/>
        <w:ind w:firstLine="540"/>
        <w:jc w:val="both"/>
        <w:rPr>
          <w:rFonts w:eastAsiaTheme="minorHAnsi"/>
          <w:szCs w:val="28"/>
          <w:lang w:eastAsia="en-US"/>
        </w:rPr>
      </w:pPr>
      <w:r>
        <w:rPr>
          <w:color w:val="000000"/>
          <w:szCs w:val="28"/>
        </w:rPr>
        <w:lastRenderedPageBreak/>
        <w:t>«</w:t>
      </w:r>
      <w:r w:rsidR="0071743F">
        <w:rPr>
          <w:color w:val="000000"/>
          <w:szCs w:val="28"/>
        </w:rPr>
        <w:t xml:space="preserve">2.3.2. </w:t>
      </w:r>
      <w:r w:rsidR="00F536FB" w:rsidRPr="00F536FB">
        <w:rPr>
          <w:szCs w:val="28"/>
        </w:rPr>
        <w:t>Адреслашу объектына яңа адрес бирелгән очракта адреслашу объектының адресын гамәлдән чыгару турындагы карар әлеге объектка яңа адрес бирү турындагы карар белән берләштерелә</w:t>
      </w:r>
      <w:r w:rsidR="0071743F">
        <w:rPr>
          <w:szCs w:val="28"/>
        </w:rPr>
        <w:t>.</w:t>
      </w:r>
      <w:r>
        <w:rPr>
          <w:szCs w:val="28"/>
        </w:rPr>
        <w:t>»</w:t>
      </w:r>
      <w:r w:rsidR="0071743F">
        <w:rPr>
          <w:szCs w:val="28"/>
        </w:rPr>
        <w:t>;</w:t>
      </w:r>
    </w:p>
    <w:p w14:paraId="1DB9D94E" w14:textId="1C58C6CE" w:rsidR="0071743F" w:rsidRDefault="0071743F" w:rsidP="0071743F">
      <w:pPr>
        <w:spacing w:before="100" w:after="240"/>
        <w:ind w:firstLine="480"/>
        <w:jc w:val="both"/>
        <w:rPr>
          <w:color w:val="000000"/>
          <w:szCs w:val="28"/>
        </w:rPr>
      </w:pPr>
      <w:r>
        <w:rPr>
          <w:color w:val="000000"/>
          <w:szCs w:val="28"/>
        </w:rPr>
        <w:t xml:space="preserve">4) </w:t>
      </w:r>
      <w:r w:rsidR="00F536FB" w:rsidRPr="00F536FB">
        <w:rPr>
          <w:color w:val="000000"/>
          <w:szCs w:val="28"/>
        </w:rPr>
        <w:t>2.</w:t>
      </w:r>
      <w:r w:rsidR="00F536FB">
        <w:rPr>
          <w:color w:val="000000"/>
          <w:szCs w:val="28"/>
          <w:lang w:val="tt-RU"/>
        </w:rPr>
        <w:t>4.</w:t>
      </w:r>
      <w:r w:rsidR="00F536FB" w:rsidRPr="00F536FB">
        <w:rPr>
          <w:color w:val="000000"/>
          <w:szCs w:val="28"/>
        </w:rPr>
        <w:t xml:space="preserve"> пункт</w:t>
      </w:r>
      <w:r w:rsidR="00F536FB" w:rsidRPr="00F536FB">
        <w:rPr>
          <w:color w:val="000000"/>
          <w:szCs w:val="28"/>
          <w:lang w:val="tt-RU"/>
        </w:rPr>
        <w:t>ны</w:t>
      </w:r>
      <w:r w:rsidR="00F536FB" w:rsidRPr="00F536FB">
        <w:rPr>
          <w:color w:val="000000"/>
          <w:szCs w:val="28"/>
        </w:rPr>
        <w:t xml:space="preserve"> түбәндәге редакциядә бәян итәргә</w:t>
      </w:r>
      <w:r>
        <w:rPr>
          <w:color w:val="000000"/>
          <w:szCs w:val="28"/>
        </w:rPr>
        <w:t>:</w:t>
      </w:r>
    </w:p>
    <w:p w14:paraId="097C079C" w14:textId="63F6D5E6" w:rsidR="00F536FB" w:rsidRDefault="00F423A4" w:rsidP="0071743F">
      <w:pPr>
        <w:pStyle w:val="headertext"/>
        <w:spacing w:after="240" w:afterAutospacing="0"/>
        <w:jc w:val="center"/>
        <w:rPr>
          <w:color w:val="000000"/>
          <w:sz w:val="28"/>
          <w:szCs w:val="28"/>
        </w:rPr>
      </w:pPr>
      <w:r>
        <w:rPr>
          <w:color w:val="000000"/>
          <w:sz w:val="28"/>
          <w:szCs w:val="28"/>
        </w:rPr>
        <w:t>«</w:t>
      </w:r>
      <w:r w:rsidR="0071743F">
        <w:rPr>
          <w:color w:val="000000"/>
          <w:sz w:val="28"/>
          <w:szCs w:val="28"/>
        </w:rPr>
        <w:t xml:space="preserve">2.4. </w:t>
      </w:r>
      <w:bookmarkStart w:id="0" w:name="Par0"/>
      <w:bookmarkEnd w:id="0"/>
      <w:r w:rsidR="00F536FB" w:rsidRPr="00F536FB">
        <w:rPr>
          <w:color w:val="000000"/>
          <w:sz w:val="28"/>
          <w:szCs w:val="28"/>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14:paraId="112AAA07" w14:textId="77777777" w:rsidR="00F536FB" w:rsidRDefault="00F536FB" w:rsidP="0071743F">
      <w:pPr>
        <w:autoSpaceDE w:val="0"/>
        <w:autoSpaceDN w:val="0"/>
        <w:adjustRightInd w:val="0"/>
        <w:ind w:firstLine="540"/>
        <w:jc w:val="both"/>
        <w:rPr>
          <w:szCs w:val="28"/>
        </w:rPr>
      </w:pPr>
    </w:p>
    <w:p w14:paraId="09E21B4D" w14:textId="43E4C6BB" w:rsidR="0071743F" w:rsidRDefault="0071743F" w:rsidP="0071743F">
      <w:pPr>
        <w:autoSpaceDE w:val="0"/>
        <w:autoSpaceDN w:val="0"/>
        <w:adjustRightInd w:val="0"/>
        <w:ind w:firstLine="540"/>
        <w:jc w:val="both"/>
        <w:rPr>
          <w:szCs w:val="28"/>
        </w:rPr>
      </w:pPr>
      <w:r>
        <w:rPr>
          <w:szCs w:val="28"/>
        </w:rPr>
        <w:t xml:space="preserve">2.4.1. </w:t>
      </w:r>
      <w:r w:rsidR="00F536FB" w:rsidRPr="00F536FB">
        <w:rPr>
          <w:szCs w:val="28"/>
        </w:rPr>
        <w:t xml:space="preserve">Адреслашу объектына адрес бирү яки аның адресын гамәлдән чыгару турында Карар кабул итү, адреслашу объектына адреслашудан баш тарту яки аның адресын гамәлдән чыгару турында </w:t>
      </w:r>
      <w:r w:rsidR="00F536FB">
        <w:rPr>
          <w:szCs w:val="28"/>
          <w:lang w:val="tt-RU"/>
        </w:rPr>
        <w:t>к</w:t>
      </w:r>
      <w:r w:rsidR="00F536FB" w:rsidRPr="00F536FB">
        <w:rPr>
          <w:szCs w:val="28"/>
        </w:rPr>
        <w:t xml:space="preserve">арар кабул итү, шулай ук адреслашу объектының адресы турында тиешле мәгълүматны </w:t>
      </w:r>
      <w:r w:rsidR="00F536FB">
        <w:rPr>
          <w:szCs w:val="28"/>
          <w:lang w:val="tt-RU"/>
        </w:rPr>
        <w:t>д</w:t>
      </w:r>
      <w:r w:rsidR="00F536FB" w:rsidRPr="00F536FB">
        <w:rPr>
          <w:szCs w:val="28"/>
        </w:rPr>
        <w:t>әүләт адрес реестрында урнаштыру вәкаләтле орган тарафыннан башкарыла</w:t>
      </w:r>
      <w:r>
        <w:rPr>
          <w:szCs w:val="28"/>
        </w:rPr>
        <w:t>:</w:t>
      </w:r>
    </w:p>
    <w:p w14:paraId="0452C8C5" w14:textId="77777777" w:rsidR="00F536FB" w:rsidRDefault="0071743F" w:rsidP="0071743F">
      <w:pPr>
        <w:autoSpaceDE w:val="0"/>
        <w:autoSpaceDN w:val="0"/>
        <w:adjustRightInd w:val="0"/>
        <w:spacing w:before="280"/>
        <w:ind w:firstLine="540"/>
        <w:jc w:val="both"/>
        <w:rPr>
          <w:szCs w:val="28"/>
        </w:rPr>
      </w:pPr>
      <w:r>
        <w:rPr>
          <w:szCs w:val="28"/>
        </w:rPr>
        <w:t xml:space="preserve">а) </w:t>
      </w:r>
      <w:r w:rsidR="00F536FB" w:rsidRPr="00F536FB">
        <w:rPr>
          <w:szCs w:val="28"/>
        </w:rPr>
        <w:t>кәгазьдә гариза бирелгән очракта гариза килгән көннән алып 10 эш көненнән дә артык булмаган вакыт эчендә;</w:t>
      </w:r>
    </w:p>
    <w:p w14:paraId="65D6199A" w14:textId="3D317CDE" w:rsidR="0071743F" w:rsidRDefault="0071743F" w:rsidP="00F536FB">
      <w:pPr>
        <w:autoSpaceDE w:val="0"/>
        <w:autoSpaceDN w:val="0"/>
        <w:adjustRightInd w:val="0"/>
        <w:spacing w:before="280"/>
        <w:ind w:firstLine="540"/>
        <w:jc w:val="both"/>
        <w:rPr>
          <w:szCs w:val="28"/>
        </w:rPr>
      </w:pPr>
      <w:r>
        <w:rPr>
          <w:szCs w:val="28"/>
        </w:rPr>
        <w:t xml:space="preserve">б) </w:t>
      </w:r>
      <w:r w:rsidR="00F536FB" w:rsidRPr="00F536FB">
        <w:rPr>
          <w:szCs w:val="28"/>
        </w:rPr>
        <w:t>электрон документ формасында гариза бирелгән очракта гариза килгән көннән алып 5 эш көненнән дә артык булмаган срокта.</w:t>
      </w:r>
    </w:p>
    <w:p w14:paraId="2E901CDA" w14:textId="77777777" w:rsidR="00F536FB" w:rsidRDefault="00F536FB" w:rsidP="00F536FB">
      <w:pPr>
        <w:autoSpaceDE w:val="0"/>
        <w:autoSpaceDN w:val="0"/>
        <w:adjustRightInd w:val="0"/>
        <w:spacing w:before="280"/>
        <w:ind w:firstLine="540"/>
        <w:jc w:val="both"/>
        <w:rPr>
          <w:szCs w:val="28"/>
        </w:rPr>
      </w:pPr>
    </w:p>
    <w:p w14:paraId="1ABE2299" w14:textId="77777777" w:rsidR="00F536FB" w:rsidRDefault="0071743F" w:rsidP="00F536FB">
      <w:pPr>
        <w:autoSpaceDE w:val="0"/>
        <w:autoSpaceDN w:val="0"/>
        <w:adjustRightInd w:val="0"/>
        <w:ind w:firstLine="540"/>
        <w:jc w:val="both"/>
        <w:rPr>
          <w:szCs w:val="28"/>
        </w:rPr>
      </w:pPr>
      <w:r>
        <w:rPr>
          <w:szCs w:val="28"/>
        </w:rPr>
        <w:t xml:space="preserve">2.4.2. </w:t>
      </w:r>
      <w:r w:rsidR="00F536FB">
        <w:rPr>
          <w:szCs w:val="28"/>
          <w:lang w:val="tt-RU"/>
        </w:rPr>
        <w:t>В</w:t>
      </w:r>
      <w:r w:rsidR="00F536FB" w:rsidRPr="00F536FB">
        <w:rPr>
          <w:szCs w:val="28"/>
        </w:rPr>
        <w:t>әкаләтле орган адресация объектына адрес бирү яисә аның адресын юкка чыгару турында карар кабул иткән очракта, Регламентның 1.2 пунктында күрсәтелгән физик яисә юридик затларның гаризалары нигезендә аларга адреслау объекты адресы турында белешмәләр урнаштырган очракта, вәкаләтле орган гарызнамәсе буенча федераль мәгълүмат адреслы системасы операторы дәүләт адреслы реестрында адресация объекты адресы турында белешмәләр дәүләт адреслы реестрында урнаштырылган көннән алып бер календарь көннән дә соңга калмыйча, адресация объектының адресы турында дәүләт адреслы реестрыннан өземтә яисә адреслы системадан файдаланып, адреслы дәүләт реестрында белешмәләрнең булмавы турында хәбәрнамә вәкаләтле органга тапшыра.</w:t>
      </w:r>
    </w:p>
    <w:p w14:paraId="356BD8BC" w14:textId="77777777" w:rsidR="00F536FB" w:rsidRDefault="0071743F" w:rsidP="00F536FB">
      <w:pPr>
        <w:autoSpaceDE w:val="0"/>
        <w:autoSpaceDN w:val="0"/>
        <w:adjustRightInd w:val="0"/>
        <w:ind w:firstLine="540"/>
        <w:jc w:val="both"/>
        <w:rPr>
          <w:szCs w:val="28"/>
        </w:rPr>
      </w:pPr>
      <w:r>
        <w:rPr>
          <w:szCs w:val="28"/>
        </w:rPr>
        <w:t xml:space="preserve">2.4.3. </w:t>
      </w:r>
      <w:r w:rsidR="00F536FB" w:rsidRPr="00F536FB">
        <w:rPr>
          <w:szCs w:val="28"/>
        </w:rPr>
        <w:t>Гаризаны күпфункцияле үзәк аша тапшырган очракта, регламентның 2.4.1 пунктында күрсәтелгән срок күпфункцияле үзәк тарафыннан регламентның 2.6.1 пунктында күрсәтелгән гаризалар һәм документлар (алар булганда) вәкаләтле органга тапшырылган көннән исәпләнә.</w:t>
      </w:r>
    </w:p>
    <w:p w14:paraId="2FF229D5" w14:textId="26D901EA" w:rsidR="0071743F" w:rsidRDefault="0071743F" w:rsidP="00F536FB">
      <w:pPr>
        <w:autoSpaceDE w:val="0"/>
        <w:autoSpaceDN w:val="0"/>
        <w:adjustRightInd w:val="0"/>
        <w:ind w:firstLine="540"/>
        <w:jc w:val="both"/>
        <w:rPr>
          <w:szCs w:val="28"/>
        </w:rPr>
      </w:pPr>
      <w:r>
        <w:rPr>
          <w:szCs w:val="28"/>
        </w:rPr>
        <w:t xml:space="preserve">2.4.4. </w:t>
      </w:r>
      <w:r w:rsidR="00F536FB" w:rsidRPr="00F536FB">
        <w:rPr>
          <w:szCs w:val="28"/>
        </w:rPr>
        <w:t>Муниципаль хезмәт күрсәтү срогын туктатып тору каралмаган</w:t>
      </w:r>
      <w:r>
        <w:rPr>
          <w:szCs w:val="28"/>
        </w:rPr>
        <w:t>.</w:t>
      </w:r>
      <w:r w:rsidR="00F423A4">
        <w:rPr>
          <w:szCs w:val="28"/>
        </w:rPr>
        <w:t>»</w:t>
      </w:r>
      <w:r w:rsidR="001054FC">
        <w:rPr>
          <w:szCs w:val="28"/>
        </w:rPr>
        <w:t>.</w:t>
      </w:r>
    </w:p>
    <w:p w14:paraId="783BA51F" w14:textId="235E73CF" w:rsidR="0071743F" w:rsidRDefault="0071743F" w:rsidP="0071743F">
      <w:pPr>
        <w:pStyle w:val="a9"/>
        <w:spacing w:before="0" w:beforeAutospacing="0" w:after="0" w:afterAutospacing="0"/>
        <w:ind w:firstLine="709"/>
        <w:jc w:val="both"/>
        <w:rPr>
          <w:color w:val="000000"/>
          <w:sz w:val="28"/>
          <w:szCs w:val="28"/>
        </w:rPr>
      </w:pPr>
      <w:r>
        <w:rPr>
          <w:color w:val="000000"/>
          <w:sz w:val="28"/>
          <w:szCs w:val="28"/>
        </w:rPr>
        <w:t>2.</w:t>
      </w:r>
      <w:r w:rsidR="00F536FB" w:rsidRPr="00F536FB">
        <w:t xml:space="preserve"> </w:t>
      </w:r>
      <w:r w:rsidR="00F536FB" w:rsidRPr="00F536FB">
        <w:rPr>
          <w:color w:val="000000"/>
          <w:sz w:val="28"/>
          <w:szCs w:val="28"/>
        </w:rPr>
        <w:t xml:space="preserve">Әлеге карарны Лениногорск муниципаль районының рәсми Интернет-сайтында һәм Татарстан Республикасының рәсми хокукый мәгълүмат </w:t>
      </w:r>
      <w:r w:rsidR="00F536FB" w:rsidRPr="00F536FB">
        <w:rPr>
          <w:color w:val="000000"/>
          <w:sz w:val="28"/>
          <w:szCs w:val="28"/>
        </w:rPr>
        <w:lastRenderedPageBreak/>
        <w:t>порталында бастырып чыгарырга (pravo.tatarstan.ru), гражданнар өчен ачык булган мәгълүмат стендларында</w:t>
      </w:r>
      <w:r w:rsidR="00F536FB">
        <w:rPr>
          <w:color w:val="000000"/>
          <w:sz w:val="28"/>
          <w:szCs w:val="28"/>
          <w:lang w:val="tt-RU"/>
        </w:rPr>
        <w:t xml:space="preserve"> урнаштырырга</w:t>
      </w:r>
      <w:r>
        <w:rPr>
          <w:color w:val="000000"/>
          <w:sz w:val="28"/>
          <w:szCs w:val="28"/>
        </w:rPr>
        <w:t>.</w:t>
      </w:r>
    </w:p>
    <w:p w14:paraId="66C4C05D" w14:textId="70A2C7EC" w:rsidR="001054FC" w:rsidRDefault="0071743F" w:rsidP="0071743F">
      <w:pPr>
        <w:pStyle w:val="a9"/>
        <w:spacing w:before="0" w:beforeAutospacing="0" w:after="0" w:afterAutospacing="0"/>
        <w:ind w:firstLine="709"/>
        <w:jc w:val="both"/>
        <w:rPr>
          <w:color w:val="000000"/>
          <w:sz w:val="28"/>
          <w:szCs w:val="28"/>
        </w:rPr>
      </w:pPr>
      <w:r>
        <w:rPr>
          <w:color w:val="000000"/>
          <w:sz w:val="28"/>
          <w:szCs w:val="28"/>
        </w:rPr>
        <w:t>3.</w:t>
      </w:r>
      <w:r w:rsidR="00024B2E" w:rsidRPr="00024B2E">
        <w:t xml:space="preserve"> </w:t>
      </w:r>
      <w:r w:rsidR="00024B2E" w:rsidRPr="00024B2E">
        <w:rPr>
          <w:color w:val="000000"/>
          <w:sz w:val="28"/>
          <w:szCs w:val="28"/>
        </w:rPr>
        <w:t xml:space="preserve">Әлеге карарның үтәлешен контрольдә тотуны </w:t>
      </w:r>
      <w:r w:rsidR="00F423A4">
        <w:rPr>
          <w:color w:val="000000"/>
          <w:sz w:val="28"/>
          <w:szCs w:val="28"/>
        </w:rPr>
        <w:t>«</w:t>
      </w:r>
      <w:r w:rsidR="00024B2E" w:rsidRPr="00024B2E">
        <w:rPr>
          <w:color w:val="000000"/>
          <w:sz w:val="28"/>
          <w:szCs w:val="28"/>
        </w:rPr>
        <w:t>Лениногорск муниципаль районы</w:t>
      </w:r>
      <w:r w:rsidR="00F423A4">
        <w:rPr>
          <w:color w:val="000000"/>
          <w:sz w:val="28"/>
          <w:szCs w:val="28"/>
        </w:rPr>
        <w:t>»</w:t>
      </w:r>
      <w:r w:rsidR="00024B2E" w:rsidRPr="00024B2E">
        <w:rPr>
          <w:color w:val="000000"/>
          <w:sz w:val="28"/>
          <w:szCs w:val="28"/>
        </w:rPr>
        <w:t xml:space="preserve"> муниципаль берәмлеге Башкарма комитеты җитәкчесенең инфраструктура үсеше буенча урынбасарына йөкләргә.</w:t>
      </w:r>
    </w:p>
    <w:p w14:paraId="799D0533" w14:textId="17DD72CF" w:rsidR="00024B2E" w:rsidRDefault="00024B2E" w:rsidP="0071743F">
      <w:pPr>
        <w:pStyle w:val="a9"/>
        <w:spacing w:before="0" w:beforeAutospacing="0" w:after="0" w:afterAutospacing="0"/>
        <w:ind w:firstLine="709"/>
        <w:jc w:val="both"/>
        <w:rPr>
          <w:color w:val="000000"/>
          <w:sz w:val="28"/>
          <w:szCs w:val="28"/>
        </w:rPr>
      </w:pPr>
    </w:p>
    <w:p w14:paraId="258A3DA7" w14:textId="77777777" w:rsidR="00024B2E" w:rsidRDefault="00024B2E" w:rsidP="0071743F">
      <w:pPr>
        <w:pStyle w:val="a9"/>
        <w:spacing w:before="0" w:beforeAutospacing="0" w:after="0" w:afterAutospacing="0"/>
        <w:ind w:firstLine="709"/>
        <w:jc w:val="both"/>
        <w:rPr>
          <w:color w:val="000000"/>
          <w:sz w:val="28"/>
          <w:szCs w:val="28"/>
        </w:rPr>
      </w:pPr>
    </w:p>
    <w:p w14:paraId="6F9F653C" w14:textId="77777777" w:rsidR="00024B2E" w:rsidRDefault="00024B2E" w:rsidP="001054FC">
      <w:pPr>
        <w:jc w:val="both"/>
        <w:rPr>
          <w:szCs w:val="28"/>
          <w:lang w:val="tt-RU"/>
        </w:rPr>
      </w:pPr>
      <w:r>
        <w:rPr>
          <w:szCs w:val="28"/>
          <w:lang w:val="tt-RU"/>
        </w:rPr>
        <w:t>Җитәкче вазифаларын</w:t>
      </w:r>
    </w:p>
    <w:p w14:paraId="583BC0A5" w14:textId="798D855E" w:rsidR="0071743F" w:rsidRDefault="00024B2E" w:rsidP="001054FC">
      <w:pPr>
        <w:jc w:val="both"/>
        <w:rPr>
          <w:color w:val="000000"/>
          <w:szCs w:val="28"/>
        </w:rPr>
      </w:pPr>
      <w:r>
        <w:rPr>
          <w:szCs w:val="28"/>
          <w:lang w:val="tt-RU"/>
        </w:rPr>
        <w:t>башкаручы</w:t>
      </w:r>
      <w:r w:rsidR="001054FC">
        <w:rPr>
          <w:szCs w:val="28"/>
        </w:rPr>
        <w:t xml:space="preserve"> </w:t>
      </w:r>
      <w:r w:rsidR="001054FC" w:rsidRPr="00897E8E">
        <w:rPr>
          <w:szCs w:val="28"/>
        </w:rPr>
        <w:t xml:space="preserve"> </w:t>
      </w:r>
      <w:r w:rsidR="001054FC">
        <w:rPr>
          <w:szCs w:val="28"/>
        </w:rPr>
        <w:tab/>
      </w:r>
      <w:r w:rsidR="001054FC">
        <w:rPr>
          <w:szCs w:val="28"/>
        </w:rPr>
        <w:tab/>
      </w:r>
      <w:r w:rsidR="001054FC">
        <w:rPr>
          <w:szCs w:val="28"/>
        </w:rPr>
        <w:tab/>
      </w:r>
      <w:r w:rsidR="001054FC">
        <w:rPr>
          <w:szCs w:val="28"/>
        </w:rPr>
        <w:tab/>
        <w:t xml:space="preserve">                                                </w:t>
      </w:r>
      <w:r w:rsidR="001054FC">
        <w:t>А.Ю. Корноухов</w:t>
      </w:r>
    </w:p>
    <w:p w14:paraId="7A97BA74" w14:textId="0DE4269B" w:rsidR="00C97D5A" w:rsidRDefault="00C97D5A" w:rsidP="0071743F">
      <w:pPr>
        <w:ind w:left="4111"/>
        <w:rPr>
          <w:sz w:val="20"/>
          <w:szCs w:val="20"/>
        </w:rPr>
      </w:pPr>
    </w:p>
    <w:p w14:paraId="04A9C18F" w14:textId="7F734CBC" w:rsidR="001054FC" w:rsidRPr="001054FC" w:rsidRDefault="001054FC" w:rsidP="001054FC">
      <w:pPr>
        <w:rPr>
          <w:sz w:val="20"/>
          <w:szCs w:val="20"/>
        </w:rPr>
      </w:pPr>
    </w:p>
    <w:p w14:paraId="1F930740" w14:textId="6689E5C2" w:rsidR="001054FC" w:rsidRPr="001054FC" w:rsidRDefault="001054FC" w:rsidP="001054FC">
      <w:pPr>
        <w:rPr>
          <w:sz w:val="20"/>
          <w:szCs w:val="20"/>
        </w:rPr>
      </w:pPr>
    </w:p>
    <w:p w14:paraId="53403691" w14:textId="617A3283" w:rsidR="001054FC" w:rsidRPr="001054FC" w:rsidRDefault="001054FC" w:rsidP="001054FC">
      <w:pPr>
        <w:rPr>
          <w:sz w:val="22"/>
          <w:szCs w:val="22"/>
        </w:rPr>
      </w:pPr>
    </w:p>
    <w:p w14:paraId="27F0C3A0" w14:textId="7AF2E53C" w:rsidR="001054FC" w:rsidRPr="001054FC" w:rsidRDefault="001054FC" w:rsidP="001054FC">
      <w:pPr>
        <w:rPr>
          <w:sz w:val="22"/>
          <w:szCs w:val="22"/>
        </w:rPr>
      </w:pPr>
      <w:r w:rsidRPr="001054FC">
        <w:rPr>
          <w:sz w:val="22"/>
          <w:szCs w:val="22"/>
        </w:rPr>
        <w:t>Галимова Л.М.</w:t>
      </w:r>
    </w:p>
    <w:p w14:paraId="53512841" w14:textId="57F84DAF" w:rsidR="001054FC" w:rsidRPr="001054FC" w:rsidRDefault="001054FC" w:rsidP="001054FC">
      <w:pPr>
        <w:rPr>
          <w:sz w:val="22"/>
          <w:szCs w:val="22"/>
        </w:rPr>
      </w:pPr>
      <w:r w:rsidRPr="001054FC">
        <w:rPr>
          <w:sz w:val="22"/>
          <w:szCs w:val="22"/>
        </w:rPr>
        <w:t>5-44-72</w:t>
      </w:r>
    </w:p>
    <w:sectPr w:rsidR="001054FC" w:rsidRPr="001054FC" w:rsidSect="006D1D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DB2"/>
    <w:rsid w:val="0000267F"/>
    <w:rsid w:val="00005330"/>
    <w:rsid w:val="00024B2E"/>
    <w:rsid w:val="00075C16"/>
    <w:rsid w:val="000D341A"/>
    <w:rsid w:val="001054FC"/>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40C9A"/>
    <w:rsid w:val="0025078A"/>
    <w:rsid w:val="00251325"/>
    <w:rsid w:val="0025664F"/>
    <w:rsid w:val="002C6803"/>
    <w:rsid w:val="002D1DE9"/>
    <w:rsid w:val="003107E2"/>
    <w:rsid w:val="00313167"/>
    <w:rsid w:val="0036155C"/>
    <w:rsid w:val="0036628C"/>
    <w:rsid w:val="003739A2"/>
    <w:rsid w:val="003774CE"/>
    <w:rsid w:val="003A6805"/>
    <w:rsid w:val="003C1ECA"/>
    <w:rsid w:val="003F04E9"/>
    <w:rsid w:val="004168F4"/>
    <w:rsid w:val="0042399F"/>
    <w:rsid w:val="00474836"/>
    <w:rsid w:val="00495BA9"/>
    <w:rsid w:val="004A138B"/>
    <w:rsid w:val="004A77B9"/>
    <w:rsid w:val="004C4EF7"/>
    <w:rsid w:val="004E0B78"/>
    <w:rsid w:val="004E33C0"/>
    <w:rsid w:val="00507EA7"/>
    <w:rsid w:val="00526340"/>
    <w:rsid w:val="005629E4"/>
    <w:rsid w:val="005713ED"/>
    <w:rsid w:val="00590389"/>
    <w:rsid w:val="005B0DC1"/>
    <w:rsid w:val="005B4704"/>
    <w:rsid w:val="005D1631"/>
    <w:rsid w:val="005F1F02"/>
    <w:rsid w:val="005F4CE6"/>
    <w:rsid w:val="006101E8"/>
    <w:rsid w:val="0065248B"/>
    <w:rsid w:val="006802A7"/>
    <w:rsid w:val="006864D4"/>
    <w:rsid w:val="00696583"/>
    <w:rsid w:val="006A3C90"/>
    <w:rsid w:val="006A6F06"/>
    <w:rsid w:val="006D1DB2"/>
    <w:rsid w:val="006E29B0"/>
    <w:rsid w:val="006F71B6"/>
    <w:rsid w:val="007023CF"/>
    <w:rsid w:val="00711159"/>
    <w:rsid w:val="007153A3"/>
    <w:rsid w:val="0071743F"/>
    <w:rsid w:val="00743993"/>
    <w:rsid w:val="00751C7F"/>
    <w:rsid w:val="0076212A"/>
    <w:rsid w:val="007751F4"/>
    <w:rsid w:val="00787BE1"/>
    <w:rsid w:val="008016F4"/>
    <w:rsid w:val="008142BE"/>
    <w:rsid w:val="0086035D"/>
    <w:rsid w:val="008741B7"/>
    <w:rsid w:val="008A398A"/>
    <w:rsid w:val="00947A08"/>
    <w:rsid w:val="00967ABD"/>
    <w:rsid w:val="00977FBF"/>
    <w:rsid w:val="009920C3"/>
    <w:rsid w:val="009A3608"/>
    <w:rsid w:val="009C0611"/>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2510A"/>
    <w:rsid w:val="00B26C61"/>
    <w:rsid w:val="00B26F23"/>
    <w:rsid w:val="00B27E5D"/>
    <w:rsid w:val="00B50BE1"/>
    <w:rsid w:val="00B57C1F"/>
    <w:rsid w:val="00B618C2"/>
    <w:rsid w:val="00B627B3"/>
    <w:rsid w:val="00B65256"/>
    <w:rsid w:val="00B728A3"/>
    <w:rsid w:val="00B906D4"/>
    <w:rsid w:val="00B979DD"/>
    <w:rsid w:val="00BB07BE"/>
    <w:rsid w:val="00BC04D0"/>
    <w:rsid w:val="00BC17F2"/>
    <w:rsid w:val="00BD4060"/>
    <w:rsid w:val="00BD526E"/>
    <w:rsid w:val="00BD7F28"/>
    <w:rsid w:val="00C3550D"/>
    <w:rsid w:val="00C417FF"/>
    <w:rsid w:val="00C41C2E"/>
    <w:rsid w:val="00C446D4"/>
    <w:rsid w:val="00C50E3F"/>
    <w:rsid w:val="00C512CA"/>
    <w:rsid w:val="00C80FD2"/>
    <w:rsid w:val="00C8330B"/>
    <w:rsid w:val="00C97D5A"/>
    <w:rsid w:val="00CC11DC"/>
    <w:rsid w:val="00CD15D6"/>
    <w:rsid w:val="00CE74D5"/>
    <w:rsid w:val="00CF49A8"/>
    <w:rsid w:val="00CF5DFF"/>
    <w:rsid w:val="00D05B50"/>
    <w:rsid w:val="00D17A47"/>
    <w:rsid w:val="00D20232"/>
    <w:rsid w:val="00D31AA1"/>
    <w:rsid w:val="00D50DA6"/>
    <w:rsid w:val="00DF0D0D"/>
    <w:rsid w:val="00E31025"/>
    <w:rsid w:val="00E35097"/>
    <w:rsid w:val="00E5089B"/>
    <w:rsid w:val="00E65B8C"/>
    <w:rsid w:val="00E669F7"/>
    <w:rsid w:val="00E70F68"/>
    <w:rsid w:val="00EB087B"/>
    <w:rsid w:val="00EC5870"/>
    <w:rsid w:val="00EE029F"/>
    <w:rsid w:val="00EE1F8C"/>
    <w:rsid w:val="00EE6105"/>
    <w:rsid w:val="00F01B21"/>
    <w:rsid w:val="00F423A4"/>
    <w:rsid w:val="00F536FB"/>
    <w:rsid w:val="00F922ED"/>
    <w:rsid w:val="00F92E04"/>
    <w:rsid w:val="00F94D3A"/>
    <w:rsid w:val="00F95125"/>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E4FD"/>
  <w15:docId w15:val="{43FDCB95-369F-489C-B43E-21206B61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styleId="a9">
    <w:name w:val="Normal (Web)"/>
    <w:basedOn w:val="a"/>
    <w:uiPriority w:val="99"/>
    <w:semiHidden/>
    <w:unhideWhenUsed/>
    <w:rsid w:val="0071743F"/>
    <w:pPr>
      <w:spacing w:before="100" w:beforeAutospacing="1" w:after="100" w:afterAutospacing="1"/>
    </w:pPr>
    <w:rPr>
      <w:sz w:val="24"/>
    </w:rPr>
  </w:style>
  <w:style w:type="paragraph" w:customStyle="1" w:styleId="headertext">
    <w:name w:val="headertext"/>
    <w:basedOn w:val="a"/>
    <w:uiPriority w:val="99"/>
    <w:semiHidden/>
    <w:rsid w:val="0071743F"/>
    <w:pPr>
      <w:spacing w:before="100" w:beforeAutospacing="1" w:after="100" w:afterAutospacing="1"/>
    </w:pPr>
    <w:rPr>
      <w:sz w:val="24"/>
    </w:rPr>
  </w:style>
  <w:style w:type="paragraph" w:customStyle="1" w:styleId="formattext">
    <w:name w:val="formattext"/>
    <w:basedOn w:val="a"/>
    <w:uiPriority w:val="99"/>
    <w:semiHidden/>
    <w:rsid w:val="0071743F"/>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Отдел СМИ</cp:lastModifiedBy>
  <cp:revision>6</cp:revision>
  <cp:lastPrinted>2024-05-14T08:29:00Z</cp:lastPrinted>
  <dcterms:created xsi:type="dcterms:W3CDTF">2024-05-14T08:30:00Z</dcterms:created>
  <dcterms:modified xsi:type="dcterms:W3CDTF">2024-05-15T12:33:00Z</dcterms:modified>
</cp:coreProperties>
</file>