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585985" w:rsidRPr="00585985" w14:paraId="479D6617" w14:textId="77777777" w:rsidTr="00E83FD7">
        <w:trPr>
          <w:trHeight w:val="2696"/>
        </w:trPr>
        <w:tc>
          <w:tcPr>
            <w:tcW w:w="4361" w:type="dxa"/>
          </w:tcPr>
          <w:p w14:paraId="18B81416" w14:textId="77777777" w:rsidR="00543542" w:rsidRPr="00585985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14:paraId="68E74C4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0C675502" w14:textId="0C7C80F5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14:paraId="7334ED30" w14:textId="77777777" w:rsidR="00543542" w:rsidRPr="00585985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14:paraId="507C44DF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4A6AF15C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14:paraId="03BA21CE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14:paraId="16AF84F9" w14:textId="0A1CA77A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</w:t>
            </w:r>
            <w:r w:rsidR="0081224A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РМЫШЛЫ</w:t>
            </w: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14:paraId="668D1394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14:paraId="4D350DC6" w14:textId="77777777" w:rsidR="00543542" w:rsidRPr="00585985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14:paraId="075E4C2F" w14:textId="77777777" w:rsidR="00543542" w:rsidRPr="00585985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58598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585985" w:rsidRPr="00585985" w14:paraId="62C971BE" w14:textId="77777777" w:rsidTr="00D65854">
        <w:trPr>
          <w:trHeight w:val="80"/>
        </w:trPr>
        <w:tc>
          <w:tcPr>
            <w:tcW w:w="9889" w:type="dxa"/>
            <w:gridSpan w:val="3"/>
          </w:tcPr>
          <w:p w14:paraId="7C6250FA" w14:textId="77777777" w:rsidR="00543542" w:rsidRPr="00585985" w:rsidRDefault="00543542" w:rsidP="00D6585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14:paraId="651D67A7" w14:textId="77777777" w:rsidR="00543542" w:rsidRPr="00585985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85985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585985">
        <w:rPr>
          <w:rFonts w:ascii="Arial" w:hAnsi="Arial" w:cs="Arial"/>
          <w:sz w:val="24"/>
          <w:szCs w:val="24"/>
        </w:rPr>
        <w:t xml:space="preserve">                            </w:t>
      </w:r>
      <w:r w:rsidRPr="00585985">
        <w:rPr>
          <w:rFonts w:ascii="Arial" w:hAnsi="Arial" w:cs="Arial"/>
          <w:sz w:val="24"/>
          <w:szCs w:val="24"/>
        </w:rPr>
        <w:t>КАРАР</w:t>
      </w:r>
    </w:p>
    <w:p w14:paraId="341E6582" w14:textId="77777777" w:rsidR="00B00337" w:rsidRPr="00585985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12E76D" w14:textId="77777777" w:rsidR="00B00337" w:rsidRPr="00585985" w:rsidRDefault="00B00337" w:rsidP="00B00337">
      <w:pPr>
        <w:rPr>
          <w:rFonts w:ascii="Arial" w:hAnsi="Arial" w:cs="Arial"/>
          <w:sz w:val="24"/>
          <w:szCs w:val="24"/>
        </w:rPr>
      </w:pPr>
    </w:p>
    <w:p w14:paraId="7CC43549" w14:textId="15579505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</w:rPr>
        <w:t>2024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елның 20 марты</w:t>
      </w:r>
      <w:r w:rsidRPr="000B4675">
        <w:rPr>
          <w:rFonts w:ascii="Arial" w:hAnsi="Arial" w:cs="Arial"/>
          <w:sz w:val="24"/>
          <w:szCs w:val="24"/>
        </w:rPr>
        <w:t xml:space="preserve">                                                                             № </w:t>
      </w:r>
      <w:r>
        <w:rPr>
          <w:rFonts w:ascii="Arial" w:hAnsi="Arial" w:cs="Arial"/>
          <w:sz w:val="24"/>
          <w:szCs w:val="24"/>
          <w:lang w:val="tt-RU"/>
        </w:rPr>
        <w:t>2</w:t>
      </w:r>
    </w:p>
    <w:p w14:paraId="0E3D23DD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A958FF4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6C06619" w14:textId="3B039D10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4675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0B4675">
        <w:rPr>
          <w:rFonts w:ascii="Arial" w:hAnsi="Arial" w:cs="Arial"/>
          <w:sz w:val="24"/>
          <w:szCs w:val="24"/>
        </w:rPr>
        <w:t>муниципаль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0B4675">
        <w:rPr>
          <w:rFonts w:ascii="Arial" w:hAnsi="Arial" w:cs="Arial"/>
          <w:sz w:val="24"/>
          <w:szCs w:val="24"/>
        </w:rPr>
        <w:t>Урмышлы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авыл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җирлегенең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Яңа Елховой</w:t>
      </w:r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торак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пунктында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гражданнар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җыенының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2023 </w:t>
      </w:r>
      <w:proofErr w:type="spellStart"/>
      <w:r w:rsidRPr="000B4675">
        <w:rPr>
          <w:rFonts w:ascii="Arial" w:hAnsi="Arial" w:cs="Arial"/>
          <w:sz w:val="24"/>
          <w:szCs w:val="24"/>
        </w:rPr>
        <w:t>елның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18 </w:t>
      </w:r>
      <w:proofErr w:type="spellStart"/>
      <w:r w:rsidRPr="000B4675">
        <w:rPr>
          <w:rFonts w:ascii="Arial" w:hAnsi="Arial" w:cs="Arial"/>
          <w:sz w:val="24"/>
          <w:szCs w:val="24"/>
        </w:rPr>
        <w:t>ноябрендәге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1нче, 2нч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е </w:t>
      </w:r>
      <w:proofErr w:type="spellStart"/>
      <w:r w:rsidRPr="000B4675">
        <w:rPr>
          <w:rFonts w:ascii="Arial" w:hAnsi="Arial" w:cs="Arial"/>
          <w:sz w:val="24"/>
          <w:szCs w:val="24"/>
        </w:rPr>
        <w:t>номерлы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карарына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үзгәрешләр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кертү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мәсьәләсе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буенчагражданнар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җыенын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билгеләү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турында</w:t>
      </w:r>
      <w:proofErr w:type="spellEnd"/>
    </w:p>
    <w:p w14:paraId="0E199A7D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4852E1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7CA02E51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4675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0B4675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җирле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үзидарә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оештыруның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гомуми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турында</w:t>
      </w:r>
      <w:proofErr w:type="spellEnd"/>
      <w:r w:rsidRPr="000B4675">
        <w:rPr>
          <w:rFonts w:ascii="Arial" w:hAnsi="Arial" w:cs="Arial"/>
          <w:sz w:val="24"/>
          <w:szCs w:val="24"/>
        </w:rPr>
        <w:t>» 2003 ел</w:t>
      </w:r>
      <w:r w:rsidRPr="000B4675">
        <w:rPr>
          <w:rFonts w:ascii="Arial" w:hAnsi="Arial" w:cs="Arial"/>
          <w:sz w:val="24"/>
          <w:szCs w:val="24"/>
          <w:lang w:val="tt-RU"/>
        </w:rPr>
        <w:t>ның 6 октябрендәге</w:t>
      </w:r>
      <w:r w:rsidRPr="000B4675">
        <w:rPr>
          <w:rFonts w:ascii="Arial" w:hAnsi="Arial" w:cs="Arial"/>
          <w:sz w:val="24"/>
          <w:szCs w:val="24"/>
        </w:rPr>
        <w:t xml:space="preserve"> 131-ФЗ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Федераль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законның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0B4675">
        <w:rPr>
          <w:rFonts w:ascii="Arial" w:hAnsi="Arial" w:cs="Arial"/>
          <w:sz w:val="24"/>
          <w:szCs w:val="24"/>
        </w:rPr>
        <w:t>статьялары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0B4675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җирле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үзидарә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турында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» Татарстан </w:t>
      </w:r>
      <w:proofErr w:type="spellStart"/>
      <w:r w:rsidRPr="000B467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Законының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0B4675">
        <w:rPr>
          <w:rFonts w:ascii="Arial" w:hAnsi="Arial" w:cs="Arial"/>
          <w:sz w:val="24"/>
          <w:szCs w:val="24"/>
        </w:rPr>
        <w:t>статьясы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0B467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Министрлар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Кабинетының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2013 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елның 22 ноябрендәге </w:t>
      </w:r>
      <w:r w:rsidRPr="000B4675">
        <w:rPr>
          <w:rFonts w:ascii="Arial" w:hAnsi="Arial" w:cs="Arial"/>
          <w:sz w:val="24"/>
          <w:szCs w:val="24"/>
        </w:rPr>
        <w:t>909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номерлы</w:t>
      </w:r>
      <w:r w:rsidRPr="000B4675">
        <w:rPr>
          <w:rFonts w:ascii="Arial" w:hAnsi="Arial" w:cs="Arial"/>
          <w:sz w:val="24"/>
          <w:szCs w:val="24"/>
        </w:rPr>
        <w:t xml:space="preserve"> (29.11.2023 №1532 </w:t>
      </w:r>
      <w:proofErr w:type="spellStart"/>
      <w:r w:rsidRPr="000B4675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0B4675">
        <w:rPr>
          <w:rFonts w:ascii="Arial" w:hAnsi="Arial" w:cs="Arial"/>
          <w:sz w:val="24"/>
          <w:szCs w:val="24"/>
        </w:rPr>
        <w:t>)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карары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белән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расланган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гражданнарның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үзара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салым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акчаларын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җәлеп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итеп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гамәлгә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ашырыла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торган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җирле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хәл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итүгә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0B467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r w:rsidRPr="000B4675">
        <w:rPr>
          <w:rFonts w:ascii="Arial" w:hAnsi="Arial" w:cs="Arial"/>
          <w:sz w:val="24"/>
          <w:szCs w:val="24"/>
          <w:lang w:val="tt-RU"/>
        </w:rPr>
        <w:t>м</w:t>
      </w:r>
      <w:proofErr w:type="spellStart"/>
      <w:r w:rsidRPr="000B4675">
        <w:rPr>
          <w:rFonts w:ascii="Arial" w:hAnsi="Arial" w:cs="Arial"/>
          <w:sz w:val="24"/>
          <w:szCs w:val="24"/>
        </w:rPr>
        <w:t>униципаль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берәмлекләре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бюджетларына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0B467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бюджетыннан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башка </w:t>
      </w:r>
      <w:proofErr w:type="spellStart"/>
      <w:r w:rsidRPr="000B4675">
        <w:rPr>
          <w:rFonts w:ascii="Arial" w:hAnsi="Arial" w:cs="Arial"/>
          <w:sz w:val="24"/>
          <w:szCs w:val="24"/>
        </w:rPr>
        <w:t>бюджетара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трансфертлар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бирү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тәртибенең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2 пункты </w:t>
      </w:r>
      <w:proofErr w:type="spellStart"/>
      <w:r w:rsidRPr="000B4675">
        <w:rPr>
          <w:rFonts w:ascii="Arial" w:hAnsi="Arial" w:cs="Arial"/>
          <w:sz w:val="24"/>
          <w:szCs w:val="24"/>
        </w:rPr>
        <w:t>белән,Татарстан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0B4675">
        <w:rPr>
          <w:rFonts w:ascii="Arial" w:hAnsi="Arial" w:cs="Arial"/>
          <w:sz w:val="24"/>
          <w:szCs w:val="24"/>
        </w:rPr>
        <w:t>муниципаль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районы «</w:t>
      </w:r>
      <w:proofErr w:type="spellStart"/>
      <w:r w:rsidRPr="000B4675">
        <w:rPr>
          <w:rFonts w:ascii="Arial" w:hAnsi="Arial" w:cs="Arial"/>
          <w:sz w:val="24"/>
          <w:szCs w:val="24"/>
        </w:rPr>
        <w:t>Урмышлы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авыл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җирлеге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» </w:t>
      </w:r>
      <w:proofErr w:type="spellStart"/>
      <w:r w:rsidRPr="000B4675">
        <w:rPr>
          <w:rFonts w:ascii="Arial" w:hAnsi="Arial" w:cs="Arial"/>
          <w:sz w:val="24"/>
          <w:szCs w:val="24"/>
        </w:rPr>
        <w:t>муниципаль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берәмлеге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Уставының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24.1 </w:t>
      </w:r>
      <w:proofErr w:type="spellStart"/>
      <w:r w:rsidRPr="000B4675">
        <w:rPr>
          <w:rFonts w:ascii="Arial" w:hAnsi="Arial" w:cs="Arial"/>
          <w:sz w:val="24"/>
          <w:szCs w:val="24"/>
        </w:rPr>
        <w:t>статьясы</w:t>
      </w:r>
      <w:proofErr w:type="spellEnd"/>
      <w:r w:rsidRPr="000B4675">
        <w:rPr>
          <w:rFonts w:ascii="Arial" w:hAnsi="Arial" w:cs="Arial"/>
          <w:sz w:val="24"/>
          <w:szCs w:val="24"/>
          <w:lang w:val="tt-RU"/>
        </w:rPr>
        <w:t xml:space="preserve"> нигезендә</w:t>
      </w:r>
      <w:r w:rsidRPr="000B4675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Pr="000B4675">
        <w:rPr>
          <w:rFonts w:ascii="Arial" w:hAnsi="Arial" w:cs="Arial"/>
          <w:sz w:val="24"/>
          <w:szCs w:val="24"/>
        </w:rPr>
        <w:t>муниципаль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районы «</w:t>
      </w:r>
      <w:r w:rsidRPr="000B4675">
        <w:rPr>
          <w:rFonts w:ascii="Arial" w:hAnsi="Arial" w:cs="Arial"/>
          <w:sz w:val="24"/>
          <w:szCs w:val="24"/>
          <w:lang w:val="tt-RU"/>
        </w:rPr>
        <w:t>Урмышлы</w:t>
      </w:r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авыл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җирлеге</w:t>
      </w:r>
      <w:proofErr w:type="spellEnd"/>
      <w:r w:rsidRPr="000B4675">
        <w:rPr>
          <w:rFonts w:ascii="Arial" w:hAnsi="Arial" w:cs="Arial"/>
          <w:sz w:val="24"/>
          <w:szCs w:val="24"/>
        </w:rPr>
        <w:t>»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муниципаль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берәмлеге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башлыгы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r w:rsidRPr="000B4675">
        <w:rPr>
          <w:rFonts w:ascii="Arial" w:hAnsi="Arial" w:cs="Arial"/>
          <w:sz w:val="24"/>
          <w:szCs w:val="24"/>
          <w:lang w:val="tt-RU"/>
        </w:rPr>
        <w:t>КАРАР БИРДЕ</w:t>
      </w:r>
      <w:r w:rsidRPr="000B4675">
        <w:rPr>
          <w:rFonts w:ascii="Arial" w:hAnsi="Arial" w:cs="Arial"/>
          <w:sz w:val="24"/>
          <w:szCs w:val="24"/>
        </w:rPr>
        <w:t>:</w:t>
      </w:r>
    </w:p>
    <w:p w14:paraId="281DDC8D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CA2E245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FCF2AC3" w14:textId="3CA3ED4D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</w:rPr>
        <w:t>1.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Лениногорск муниципаль районы Урмышлы</w:t>
      </w:r>
      <w:r w:rsidRPr="000B4675">
        <w:rPr>
          <w:rFonts w:ascii="Arial" w:hAnsi="Arial" w:cs="Arial"/>
          <w:sz w:val="24"/>
          <w:szCs w:val="24"/>
        </w:rPr>
        <w:t xml:space="preserve"> 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авыл җирлеге </w:t>
      </w:r>
      <w:r>
        <w:rPr>
          <w:rFonts w:ascii="Arial" w:hAnsi="Arial" w:cs="Arial"/>
          <w:sz w:val="24"/>
          <w:szCs w:val="24"/>
          <w:lang w:val="tt-RU"/>
        </w:rPr>
        <w:t>Яңа Елховой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торак пунктында </w:t>
      </w:r>
      <w:bookmarkStart w:id="0" w:name="_Hlk161906798"/>
      <w:r w:rsidRPr="000B4675">
        <w:rPr>
          <w:rFonts w:ascii="Arial" w:hAnsi="Arial" w:cs="Arial"/>
          <w:sz w:val="24"/>
          <w:szCs w:val="24"/>
          <w:lang w:val="tt-RU"/>
        </w:rPr>
        <w:t xml:space="preserve">2023 елның 18 ноябрендәге </w:t>
      </w:r>
      <w:r w:rsidRPr="000B4675">
        <w:rPr>
          <w:rFonts w:ascii="Arial" w:hAnsi="Arial" w:cs="Arial"/>
          <w:sz w:val="24"/>
          <w:szCs w:val="24"/>
        </w:rPr>
        <w:t>1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номерлы  «Татарстан Республикасы Лениногорск муниципаль районы Урмышлы авыл җирлегенең </w:t>
      </w:r>
      <w:r>
        <w:rPr>
          <w:rFonts w:ascii="Arial" w:hAnsi="Arial" w:cs="Arial"/>
          <w:sz w:val="24"/>
          <w:szCs w:val="24"/>
          <w:lang w:val="tt-RU"/>
        </w:rPr>
        <w:t>Яңа Елховой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торак пунктында гражданнар җыены нәтиҗәләре турында»  карарына һәм 2023 елның 18 ноябрендәге </w:t>
      </w:r>
      <w:r w:rsidRPr="000B4675">
        <w:rPr>
          <w:rFonts w:ascii="Arial" w:hAnsi="Arial" w:cs="Arial"/>
          <w:sz w:val="24"/>
          <w:szCs w:val="24"/>
        </w:rPr>
        <w:t>2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номерлы  «Татарстан Республикасы Лениногорск муниципаль районы Урмышлы авыл җирлегенең </w:t>
      </w:r>
      <w:r>
        <w:rPr>
          <w:rFonts w:ascii="Arial" w:hAnsi="Arial" w:cs="Arial"/>
          <w:sz w:val="24"/>
          <w:szCs w:val="24"/>
          <w:lang w:val="tt-RU"/>
        </w:rPr>
        <w:t>Яңа Елховой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салымын кертү турында» карарына үзгәрешләр кертү мәсьәләсе  буенча </w:t>
      </w:r>
      <w:bookmarkEnd w:id="0"/>
      <w:r w:rsidRPr="000B4675">
        <w:rPr>
          <w:rFonts w:ascii="Arial" w:hAnsi="Arial" w:cs="Arial"/>
          <w:sz w:val="24"/>
          <w:szCs w:val="24"/>
          <w:lang w:val="tt-RU"/>
        </w:rPr>
        <w:t>гражданнар җыенын 2024 елның 2 апреленә 1</w:t>
      </w:r>
      <w:r>
        <w:rPr>
          <w:rFonts w:ascii="Arial" w:hAnsi="Arial" w:cs="Arial"/>
          <w:sz w:val="24"/>
          <w:szCs w:val="24"/>
          <w:lang w:val="tt-RU"/>
        </w:rPr>
        <w:t>4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сәгать 00 минутта дип билгеләргә.</w:t>
      </w:r>
    </w:p>
    <w:p w14:paraId="39A84F6F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8FC31F0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4675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0B4675">
        <w:rPr>
          <w:rFonts w:ascii="Arial" w:hAnsi="Arial" w:cs="Arial"/>
          <w:sz w:val="24"/>
          <w:szCs w:val="24"/>
        </w:rPr>
        <w:t>Гражданнар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җыенына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чыгарыла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торган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мәсьәләне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4675">
        <w:rPr>
          <w:rFonts w:ascii="Arial" w:hAnsi="Arial" w:cs="Arial"/>
          <w:sz w:val="24"/>
          <w:szCs w:val="24"/>
        </w:rPr>
        <w:t>расларга</w:t>
      </w:r>
      <w:proofErr w:type="spellEnd"/>
      <w:r w:rsidRPr="000B4675">
        <w:rPr>
          <w:rFonts w:ascii="Arial" w:hAnsi="Arial" w:cs="Arial"/>
          <w:sz w:val="24"/>
          <w:szCs w:val="24"/>
        </w:rPr>
        <w:t>:</w:t>
      </w:r>
    </w:p>
    <w:p w14:paraId="4E148B25" w14:textId="114AB0F4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 xml:space="preserve">Сез 2023 елның 18 ноябрендәге </w:t>
      </w:r>
      <w:r w:rsidRPr="000B4675">
        <w:rPr>
          <w:rFonts w:ascii="Arial" w:hAnsi="Arial" w:cs="Arial"/>
          <w:sz w:val="24"/>
          <w:szCs w:val="24"/>
        </w:rPr>
        <w:t>1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номерлы  «Татарстан Республикасы Лениногорск муниципаль районы Урмышлы авыл җирлегенең </w:t>
      </w:r>
      <w:r>
        <w:rPr>
          <w:rFonts w:ascii="Arial" w:hAnsi="Arial" w:cs="Arial"/>
          <w:sz w:val="24"/>
          <w:szCs w:val="24"/>
          <w:lang w:val="tt-RU"/>
        </w:rPr>
        <w:t>Яңа Елховой</w:t>
      </w:r>
      <w:r w:rsidRPr="000B4675">
        <w:rPr>
          <w:rFonts w:ascii="Arial" w:hAnsi="Arial" w:cs="Arial"/>
          <w:sz w:val="24"/>
          <w:szCs w:val="24"/>
        </w:rPr>
        <w:t xml:space="preserve"> 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торак пунктында гражданнар җыены нәтиҗәләре турында»  карарына һәм 2023 елның 18 ноябрендәге </w:t>
      </w:r>
      <w:r w:rsidRPr="000B4675">
        <w:rPr>
          <w:rFonts w:ascii="Arial" w:hAnsi="Arial" w:cs="Arial"/>
          <w:sz w:val="24"/>
          <w:szCs w:val="24"/>
        </w:rPr>
        <w:t>2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номерлы  «Татарстан Республикасы Лениногорск муниципаль районы </w:t>
      </w:r>
      <w:r w:rsidRPr="000B4675">
        <w:rPr>
          <w:rFonts w:ascii="Arial" w:hAnsi="Arial" w:cs="Arial"/>
          <w:sz w:val="24"/>
          <w:szCs w:val="24"/>
          <w:lang w:val="tt-RU"/>
        </w:rPr>
        <w:lastRenderedPageBreak/>
        <w:t xml:space="preserve">Урмышлы авыл җирлегенең </w:t>
      </w:r>
      <w:r>
        <w:rPr>
          <w:rFonts w:ascii="Arial" w:hAnsi="Arial" w:cs="Arial"/>
          <w:sz w:val="24"/>
          <w:szCs w:val="24"/>
          <w:lang w:val="tt-RU"/>
        </w:rPr>
        <w:t>Яңа Елховой</w:t>
      </w:r>
      <w:r w:rsidRPr="000B4675">
        <w:rPr>
          <w:rFonts w:ascii="Arial" w:hAnsi="Arial" w:cs="Arial"/>
          <w:sz w:val="24"/>
          <w:szCs w:val="24"/>
          <w:lang w:val="tt-RU"/>
        </w:rPr>
        <w:t xml:space="preserve"> торак пунктында 2024 елда гражданнарның үзара салымын кертү турында» карарына үзгәреш кертү һәм алынган акчаларны түбәндәге эшләрне башкару буенча җирле әһәмияттәге мәсьәләләрне хәл итүгә юнәлтерү белән килешәсезме:</w:t>
      </w:r>
    </w:p>
    <w:p w14:paraId="052AE4CF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9988EEC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>1) торак пункт территориясен төзекләндерү;</w:t>
      </w:r>
    </w:p>
    <w:p w14:paraId="4CAFD6A4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 xml:space="preserve">2) торак пункт чикләрендә җирле әһәмияттәге гомуми файдаланудагы автомобиль юлларын төзү, ремонтлау, карап тоту      </w:t>
      </w:r>
    </w:p>
    <w:p w14:paraId="10CA226E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35978910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 xml:space="preserve"> «РИЗА»                                                      «КАРШЫ».</w:t>
      </w:r>
    </w:p>
    <w:p w14:paraId="11720002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D77145B" w14:textId="52476438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 xml:space="preserve">3. Әлеге карарны Татарстан Республикасы, Лениногорск районы, Урмышлы авылы, </w:t>
      </w:r>
      <w:r w:rsidRPr="000B4675">
        <w:rPr>
          <w:rFonts w:ascii="Arial" w:hAnsi="Arial" w:cs="Arial"/>
          <w:bCs/>
          <w:sz w:val="24"/>
          <w:szCs w:val="24"/>
          <w:lang w:val="tt"/>
        </w:rPr>
        <w:t xml:space="preserve">Үзәк урам, 4 нче йорт, Яңа Елховой авылы, Родничная урамы, 22 нче йорт, </w:t>
      </w:r>
      <w:r>
        <w:rPr>
          <w:rFonts w:ascii="Arial" w:hAnsi="Arial" w:cs="Arial"/>
          <w:bCs/>
          <w:sz w:val="24"/>
          <w:szCs w:val="24"/>
          <w:lang w:val="tt"/>
        </w:rPr>
        <w:t>Яңа Елховой</w:t>
      </w:r>
      <w:r w:rsidRPr="000B4675">
        <w:rPr>
          <w:rFonts w:ascii="Arial" w:hAnsi="Arial" w:cs="Arial"/>
          <w:bCs/>
          <w:sz w:val="24"/>
          <w:szCs w:val="24"/>
          <w:lang w:val="tt"/>
        </w:rPr>
        <w:t xml:space="preserve"> авылы, Авангард урамы, 23 нче </w:t>
      </w:r>
      <w:r w:rsidRPr="000B4675">
        <w:rPr>
          <w:rFonts w:ascii="Arial" w:hAnsi="Arial" w:cs="Arial"/>
          <w:sz w:val="24"/>
          <w:szCs w:val="24"/>
          <w:lang w:val="tt-RU"/>
        </w:rPr>
        <w:t>йорт адресы буенча урнашкан махсус җиһазландырылган мәгълүмат стендларында игълан итәргә, Лениногорск муниципаль районы рәсми сайтында (http://leninogorsk.tatarstan.ru) «Авыл җирлекләре» бүлегендә, Татарстан Республикасы хокукый мәгълүматының рәсми порталында (http://pravo.tatarstan.ru/) урнаштырырга.</w:t>
      </w:r>
    </w:p>
    <w:p w14:paraId="3C54D9C6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>4. Әлеге карар басылып чыккан көненнән үз көченә керә.</w:t>
      </w:r>
    </w:p>
    <w:p w14:paraId="1E335E4B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33B52329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4712B369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3379A2FB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C6E36DF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4675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0B4675">
        <w:rPr>
          <w:rFonts w:ascii="Arial" w:hAnsi="Arial" w:cs="Arial"/>
          <w:sz w:val="24"/>
          <w:szCs w:val="24"/>
        </w:rPr>
        <w:t>Республикасы</w:t>
      </w:r>
      <w:proofErr w:type="spellEnd"/>
    </w:p>
    <w:p w14:paraId="0B3BF1FD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4675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0B4675">
        <w:rPr>
          <w:rFonts w:ascii="Arial" w:hAnsi="Arial" w:cs="Arial"/>
          <w:sz w:val="24"/>
          <w:szCs w:val="24"/>
        </w:rPr>
        <w:t>муниципаль</w:t>
      </w:r>
      <w:proofErr w:type="spellEnd"/>
      <w:r w:rsidRPr="000B4675">
        <w:rPr>
          <w:rFonts w:ascii="Arial" w:hAnsi="Arial" w:cs="Arial"/>
          <w:sz w:val="24"/>
          <w:szCs w:val="24"/>
        </w:rPr>
        <w:t xml:space="preserve"> районы</w:t>
      </w:r>
    </w:p>
    <w:p w14:paraId="15BF3CBF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 xml:space="preserve">«Урмышлы авыл җирлеге»  </w:t>
      </w:r>
    </w:p>
    <w:p w14:paraId="648A29F3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 xml:space="preserve">муниципаль берәмлеге </w:t>
      </w:r>
    </w:p>
    <w:p w14:paraId="237842D2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0B4675">
        <w:rPr>
          <w:rFonts w:ascii="Arial" w:hAnsi="Arial" w:cs="Arial"/>
          <w:sz w:val="24"/>
          <w:szCs w:val="24"/>
          <w:lang w:val="tt-RU"/>
        </w:rPr>
        <w:t>башлыгы                                                                                                   А.Ф.Хәбибуллин</w:t>
      </w:r>
    </w:p>
    <w:p w14:paraId="57A82936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6941DBEC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1E9EEEBD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23981C1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0333B2B1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715AE127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467C7F7E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3133EBF3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2FEFA7B0" w14:textId="77777777" w:rsidR="000B4675" w:rsidRPr="000B4675" w:rsidRDefault="000B4675" w:rsidP="000B467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5566FACE" w14:textId="77777777" w:rsidR="000B4675" w:rsidRPr="000B4675" w:rsidRDefault="000B4675" w:rsidP="00F651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15FAD006" w14:textId="77777777" w:rsidR="000B4675" w:rsidRPr="000B4675" w:rsidRDefault="000B4675" w:rsidP="00F6516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14:paraId="745D00AF" w14:textId="77777777" w:rsidR="00B00337" w:rsidRPr="00585985" w:rsidRDefault="00B00337" w:rsidP="00B66F87">
      <w:pPr>
        <w:spacing w:after="0" w:line="240" w:lineRule="auto"/>
        <w:rPr>
          <w:rFonts w:ascii="Times New Roman" w:hAnsi="Times New Roman"/>
        </w:rPr>
      </w:pPr>
    </w:p>
    <w:sectPr w:rsidR="00B00337" w:rsidRPr="00585985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6E82" w14:textId="77777777" w:rsidR="004356BB" w:rsidRDefault="004356BB" w:rsidP="00543542">
      <w:pPr>
        <w:spacing w:after="0" w:line="240" w:lineRule="auto"/>
      </w:pPr>
      <w:r>
        <w:separator/>
      </w:r>
    </w:p>
  </w:endnote>
  <w:endnote w:type="continuationSeparator" w:id="0">
    <w:p w14:paraId="3613FF4E" w14:textId="77777777" w:rsidR="004356BB" w:rsidRDefault="004356BB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1C713" w14:textId="77777777" w:rsidR="004356BB" w:rsidRDefault="004356BB" w:rsidP="00543542">
      <w:pPr>
        <w:spacing w:after="0" w:line="240" w:lineRule="auto"/>
      </w:pPr>
      <w:r>
        <w:separator/>
      </w:r>
    </w:p>
  </w:footnote>
  <w:footnote w:type="continuationSeparator" w:id="0">
    <w:p w14:paraId="41C82462" w14:textId="77777777" w:rsidR="004356BB" w:rsidRDefault="004356BB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575A"/>
    <w:multiLevelType w:val="hybridMultilevel"/>
    <w:tmpl w:val="4EEC49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34D59"/>
    <w:multiLevelType w:val="hybridMultilevel"/>
    <w:tmpl w:val="4958414A"/>
    <w:lvl w:ilvl="0" w:tplc="2E32B5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D27F84"/>
    <w:multiLevelType w:val="hybridMultilevel"/>
    <w:tmpl w:val="E2187244"/>
    <w:lvl w:ilvl="0" w:tplc="2A6CDF2A">
      <w:start w:val="1"/>
      <w:numFmt w:val="decimal"/>
      <w:lvlText w:val="%1)"/>
      <w:lvlJc w:val="left"/>
      <w:pPr>
        <w:ind w:left="1219" w:hanging="5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15CF4"/>
    <w:rsid w:val="00035F62"/>
    <w:rsid w:val="00077F6E"/>
    <w:rsid w:val="00085C31"/>
    <w:rsid w:val="000A3DB6"/>
    <w:rsid w:val="000B4675"/>
    <w:rsid w:val="00162EE9"/>
    <w:rsid w:val="00181759"/>
    <w:rsid w:val="001817B8"/>
    <w:rsid w:val="00194A39"/>
    <w:rsid w:val="001965EB"/>
    <w:rsid w:val="001A461C"/>
    <w:rsid w:val="002235BE"/>
    <w:rsid w:val="00241135"/>
    <w:rsid w:val="00260F2D"/>
    <w:rsid w:val="00294A5D"/>
    <w:rsid w:val="002B32F2"/>
    <w:rsid w:val="003212C6"/>
    <w:rsid w:val="003C1A9D"/>
    <w:rsid w:val="003D0A1A"/>
    <w:rsid w:val="00403576"/>
    <w:rsid w:val="004059CB"/>
    <w:rsid w:val="004356BB"/>
    <w:rsid w:val="00452864"/>
    <w:rsid w:val="004960B9"/>
    <w:rsid w:val="004B0C75"/>
    <w:rsid w:val="004B2C81"/>
    <w:rsid w:val="004B7856"/>
    <w:rsid w:val="004C45BC"/>
    <w:rsid w:val="004F7723"/>
    <w:rsid w:val="00537127"/>
    <w:rsid w:val="00543542"/>
    <w:rsid w:val="00585985"/>
    <w:rsid w:val="00594CA8"/>
    <w:rsid w:val="005C576A"/>
    <w:rsid w:val="005D4119"/>
    <w:rsid w:val="005E02B0"/>
    <w:rsid w:val="00633827"/>
    <w:rsid w:val="00652261"/>
    <w:rsid w:val="00664B79"/>
    <w:rsid w:val="00692EE7"/>
    <w:rsid w:val="006B16A2"/>
    <w:rsid w:val="006C50A9"/>
    <w:rsid w:val="006C6FB1"/>
    <w:rsid w:val="007160F7"/>
    <w:rsid w:val="007203C1"/>
    <w:rsid w:val="00747387"/>
    <w:rsid w:val="00757FC9"/>
    <w:rsid w:val="0076548B"/>
    <w:rsid w:val="007B25EE"/>
    <w:rsid w:val="007B62F6"/>
    <w:rsid w:val="007C79FF"/>
    <w:rsid w:val="0081224A"/>
    <w:rsid w:val="008269D8"/>
    <w:rsid w:val="00840BD5"/>
    <w:rsid w:val="00896C3E"/>
    <w:rsid w:val="00910205"/>
    <w:rsid w:val="00934EB5"/>
    <w:rsid w:val="0096270B"/>
    <w:rsid w:val="009D5D14"/>
    <w:rsid w:val="009D7E80"/>
    <w:rsid w:val="00A03D0E"/>
    <w:rsid w:val="00A13833"/>
    <w:rsid w:val="00A40A81"/>
    <w:rsid w:val="00A53CB8"/>
    <w:rsid w:val="00A56873"/>
    <w:rsid w:val="00A80AB4"/>
    <w:rsid w:val="00A875AC"/>
    <w:rsid w:val="00A916FC"/>
    <w:rsid w:val="00AB5D67"/>
    <w:rsid w:val="00AC2E09"/>
    <w:rsid w:val="00AC7798"/>
    <w:rsid w:val="00AF6FC5"/>
    <w:rsid w:val="00B00337"/>
    <w:rsid w:val="00B01B63"/>
    <w:rsid w:val="00B073FF"/>
    <w:rsid w:val="00B655A6"/>
    <w:rsid w:val="00B66F87"/>
    <w:rsid w:val="00B84398"/>
    <w:rsid w:val="00BB0F53"/>
    <w:rsid w:val="00BC6529"/>
    <w:rsid w:val="00C30D55"/>
    <w:rsid w:val="00C3435F"/>
    <w:rsid w:val="00C446FF"/>
    <w:rsid w:val="00C63D7E"/>
    <w:rsid w:val="00C84BEA"/>
    <w:rsid w:val="00D65854"/>
    <w:rsid w:val="00D86BBB"/>
    <w:rsid w:val="00DC5C83"/>
    <w:rsid w:val="00E53ADC"/>
    <w:rsid w:val="00E94C0B"/>
    <w:rsid w:val="00E95D5C"/>
    <w:rsid w:val="00F00DC9"/>
    <w:rsid w:val="00F65169"/>
    <w:rsid w:val="00F91615"/>
    <w:rsid w:val="00FA423A"/>
    <w:rsid w:val="00FE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72294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Отдел СМИ</cp:lastModifiedBy>
  <cp:revision>6</cp:revision>
  <cp:lastPrinted>2023-11-03T11:00:00Z</cp:lastPrinted>
  <dcterms:created xsi:type="dcterms:W3CDTF">2024-03-21T08:20:00Z</dcterms:created>
  <dcterms:modified xsi:type="dcterms:W3CDTF">2024-03-25T07:14:00Z</dcterms:modified>
</cp:coreProperties>
</file>