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3AF8F" w14:textId="3584040B" w:rsidR="000776E4" w:rsidRPr="002F0137" w:rsidRDefault="007B54F3" w:rsidP="009E6227">
      <w:pPr>
        <w:ind w:right="-1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2F0137">
        <w:rPr>
          <w:rFonts w:ascii="Times New Roman" w:eastAsia="Calibri" w:hAnsi="Times New Roman"/>
          <w:color w:val="auto"/>
          <w:sz w:val="28"/>
          <w:szCs w:val="28"/>
          <w:lang w:val="tt" w:eastAsia="en-US"/>
        </w:rPr>
        <w:t>ПОСТАНОВЛЕНИЕ</w:t>
      </w:r>
      <w:r w:rsidR="009E6227" w:rsidRPr="009E6227">
        <w:rPr>
          <w:rFonts w:ascii="Times New Roman" w:eastAsia="Calibri" w:hAnsi="Times New Roman"/>
          <w:color w:val="auto"/>
          <w:sz w:val="28"/>
          <w:szCs w:val="28"/>
          <w:lang w:val="tt" w:eastAsia="en-US"/>
        </w:rPr>
        <w:t xml:space="preserve"> </w:t>
      </w:r>
      <w:r w:rsidR="009E6227">
        <w:rPr>
          <w:rFonts w:ascii="Times New Roman" w:eastAsia="Calibri" w:hAnsi="Times New Roman"/>
          <w:color w:val="auto"/>
          <w:sz w:val="28"/>
          <w:szCs w:val="28"/>
          <w:lang w:val="tt" w:eastAsia="en-US"/>
        </w:rPr>
        <w:t xml:space="preserve">                                                              </w:t>
      </w:r>
      <w:r w:rsidR="009E6227" w:rsidRPr="009E6227">
        <w:rPr>
          <w:rFonts w:ascii="Times New Roman" w:eastAsia="Calibri" w:hAnsi="Times New Roman"/>
          <w:color w:val="auto"/>
          <w:sz w:val="28"/>
          <w:szCs w:val="28"/>
          <w:lang w:val="tt" w:eastAsia="en-US"/>
        </w:rPr>
        <w:t xml:space="preserve">КАРАР     </w:t>
      </w:r>
    </w:p>
    <w:p w14:paraId="6D62CD26" w14:textId="77777777" w:rsidR="000776E4" w:rsidRPr="002F0137" w:rsidRDefault="000776E4" w:rsidP="007A5055">
      <w:pPr>
        <w:ind w:right="-1"/>
        <w:jc w:val="center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</w:p>
    <w:p w14:paraId="02652099" w14:textId="77777777" w:rsidR="000776E4" w:rsidRPr="002F0137" w:rsidRDefault="000776E4" w:rsidP="007A5055">
      <w:pPr>
        <w:ind w:right="-1"/>
        <w:jc w:val="center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</w:p>
    <w:p w14:paraId="7CA02F5F" w14:textId="3E74A0D5" w:rsidR="000776E4" w:rsidRPr="002F0137" w:rsidRDefault="007B54F3" w:rsidP="007A5055">
      <w:pPr>
        <w:ind w:right="-1"/>
        <w:jc w:val="center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2F0137">
        <w:rPr>
          <w:rFonts w:ascii="Times New Roman" w:eastAsia="Calibri" w:hAnsi="Times New Roman"/>
          <w:color w:val="auto"/>
          <w:sz w:val="28"/>
          <w:szCs w:val="28"/>
          <w:lang w:val="tt" w:eastAsia="en-US"/>
        </w:rPr>
        <w:t xml:space="preserve">           </w:t>
      </w:r>
    </w:p>
    <w:p w14:paraId="28464CA5" w14:textId="77777777" w:rsidR="000776E4" w:rsidRPr="002F0137" w:rsidRDefault="000776E4" w:rsidP="007A5055">
      <w:pPr>
        <w:ind w:right="-1"/>
        <w:jc w:val="center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</w:p>
    <w:p w14:paraId="2BF72D89" w14:textId="77777777" w:rsidR="000776E4" w:rsidRPr="002F0137" w:rsidRDefault="000776E4" w:rsidP="007A5055">
      <w:pPr>
        <w:ind w:right="-1"/>
        <w:jc w:val="center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</w:p>
    <w:p w14:paraId="4CBF4893" w14:textId="77777777" w:rsidR="009E6227" w:rsidRPr="002F0137" w:rsidRDefault="007B54F3" w:rsidP="009E6227">
      <w:pPr>
        <w:ind w:right="-1"/>
        <w:jc w:val="center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2F0137">
        <w:rPr>
          <w:rFonts w:ascii="Times New Roman" w:eastAsia="Calibri" w:hAnsi="Times New Roman"/>
          <w:color w:val="auto"/>
          <w:sz w:val="28"/>
          <w:szCs w:val="28"/>
          <w:lang w:val="tt" w:eastAsia="en-US"/>
        </w:rPr>
        <w:t xml:space="preserve">                   </w:t>
      </w:r>
      <w:r w:rsidRPr="002F0137">
        <w:rPr>
          <w:rFonts w:ascii="Times New Roman" w:eastAsia="Calibri" w:hAnsi="Times New Roman"/>
          <w:color w:val="auto"/>
          <w:sz w:val="28"/>
          <w:szCs w:val="28"/>
          <w:lang w:val="tt" w:eastAsia="en-US"/>
        </w:rPr>
        <w:t xml:space="preserve"> 2023 елның  28 ноябре</w:t>
      </w:r>
      <w:r w:rsidR="009E6227">
        <w:rPr>
          <w:rFonts w:ascii="Times New Roman" w:eastAsia="Calibri" w:hAnsi="Times New Roman"/>
          <w:color w:val="auto"/>
          <w:sz w:val="28"/>
          <w:szCs w:val="28"/>
          <w:lang w:val="tt" w:eastAsia="en-US"/>
        </w:rPr>
        <w:t xml:space="preserve">                     </w:t>
      </w:r>
      <w:r w:rsidR="009E6227" w:rsidRPr="002F0137">
        <w:rPr>
          <w:rFonts w:ascii="Times New Roman" w:eastAsia="Calibri" w:hAnsi="Times New Roman"/>
          <w:color w:val="auto"/>
          <w:sz w:val="28"/>
          <w:szCs w:val="28"/>
          <w:lang w:val="tt" w:eastAsia="en-US"/>
        </w:rPr>
        <w:t>№ 5013</w:t>
      </w:r>
    </w:p>
    <w:p w14:paraId="449AA135" w14:textId="6150074B" w:rsidR="000776E4" w:rsidRPr="002F0137" w:rsidRDefault="009E6227" w:rsidP="007A5055">
      <w:pPr>
        <w:rPr>
          <w:rFonts w:ascii="Times New Roman" w:eastAsia="Calibri" w:hAnsi="Times New Roman"/>
          <w:b/>
          <w:bCs/>
          <w:color w:val="auto"/>
          <w:sz w:val="26"/>
          <w:szCs w:val="26"/>
          <w:lang w:eastAsia="en-US"/>
        </w:rPr>
      </w:pPr>
      <w:r>
        <w:rPr>
          <w:rFonts w:ascii="Times New Roman" w:eastAsia="Calibri" w:hAnsi="Times New Roman"/>
          <w:color w:val="auto"/>
          <w:sz w:val="28"/>
          <w:szCs w:val="28"/>
          <w:lang w:val="tt" w:eastAsia="en-US"/>
        </w:rPr>
        <w:t xml:space="preserve">                                    </w:t>
      </w:r>
    </w:p>
    <w:p w14:paraId="63B82D86" w14:textId="77777777" w:rsidR="000776E4" w:rsidRDefault="000776E4" w:rsidP="00EB49F1">
      <w:pPr>
        <w:pStyle w:val="30"/>
        <w:shd w:val="clear" w:color="auto" w:fill="auto"/>
        <w:spacing w:before="485" w:after="600" w:line="322" w:lineRule="exact"/>
        <w:ind w:right="3503"/>
        <w:jc w:val="both"/>
      </w:pPr>
    </w:p>
    <w:p w14:paraId="5D19A7BE" w14:textId="2DDAC117" w:rsidR="003B4168" w:rsidRPr="003B4168" w:rsidRDefault="009E6227" w:rsidP="003B4168">
      <w:pPr>
        <w:pStyle w:val="200"/>
        <w:spacing w:before="0"/>
        <w:ind w:firstLine="800"/>
      </w:pPr>
      <w:r>
        <w:rPr>
          <w:lang w:val="tt"/>
        </w:rPr>
        <w:t>«</w:t>
      </w:r>
      <w:r w:rsidR="007B54F3" w:rsidRPr="003B4168">
        <w:rPr>
          <w:lang w:val="tt"/>
        </w:rPr>
        <w:t>Лениногорск муниципаль районы</w:t>
      </w:r>
      <w:r>
        <w:rPr>
          <w:lang w:val="tt"/>
        </w:rPr>
        <w:t>»</w:t>
      </w:r>
      <w:r w:rsidR="007B54F3" w:rsidRPr="003B4168">
        <w:rPr>
          <w:lang w:val="tt"/>
        </w:rPr>
        <w:t xml:space="preserve">муниципаль берәмлегенең муниципаль мәдәният оешмаларына хуҗалык алып бару яки оператив </w:t>
      </w:r>
      <w:r w:rsidR="007B54F3" w:rsidRPr="003B4168">
        <w:rPr>
          <w:lang w:val="tt"/>
        </w:rPr>
        <w:t xml:space="preserve">идарә итү хокукында беркетелгән </w:t>
      </w:r>
      <w:r>
        <w:rPr>
          <w:lang w:val="tt"/>
        </w:rPr>
        <w:t>«</w:t>
      </w:r>
      <w:r w:rsidR="007B54F3" w:rsidRPr="003B4168">
        <w:rPr>
          <w:lang w:val="tt"/>
        </w:rPr>
        <w:t>Лениногорск муниципаль районы</w:t>
      </w:r>
      <w:r>
        <w:rPr>
          <w:lang w:val="tt"/>
        </w:rPr>
        <w:t>»</w:t>
      </w:r>
      <w:r w:rsidR="007B54F3" w:rsidRPr="003B4168">
        <w:rPr>
          <w:lang w:val="tt"/>
        </w:rPr>
        <w:t xml:space="preserve"> муниципаль берәмлегенең муниципаль мөлкәтен конкурслар һәм аукционнар үткәрмичә арендага бирүне килештерү тәртибе турында</w:t>
      </w:r>
    </w:p>
    <w:p w14:paraId="012783FA" w14:textId="77777777" w:rsidR="003B4168" w:rsidRDefault="003B4168">
      <w:pPr>
        <w:pStyle w:val="200"/>
        <w:shd w:val="clear" w:color="auto" w:fill="auto"/>
        <w:spacing w:before="0"/>
        <w:ind w:firstLine="800"/>
      </w:pPr>
    </w:p>
    <w:p w14:paraId="3C0B97A8" w14:textId="77777777" w:rsidR="003B4168" w:rsidRDefault="003B4168">
      <w:pPr>
        <w:pStyle w:val="200"/>
        <w:shd w:val="clear" w:color="auto" w:fill="auto"/>
        <w:spacing w:before="0"/>
        <w:ind w:firstLine="800"/>
      </w:pPr>
    </w:p>
    <w:p w14:paraId="66B915F3" w14:textId="1AF8C8BF" w:rsidR="00FB577C" w:rsidRDefault="007B54F3">
      <w:pPr>
        <w:pStyle w:val="200"/>
        <w:shd w:val="clear" w:color="auto" w:fill="auto"/>
        <w:spacing w:before="0"/>
        <w:ind w:firstLine="800"/>
      </w:pPr>
      <w:r>
        <w:rPr>
          <w:lang w:val="tt"/>
        </w:rPr>
        <w:t xml:space="preserve">Россия Федерациясенең Гражданлык кодексы,  </w:t>
      </w:r>
      <w:r w:rsidR="009E6227">
        <w:rPr>
          <w:lang w:val="tt"/>
        </w:rPr>
        <w:t>«</w:t>
      </w:r>
      <w:r>
        <w:rPr>
          <w:lang w:val="tt"/>
        </w:rPr>
        <w:t>Конкуренцияне яклау туры</w:t>
      </w:r>
      <w:r>
        <w:rPr>
          <w:lang w:val="tt"/>
        </w:rPr>
        <w:t>нда</w:t>
      </w:r>
      <w:r w:rsidR="009E6227">
        <w:rPr>
          <w:lang w:val="tt"/>
        </w:rPr>
        <w:t>»</w:t>
      </w:r>
      <w:r>
        <w:rPr>
          <w:lang w:val="tt"/>
        </w:rPr>
        <w:t xml:space="preserve"> 2006 елның 26 июлендәге 135-ФЗ номерлы Федераль закон,  </w:t>
      </w:r>
      <w:r w:rsidR="009E6227">
        <w:rPr>
          <w:lang w:val="tt"/>
        </w:rPr>
        <w:t>«</w:t>
      </w:r>
      <w:r>
        <w:rPr>
          <w:lang w:val="tt"/>
        </w:rPr>
        <w:t>Россия Федерациясендә җирле үзидарә оештыруның гомуми принциплары турында</w:t>
      </w:r>
      <w:r w:rsidR="009E6227">
        <w:rPr>
          <w:lang w:val="tt"/>
        </w:rPr>
        <w:t>»</w:t>
      </w:r>
      <w:r>
        <w:rPr>
          <w:lang w:val="tt"/>
        </w:rPr>
        <w:t xml:space="preserve"> 2003 елның 06 октябрендәге 131-ФЗ номерлы Федераль закон,  </w:t>
      </w:r>
      <w:r w:rsidR="009E6227">
        <w:rPr>
          <w:lang w:val="tt"/>
        </w:rPr>
        <w:t>«</w:t>
      </w:r>
      <w:r>
        <w:rPr>
          <w:lang w:val="tt"/>
        </w:rPr>
        <w:t>Дәүләт яки муниципаль мәдәният оешмаларына хуҗалык алып бар</w:t>
      </w:r>
      <w:r>
        <w:rPr>
          <w:lang w:val="tt"/>
        </w:rPr>
        <w:t>у яки оператив идарә итү хокукында беркетелгән дәүләт яки муниципаль милеккә карата конкурслар яки аукционнар үткәрмичә аренда килешүләре төзү кагыйдәләрен раслау турында</w:t>
      </w:r>
      <w:r w:rsidR="009E6227">
        <w:rPr>
          <w:lang w:val="tt"/>
        </w:rPr>
        <w:t>»</w:t>
      </w:r>
      <w:r>
        <w:rPr>
          <w:lang w:val="tt"/>
        </w:rPr>
        <w:t>Россия Федерациясе Хөкүмәтенең 2021 елның 09 сентябрендәге 1529 номерлы карары нигезе</w:t>
      </w:r>
      <w:r>
        <w:rPr>
          <w:lang w:val="tt"/>
        </w:rPr>
        <w:t>ндә,  Лениногорск муниципаль районы муниципаль берәмлеге Башкарма комитеты КАРАР БИРӘ:</w:t>
      </w:r>
    </w:p>
    <w:p w14:paraId="658BFCDE" w14:textId="6E90D3FD" w:rsidR="00FB577C" w:rsidRDefault="009E6227" w:rsidP="000776E4">
      <w:pPr>
        <w:pStyle w:val="200"/>
        <w:numPr>
          <w:ilvl w:val="0"/>
          <w:numId w:val="1"/>
        </w:numPr>
        <w:shd w:val="clear" w:color="auto" w:fill="auto"/>
        <w:tabs>
          <w:tab w:val="left" w:pos="1028"/>
        </w:tabs>
        <w:spacing w:before="0"/>
        <w:ind w:firstLine="800"/>
      </w:pPr>
      <w:r>
        <w:rPr>
          <w:lang w:val="tt"/>
        </w:rPr>
        <w:t>«</w:t>
      </w:r>
      <w:r w:rsidR="007B54F3">
        <w:rPr>
          <w:lang w:val="tt"/>
        </w:rPr>
        <w:t>Лениногорск муниципаль районы</w:t>
      </w:r>
      <w:r>
        <w:rPr>
          <w:lang w:val="tt"/>
        </w:rPr>
        <w:t>»</w:t>
      </w:r>
      <w:r w:rsidR="007B54F3">
        <w:rPr>
          <w:lang w:val="tt"/>
        </w:rPr>
        <w:t xml:space="preserve"> муниципаль берәмлегенең хуҗалык карамагындагы хокукында йә </w:t>
      </w:r>
      <w:r>
        <w:rPr>
          <w:lang w:val="tt"/>
        </w:rPr>
        <w:t>«</w:t>
      </w:r>
      <w:r w:rsidR="007B54F3">
        <w:rPr>
          <w:lang w:val="tt"/>
        </w:rPr>
        <w:t>Лениногорск муниципаль районы</w:t>
      </w:r>
      <w:r>
        <w:rPr>
          <w:lang w:val="tt"/>
        </w:rPr>
        <w:t>»</w:t>
      </w:r>
      <w:r w:rsidR="007B54F3">
        <w:rPr>
          <w:lang w:val="tt"/>
        </w:rPr>
        <w:t xml:space="preserve"> муниципаль берәмлеге мәдәният оешмаларына опер</w:t>
      </w:r>
      <w:r w:rsidR="007B54F3">
        <w:rPr>
          <w:lang w:val="tt"/>
        </w:rPr>
        <w:t>атив идарә итүдә беркетелгән конкурслар һәм аукционнар үткәрмичә генә арендага тапшыруны килештерү тәртибе турында кушымтада бирелгән Нигезләмәне, кушымта нигезендә расларга.</w:t>
      </w:r>
    </w:p>
    <w:p w14:paraId="4670B893" w14:textId="7F947A3C" w:rsidR="0088323C" w:rsidRDefault="007B54F3" w:rsidP="000776E4">
      <w:pPr>
        <w:pStyle w:val="200"/>
        <w:numPr>
          <w:ilvl w:val="0"/>
          <w:numId w:val="1"/>
        </w:numPr>
        <w:shd w:val="clear" w:color="auto" w:fill="auto"/>
        <w:tabs>
          <w:tab w:val="left" w:pos="993"/>
          <w:tab w:val="left" w:pos="1269"/>
        </w:tabs>
        <w:spacing w:before="0"/>
        <w:ind w:firstLine="709"/>
      </w:pPr>
      <w:r>
        <w:rPr>
          <w:lang w:val="tt"/>
        </w:rPr>
        <w:t xml:space="preserve">Әлеге карарны Лениногорск муниципаль районының </w:t>
      </w:r>
      <w:r w:rsidR="009E6227">
        <w:rPr>
          <w:lang w:val="tt"/>
        </w:rPr>
        <w:t>«</w:t>
      </w:r>
      <w:r>
        <w:rPr>
          <w:lang w:val="tt"/>
        </w:rPr>
        <w:t>Интернет</w:t>
      </w:r>
      <w:r w:rsidR="009E6227">
        <w:rPr>
          <w:lang w:val="tt"/>
        </w:rPr>
        <w:t>»</w:t>
      </w:r>
      <w:r>
        <w:rPr>
          <w:lang w:val="tt"/>
        </w:rPr>
        <w:t xml:space="preserve"> мәгълүмат-телекоммуника</w:t>
      </w:r>
      <w:r>
        <w:rPr>
          <w:lang w:val="tt"/>
        </w:rPr>
        <w:t xml:space="preserve">ция челтәрендәге рәсми сайтында һәм Татарстан Республикасының хокукый порталында бастырып чыгарырга. </w:t>
      </w:r>
    </w:p>
    <w:p w14:paraId="6D65B6C4" w14:textId="77777777" w:rsidR="00FB577C" w:rsidRDefault="007B54F3" w:rsidP="000776E4">
      <w:pPr>
        <w:pStyle w:val="200"/>
        <w:numPr>
          <w:ilvl w:val="0"/>
          <w:numId w:val="1"/>
        </w:numPr>
        <w:shd w:val="clear" w:color="auto" w:fill="auto"/>
        <w:tabs>
          <w:tab w:val="left" w:pos="993"/>
          <w:tab w:val="left" w:pos="1269"/>
        </w:tabs>
        <w:spacing w:before="0"/>
        <w:ind w:firstLine="709"/>
      </w:pPr>
      <w:r>
        <w:rPr>
          <w:lang w:val="tt"/>
        </w:rPr>
        <w:t>Карар рәсми басылып чыккан көненнән үз көченә керә.</w:t>
      </w:r>
    </w:p>
    <w:p w14:paraId="72217576" w14:textId="40B79296" w:rsidR="0088323C" w:rsidRDefault="007B54F3" w:rsidP="000776E4">
      <w:pPr>
        <w:pStyle w:val="200"/>
        <w:numPr>
          <w:ilvl w:val="0"/>
          <w:numId w:val="1"/>
        </w:numPr>
        <w:shd w:val="clear" w:color="auto" w:fill="auto"/>
        <w:tabs>
          <w:tab w:val="left" w:pos="993"/>
          <w:tab w:val="left" w:pos="1269"/>
        </w:tabs>
        <w:spacing w:before="0"/>
        <w:ind w:firstLine="709"/>
      </w:pPr>
      <w:r>
        <w:rPr>
          <w:lang w:val="tt"/>
        </w:rPr>
        <w:t xml:space="preserve">Әлеге карарның үтәлешен тикшереп торуны </w:t>
      </w:r>
      <w:r w:rsidR="009E6227">
        <w:rPr>
          <w:lang w:val="tt"/>
        </w:rPr>
        <w:t>«</w:t>
      </w:r>
      <w:r>
        <w:rPr>
          <w:lang w:val="tt"/>
        </w:rPr>
        <w:t>Лениногорск муниципаль районы</w:t>
      </w:r>
      <w:r w:rsidR="009E6227">
        <w:rPr>
          <w:lang w:val="tt"/>
        </w:rPr>
        <w:t>»</w:t>
      </w:r>
      <w:r>
        <w:rPr>
          <w:lang w:val="tt"/>
        </w:rPr>
        <w:t xml:space="preserve"> муниципаль берәмлеге </w:t>
      </w:r>
      <w:r>
        <w:rPr>
          <w:lang w:val="tt"/>
        </w:rPr>
        <w:t>Башкарма комитеты җитәкчесенең социаль мәсьәләләр буенча урынбасарына йөкләргә.</w:t>
      </w:r>
    </w:p>
    <w:p w14:paraId="08A41E3E" w14:textId="77777777" w:rsidR="0088323C" w:rsidRDefault="0088323C" w:rsidP="0088323C">
      <w:pPr>
        <w:pStyle w:val="200"/>
        <w:shd w:val="clear" w:color="auto" w:fill="auto"/>
        <w:tabs>
          <w:tab w:val="left" w:pos="1269"/>
        </w:tabs>
        <w:spacing w:before="0"/>
        <w:ind w:left="800"/>
      </w:pPr>
    </w:p>
    <w:p w14:paraId="05BD7590" w14:textId="16F3E616" w:rsidR="000776E4" w:rsidRPr="009E6227" w:rsidRDefault="007B54F3" w:rsidP="00FC6C2C">
      <w:pPr>
        <w:jc w:val="both"/>
        <w:rPr>
          <w:rFonts w:ascii="Times New Roman" w:hAnsi="Times New Roman" w:cs="Times New Roman"/>
          <w:sz w:val="28"/>
          <w:szCs w:val="28"/>
          <w:lang w:val="tt"/>
        </w:rPr>
      </w:pPr>
      <w:r w:rsidRPr="000776E4">
        <w:rPr>
          <w:rFonts w:ascii="Times New Roman" w:hAnsi="Times New Roman" w:cs="Times New Roman"/>
          <w:sz w:val="28"/>
          <w:szCs w:val="28"/>
          <w:lang w:val="tt"/>
        </w:rPr>
        <w:t>Җитәкче</w:t>
      </w:r>
      <w:r w:rsidRPr="000776E4">
        <w:rPr>
          <w:rFonts w:ascii="Times New Roman" w:hAnsi="Times New Roman" w:cs="Times New Roman"/>
          <w:sz w:val="28"/>
          <w:szCs w:val="28"/>
          <w:lang w:val="tt"/>
        </w:rPr>
        <w:t xml:space="preserve">                                                                                                                                </w:t>
      </w:r>
      <w:r w:rsidR="009E6227">
        <w:rPr>
          <w:rFonts w:ascii="Times New Roman" w:hAnsi="Times New Roman" w:cs="Times New Roman"/>
          <w:sz w:val="28"/>
          <w:szCs w:val="28"/>
          <w:lang w:val="tt"/>
        </w:rPr>
        <w:t>З.Г.</w:t>
      </w:r>
      <w:r w:rsidRPr="000776E4">
        <w:rPr>
          <w:rFonts w:ascii="Times New Roman" w:hAnsi="Times New Roman" w:cs="Times New Roman"/>
          <w:sz w:val="28"/>
          <w:szCs w:val="28"/>
          <w:lang w:val="tt"/>
        </w:rPr>
        <w:t xml:space="preserve">Михайлова   </w:t>
      </w:r>
    </w:p>
    <w:p w14:paraId="5053D839" w14:textId="77777777" w:rsidR="000776E4" w:rsidRDefault="000776E4" w:rsidP="00A32F29">
      <w:pPr>
        <w:jc w:val="both"/>
      </w:pPr>
    </w:p>
    <w:p w14:paraId="3B9AE46A" w14:textId="77777777" w:rsidR="000776E4" w:rsidRDefault="000776E4" w:rsidP="00A32F29">
      <w:pPr>
        <w:jc w:val="both"/>
      </w:pPr>
    </w:p>
    <w:p w14:paraId="7A948150" w14:textId="5CF7BFA9" w:rsidR="000776E4" w:rsidRDefault="007B54F3" w:rsidP="00C3604A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tt"/>
        </w:rPr>
        <w:t>Хәйбрахма</w:t>
      </w:r>
      <w:r>
        <w:rPr>
          <w:rFonts w:ascii="Times New Roman" w:hAnsi="Times New Roman" w:cs="Times New Roman"/>
          <w:sz w:val="22"/>
          <w:szCs w:val="22"/>
          <w:lang w:val="tt"/>
        </w:rPr>
        <w:t>нов И.Р.</w:t>
      </w:r>
    </w:p>
    <w:p w14:paraId="27809196" w14:textId="335F18D6" w:rsidR="000776E4" w:rsidRPr="000776E4" w:rsidRDefault="007B54F3" w:rsidP="00C3604A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tt"/>
        </w:rPr>
        <w:t>5-44-72</w:t>
      </w:r>
    </w:p>
    <w:p w14:paraId="246BF868" w14:textId="77777777" w:rsidR="00942F7C" w:rsidRDefault="00942F7C" w:rsidP="003B4168">
      <w:pPr>
        <w:pStyle w:val="200"/>
        <w:shd w:val="clear" w:color="auto" w:fill="auto"/>
        <w:tabs>
          <w:tab w:val="left" w:pos="1269"/>
        </w:tabs>
        <w:spacing w:before="0"/>
        <w:sectPr w:rsidR="00942F7C" w:rsidSect="000776E4">
          <w:headerReference w:type="default" r:id="rId8"/>
          <w:pgSz w:w="11900" w:h="16840"/>
          <w:pgMar w:top="1134" w:right="1134" w:bottom="1134" w:left="1134" w:header="0" w:footer="3" w:gutter="0"/>
          <w:pgNumType w:start="2"/>
          <w:cols w:space="720"/>
          <w:noEndnote/>
          <w:docGrid w:linePitch="360"/>
        </w:sectPr>
      </w:pPr>
    </w:p>
    <w:p w14:paraId="378BFCAC" w14:textId="2BDB6DEE" w:rsidR="00942F7C" w:rsidRPr="00942F7C" w:rsidRDefault="009E6227" w:rsidP="003B4168">
      <w:pPr>
        <w:rPr>
          <w:rFonts w:ascii="Times New Roman" w:hAnsi="Times New Roman"/>
        </w:rPr>
      </w:pPr>
      <w:r>
        <w:rPr>
          <w:rFonts w:ascii="Times New Roman" w:hAnsi="Times New Roman"/>
          <w:lang w:val="tt"/>
        </w:rPr>
        <w:lastRenderedPageBreak/>
        <w:t>«</w:t>
      </w:r>
      <w:r w:rsidR="007B54F3" w:rsidRPr="00942F7C">
        <w:rPr>
          <w:rFonts w:ascii="Times New Roman" w:hAnsi="Times New Roman"/>
          <w:lang w:val="tt"/>
        </w:rPr>
        <w:t>Лениногорск муниципаль районы</w:t>
      </w:r>
      <w:r>
        <w:rPr>
          <w:rFonts w:ascii="Times New Roman" w:hAnsi="Times New Roman"/>
          <w:lang w:val="tt"/>
        </w:rPr>
        <w:t>»</w:t>
      </w:r>
      <w:r w:rsidR="007B54F3" w:rsidRPr="00942F7C">
        <w:rPr>
          <w:rFonts w:ascii="Times New Roman" w:hAnsi="Times New Roman"/>
          <w:lang w:val="tt"/>
        </w:rPr>
        <w:t xml:space="preserve"> муниципаль берәмлеге Башкарма комитетының 2023елның 28 ноябрендәге 5013 номерлы карары белән расланды</w:t>
      </w:r>
    </w:p>
    <w:p w14:paraId="6674514E" w14:textId="77777777" w:rsidR="00E73910" w:rsidRDefault="00E73910">
      <w:pPr>
        <w:pStyle w:val="30"/>
        <w:shd w:val="clear" w:color="auto" w:fill="auto"/>
        <w:spacing w:before="0" w:line="322" w:lineRule="exact"/>
        <w:ind w:left="20"/>
      </w:pPr>
    </w:p>
    <w:p w14:paraId="57BFA956" w14:textId="637E40D3" w:rsidR="00FB577C" w:rsidRPr="00942F7C" w:rsidRDefault="009E6227" w:rsidP="009E6227">
      <w:pPr>
        <w:pStyle w:val="30"/>
        <w:shd w:val="clear" w:color="auto" w:fill="auto"/>
        <w:spacing w:before="0" w:line="322" w:lineRule="exact"/>
        <w:ind w:left="20"/>
        <w:rPr>
          <w:b w:val="0"/>
          <w:bCs w:val="0"/>
        </w:rPr>
      </w:pPr>
      <w:r>
        <w:rPr>
          <w:b w:val="0"/>
          <w:bCs w:val="0"/>
          <w:lang w:val="tt"/>
        </w:rPr>
        <w:t>«</w:t>
      </w:r>
      <w:r w:rsidR="007B54F3" w:rsidRPr="00942F7C">
        <w:rPr>
          <w:b w:val="0"/>
          <w:bCs w:val="0"/>
          <w:lang w:val="tt"/>
        </w:rPr>
        <w:t>Лениногорск муниципаль районы</w:t>
      </w:r>
      <w:r>
        <w:rPr>
          <w:b w:val="0"/>
          <w:bCs w:val="0"/>
          <w:lang w:val="tt"/>
        </w:rPr>
        <w:t>»</w:t>
      </w:r>
      <w:r w:rsidR="007B54F3" w:rsidRPr="00942F7C">
        <w:rPr>
          <w:b w:val="0"/>
          <w:bCs w:val="0"/>
          <w:lang w:val="tt"/>
        </w:rPr>
        <w:t xml:space="preserve"> муниципаль </w:t>
      </w:r>
      <w:r w:rsidR="007B54F3" w:rsidRPr="00942F7C">
        <w:rPr>
          <w:b w:val="0"/>
          <w:bCs w:val="0"/>
          <w:lang w:val="tt"/>
        </w:rPr>
        <w:t xml:space="preserve">берәмлегенең хуҗалык алып бару хокукына яисә </w:t>
      </w:r>
      <w:r>
        <w:rPr>
          <w:b w:val="0"/>
          <w:bCs w:val="0"/>
          <w:lang w:val="tt"/>
        </w:rPr>
        <w:t>«</w:t>
      </w:r>
      <w:r w:rsidR="007B54F3" w:rsidRPr="00942F7C">
        <w:rPr>
          <w:b w:val="0"/>
          <w:bCs w:val="0"/>
          <w:lang w:val="tt"/>
        </w:rPr>
        <w:t>Лениногорск муниципаль районы</w:t>
      </w:r>
      <w:r>
        <w:rPr>
          <w:b w:val="0"/>
          <w:bCs w:val="0"/>
          <w:lang w:val="tt"/>
        </w:rPr>
        <w:t>»</w:t>
      </w:r>
      <w:r w:rsidR="007B54F3" w:rsidRPr="00942F7C">
        <w:rPr>
          <w:b w:val="0"/>
          <w:bCs w:val="0"/>
          <w:lang w:val="tt"/>
        </w:rPr>
        <w:t xml:space="preserve"> муниципаль берәмлегенең муниципаль оешмаларына оператив идарә итүгә беркетелгән конкурслар һәм аукционнар үткәрмичә генә арендага тапшыруны килештерү тәртибе турында нигезләмә</w:t>
      </w:r>
    </w:p>
    <w:p w14:paraId="6ED038C8" w14:textId="77777777" w:rsidR="00FB577C" w:rsidRDefault="007B54F3">
      <w:pPr>
        <w:pStyle w:val="200"/>
        <w:shd w:val="clear" w:color="auto" w:fill="auto"/>
        <w:spacing w:before="0"/>
        <w:ind w:firstLine="760"/>
      </w:pPr>
      <w:r>
        <w:rPr>
          <w:lang w:val="tt"/>
        </w:rPr>
        <w:t xml:space="preserve">1. </w:t>
      </w:r>
      <w:r>
        <w:rPr>
          <w:lang w:val="tt"/>
        </w:rPr>
        <w:t>Лениногорск муниципаль районы муниципаль берәмлеге муниципаль мөлкәтенең хуҗалык алып бару хокукында беркетелгән йә Лениногорск муниципаль районы муниципаль берәмлеге муниципаль берәмлеге мәдәният оешмаларына оператив идарә итү хокукында беркетелгән конкур</w:t>
      </w:r>
      <w:r>
        <w:rPr>
          <w:lang w:val="tt"/>
        </w:rPr>
        <w:t>слар һәм аукционнар үткәрмичә генә арендага тапшыруны килештерү тәртибе турында әлеге Нигезләмә Лениногорск муниципаль районы муниципаль берәмлеге мәдәният муниципаль оешмаларының муниципаль оешмалары белән килештерү тәртибен (алга таба - Нигезләмә) билгел</w:t>
      </w:r>
      <w:r>
        <w:rPr>
          <w:lang w:val="tt"/>
        </w:rPr>
        <w:t>и.</w:t>
      </w:r>
    </w:p>
    <w:p w14:paraId="451F4A1D" w14:textId="50FA6D7A" w:rsidR="00FB577C" w:rsidRDefault="007B54F3">
      <w:pPr>
        <w:pStyle w:val="200"/>
        <w:numPr>
          <w:ilvl w:val="0"/>
          <w:numId w:val="2"/>
        </w:numPr>
        <w:shd w:val="clear" w:color="auto" w:fill="auto"/>
        <w:tabs>
          <w:tab w:val="left" w:pos="1246"/>
        </w:tabs>
        <w:spacing w:before="0"/>
        <w:ind w:firstLine="760"/>
      </w:pPr>
      <w:r>
        <w:rPr>
          <w:lang w:val="tt"/>
        </w:rPr>
        <w:t xml:space="preserve">Мәдәният муниципаль оешмалары тарафыннан мөлкәтне арендалау шартнамәләрен төзү </w:t>
      </w:r>
      <w:r w:rsidR="009E6227">
        <w:rPr>
          <w:lang w:val="tt"/>
        </w:rPr>
        <w:t>«</w:t>
      </w:r>
      <w:r>
        <w:rPr>
          <w:lang w:val="tt"/>
        </w:rPr>
        <w:t>Конкуренцияне яклау турында</w:t>
      </w:r>
      <w:r w:rsidR="009E6227">
        <w:rPr>
          <w:lang w:val="tt"/>
        </w:rPr>
        <w:t>»</w:t>
      </w:r>
      <w:r>
        <w:rPr>
          <w:lang w:val="tt"/>
        </w:rPr>
        <w:t xml:space="preserve"> 2006 елның 26 июлендәге 135-ФЗ номерлы Федераль законның 17.1 маддәсенең 3 өлеше, </w:t>
      </w:r>
      <w:r w:rsidR="009E6227">
        <w:rPr>
          <w:lang w:val="tt"/>
        </w:rPr>
        <w:t>«</w:t>
      </w:r>
      <w:r>
        <w:rPr>
          <w:lang w:val="tt"/>
        </w:rPr>
        <w:t>Конкуренцияне яклау турында</w:t>
      </w:r>
      <w:r w:rsidR="009E6227">
        <w:rPr>
          <w:lang w:val="tt"/>
        </w:rPr>
        <w:t>»</w:t>
      </w:r>
      <w:r>
        <w:rPr>
          <w:lang w:val="tt"/>
        </w:rPr>
        <w:t xml:space="preserve"> 2006 елның 9 сентябрендәге 1529 </w:t>
      </w:r>
      <w:r>
        <w:rPr>
          <w:lang w:val="tt"/>
        </w:rPr>
        <w:t xml:space="preserve">номерлы Россия Федерациясе Хөкүмәтенең </w:t>
      </w:r>
      <w:r w:rsidR="009E6227">
        <w:rPr>
          <w:lang w:val="tt"/>
        </w:rPr>
        <w:t>«</w:t>
      </w:r>
      <w:r>
        <w:rPr>
          <w:lang w:val="tt"/>
        </w:rPr>
        <w:t>Хуҗалык алып бару хокукында яисә дәүләт яисә муниципаль оешмалар тарафыннан оператив идарә итү хокукында беркетелгән дәүләт яисә муниципаль мөлкәткә карата конкурслар яисә аукционнар үткәрмичә генә аренда шартнамәләр</w:t>
      </w:r>
      <w:r>
        <w:rPr>
          <w:lang w:val="tt"/>
        </w:rPr>
        <w:t>ен төзү кагыйдәләрен раслау турында</w:t>
      </w:r>
      <w:r w:rsidR="009E6227">
        <w:rPr>
          <w:lang w:val="tt"/>
        </w:rPr>
        <w:t>»</w:t>
      </w:r>
      <w:r>
        <w:rPr>
          <w:lang w:val="tt"/>
        </w:rPr>
        <w:t xml:space="preserve"> 2021 елның 9 сентябрендәге 1529 номерлы карары нигезендә гамәлгә ашырыла.</w:t>
      </w:r>
    </w:p>
    <w:p w14:paraId="5C6B254E" w14:textId="77777777" w:rsidR="00FB577C" w:rsidRDefault="007B54F3">
      <w:pPr>
        <w:pStyle w:val="200"/>
        <w:numPr>
          <w:ilvl w:val="0"/>
          <w:numId w:val="3"/>
        </w:numPr>
        <w:shd w:val="clear" w:color="auto" w:fill="auto"/>
        <w:tabs>
          <w:tab w:val="left" w:pos="1246"/>
        </w:tabs>
        <w:spacing w:before="0"/>
        <w:ind w:firstLine="760"/>
      </w:pPr>
      <w:r>
        <w:rPr>
          <w:lang w:val="tt"/>
        </w:rPr>
        <w:t xml:space="preserve">муниципаль мәдәният оешмаларында булучыларны һәм хезмәткәрләрне тукландыруны оештыру өчен кирәкле шартлар тудыру максатларында җәмәгать туклануы </w:t>
      </w:r>
      <w:r>
        <w:rPr>
          <w:lang w:val="tt"/>
        </w:rPr>
        <w:t>оешмалары белән;</w:t>
      </w:r>
    </w:p>
    <w:p w14:paraId="15831B52" w14:textId="77777777" w:rsidR="00FB577C" w:rsidRDefault="007B54F3">
      <w:pPr>
        <w:pStyle w:val="200"/>
        <w:numPr>
          <w:ilvl w:val="0"/>
          <w:numId w:val="3"/>
        </w:numPr>
        <w:shd w:val="clear" w:color="auto" w:fill="auto"/>
        <w:tabs>
          <w:tab w:val="left" w:pos="1070"/>
        </w:tabs>
        <w:spacing w:before="0"/>
        <w:ind w:firstLine="760"/>
      </w:pPr>
      <w:r>
        <w:rPr>
          <w:lang w:val="tt"/>
        </w:rPr>
        <w:t xml:space="preserve">сувенир, нәшрият һәм аудиовизуаль продукцияне ваклап сату белән шөгыльләнүче юридик затлар һәм индивидуаль эшкуарлар белән муниципаль мәдәният оешмаларына керүчеләрнең ихтыяҗларын тәэмин итү өчен сувенир, нәшрият һәм </w:t>
      </w:r>
      <w:r>
        <w:rPr>
          <w:lang w:val="tt"/>
        </w:rPr>
        <w:t>аудиовизуаль продукция ваклап сату оешмалары эшчәнлегенең тиешле максатларын оештыру максатларында.</w:t>
      </w:r>
    </w:p>
    <w:p w14:paraId="61BBE789" w14:textId="4B0B3388" w:rsidR="00FB577C" w:rsidRDefault="007B54F3" w:rsidP="00E73910">
      <w:pPr>
        <w:pStyle w:val="200"/>
        <w:numPr>
          <w:ilvl w:val="0"/>
          <w:numId w:val="2"/>
        </w:numPr>
        <w:shd w:val="clear" w:color="auto" w:fill="auto"/>
        <w:tabs>
          <w:tab w:val="left" w:pos="1070"/>
        </w:tabs>
        <w:spacing w:before="0"/>
        <w:ind w:firstLine="760"/>
      </w:pPr>
      <w:r>
        <w:rPr>
          <w:lang w:val="tt"/>
        </w:rPr>
        <w:t>Муниципаль мәдәният оешмасы гаризаны карау нәтиҗәләре буенча, юридик зат яисә индивидуаль эшкуар тарафыннан, аренда шартнамәсен төзү зарурлыгы турында Ленин</w:t>
      </w:r>
      <w:r>
        <w:rPr>
          <w:lang w:val="tt"/>
        </w:rPr>
        <w:t xml:space="preserve">огорск муниципаль районының </w:t>
      </w:r>
      <w:r w:rsidR="009E6227">
        <w:rPr>
          <w:lang w:val="tt"/>
        </w:rPr>
        <w:t>«</w:t>
      </w:r>
      <w:r>
        <w:rPr>
          <w:lang w:val="tt"/>
        </w:rPr>
        <w:t>Мөлкәт һәм җир мөнәсәбәтләре палатасы</w:t>
      </w:r>
      <w:r w:rsidR="009E6227">
        <w:rPr>
          <w:lang w:val="tt"/>
        </w:rPr>
        <w:t>»</w:t>
      </w:r>
      <w:r>
        <w:rPr>
          <w:lang w:val="tt"/>
        </w:rPr>
        <w:t xml:space="preserve"> муниципаль берәмлегенә, гамәлгә куючының функцияләрен һәм вәкаләтләрен башкаручы (алга таба - вәкаләтле орган) мөрәҗәгать итәргә, мондый мөлкәтне арендага тапшыруны килештерү турында мөрәҗ</w:t>
      </w:r>
      <w:r>
        <w:rPr>
          <w:lang w:val="tt"/>
        </w:rPr>
        <w:t>әгать белән мөрәҗәгать итәргә тиеш (алга таба - мөрәҗәгать).</w:t>
      </w:r>
    </w:p>
    <w:p w14:paraId="00AE6F4E" w14:textId="77777777" w:rsidR="00FB577C" w:rsidRDefault="007B54F3">
      <w:pPr>
        <w:pStyle w:val="200"/>
        <w:numPr>
          <w:ilvl w:val="0"/>
          <w:numId w:val="2"/>
        </w:numPr>
        <w:shd w:val="clear" w:color="auto" w:fill="auto"/>
        <w:tabs>
          <w:tab w:val="left" w:pos="1091"/>
        </w:tabs>
        <w:spacing w:before="0"/>
        <w:ind w:firstLine="760"/>
      </w:pPr>
      <w:r>
        <w:rPr>
          <w:lang w:val="tt"/>
        </w:rPr>
        <w:t>Мөрәҗәгатьтә түбәндәге белешмәләр күрсәтелә:</w:t>
      </w:r>
    </w:p>
    <w:p w14:paraId="3EF0B277" w14:textId="77777777" w:rsidR="00FB577C" w:rsidRDefault="007B54F3">
      <w:pPr>
        <w:pStyle w:val="200"/>
        <w:numPr>
          <w:ilvl w:val="0"/>
          <w:numId w:val="4"/>
        </w:numPr>
        <w:shd w:val="clear" w:color="auto" w:fill="auto"/>
        <w:tabs>
          <w:tab w:val="left" w:pos="1080"/>
        </w:tabs>
        <w:spacing w:before="0"/>
        <w:ind w:firstLine="760"/>
      </w:pPr>
      <w:r>
        <w:rPr>
          <w:lang w:val="tt"/>
        </w:rPr>
        <w:t>фаразланучы арендаторның исеме, аның кайда булуы турында белешмәләр, почта адресы һәм контакт телефоны номеры;</w:t>
      </w:r>
    </w:p>
    <w:p w14:paraId="32FB62BD" w14:textId="77777777" w:rsidR="00FB577C" w:rsidRDefault="007B54F3">
      <w:pPr>
        <w:pStyle w:val="200"/>
        <w:numPr>
          <w:ilvl w:val="0"/>
          <w:numId w:val="4"/>
        </w:numPr>
        <w:shd w:val="clear" w:color="auto" w:fill="auto"/>
        <w:tabs>
          <w:tab w:val="left" w:pos="1080"/>
        </w:tabs>
        <w:spacing w:before="0"/>
        <w:ind w:firstLine="760"/>
      </w:pPr>
      <w:r>
        <w:rPr>
          <w:lang w:val="tt"/>
        </w:rPr>
        <w:t>хуҗалык алып бару йә оператив идарә итү</w:t>
      </w:r>
      <w:r>
        <w:rPr>
          <w:lang w:val="tt"/>
        </w:rPr>
        <w:t xml:space="preserve"> хокукында беркетелгән мөлкәт турында белешмәләр, аны арендага тапшырырга тәкъдим ителә;</w:t>
      </w:r>
    </w:p>
    <w:p w14:paraId="7107B3FD" w14:textId="77777777" w:rsidR="00FB577C" w:rsidRDefault="007B54F3">
      <w:pPr>
        <w:pStyle w:val="200"/>
        <w:numPr>
          <w:ilvl w:val="0"/>
          <w:numId w:val="4"/>
        </w:numPr>
        <w:shd w:val="clear" w:color="auto" w:fill="auto"/>
        <w:tabs>
          <w:tab w:val="left" w:pos="1080"/>
        </w:tabs>
        <w:spacing w:before="0"/>
        <w:ind w:firstLine="760"/>
      </w:pPr>
      <w:r>
        <w:rPr>
          <w:lang w:val="tt"/>
        </w:rPr>
        <w:lastRenderedPageBreak/>
        <w:t>хуҗалык алып бару йә оператив идарә итү хокукында беркетелгән мөлкәтне арендага тапшыруның аны нәтиҗәлерәк файдалануга ярдәм итүен дәлилләү;</w:t>
      </w:r>
    </w:p>
    <w:p w14:paraId="4F90EE1D" w14:textId="77777777" w:rsidR="00FB577C" w:rsidRDefault="007B54F3">
      <w:pPr>
        <w:pStyle w:val="200"/>
        <w:numPr>
          <w:ilvl w:val="0"/>
          <w:numId w:val="4"/>
        </w:numPr>
        <w:shd w:val="clear" w:color="auto" w:fill="auto"/>
        <w:tabs>
          <w:tab w:val="left" w:pos="1125"/>
        </w:tabs>
        <w:spacing w:before="0"/>
        <w:ind w:firstLine="760"/>
      </w:pPr>
      <w:r>
        <w:rPr>
          <w:lang w:val="tt"/>
        </w:rPr>
        <w:t>аренда шартнамәсен төзү тә</w:t>
      </w:r>
      <w:r>
        <w:rPr>
          <w:lang w:val="tt"/>
        </w:rPr>
        <w:t>къдим ителә торган вакыт;</w:t>
      </w:r>
    </w:p>
    <w:p w14:paraId="060BBC75" w14:textId="77777777" w:rsidR="00FB577C" w:rsidRDefault="007B54F3">
      <w:pPr>
        <w:pStyle w:val="200"/>
        <w:numPr>
          <w:ilvl w:val="0"/>
          <w:numId w:val="4"/>
        </w:numPr>
        <w:shd w:val="clear" w:color="auto" w:fill="auto"/>
        <w:tabs>
          <w:tab w:val="left" w:pos="1080"/>
        </w:tabs>
        <w:spacing w:before="0"/>
        <w:ind w:firstLine="760"/>
      </w:pPr>
      <w:r>
        <w:rPr>
          <w:lang w:val="tt"/>
        </w:rPr>
        <w:t>торглар үткәрмичә генә арендага милек бирү өчен арендага арендага милек бирү өчен күздә тотыла торган арендаторны сайлауны хокукый нигезләү:</w:t>
      </w:r>
    </w:p>
    <w:p w14:paraId="0B4999E4" w14:textId="77777777" w:rsidR="00FB577C" w:rsidRDefault="007B54F3">
      <w:pPr>
        <w:pStyle w:val="200"/>
        <w:shd w:val="clear" w:color="auto" w:fill="auto"/>
        <w:tabs>
          <w:tab w:val="left" w:pos="1332"/>
        </w:tabs>
        <w:spacing w:before="0"/>
        <w:ind w:firstLine="760"/>
      </w:pPr>
      <w:r>
        <w:rPr>
          <w:lang w:val="tt"/>
        </w:rPr>
        <w:t>а)</w:t>
      </w:r>
      <w:r>
        <w:rPr>
          <w:lang w:val="tt"/>
        </w:rPr>
        <w:tab/>
        <w:t>мөлкәткә арендатор ихтыяҗы, мөлкәтне файдалануның күздә тотылган максатлары;</w:t>
      </w:r>
    </w:p>
    <w:p w14:paraId="21A17AF3" w14:textId="77777777" w:rsidR="00FB577C" w:rsidRDefault="007B54F3">
      <w:pPr>
        <w:pStyle w:val="200"/>
        <w:numPr>
          <w:ilvl w:val="0"/>
          <w:numId w:val="4"/>
        </w:numPr>
        <w:shd w:val="clear" w:color="auto" w:fill="auto"/>
        <w:tabs>
          <w:tab w:val="left" w:pos="1080"/>
        </w:tabs>
        <w:spacing w:before="0"/>
        <w:ind w:firstLine="760"/>
      </w:pPr>
      <w:r>
        <w:rPr>
          <w:lang w:val="tt"/>
        </w:rPr>
        <w:t xml:space="preserve">җәмәгать </w:t>
      </w:r>
      <w:r>
        <w:rPr>
          <w:lang w:val="tt"/>
        </w:rPr>
        <w:t>туклануы хезмәтләрен күрсәткәндә гамәлгә ашыру өчен тәкъдим ителә торган продукциянең һәм товарларның ассортименты турында мәгълүмат - җәмәгать туклануын оештыру өчен;</w:t>
      </w:r>
    </w:p>
    <w:p w14:paraId="4AF67BD1" w14:textId="5D6ED189" w:rsidR="00FB577C" w:rsidRPr="00942F7C" w:rsidRDefault="009E6227" w:rsidP="009E6227">
      <w:pPr>
        <w:pStyle w:val="200"/>
        <w:shd w:val="clear" w:color="auto" w:fill="auto"/>
        <w:tabs>
          <w:tab w:val="left" w:pos="1332"/>
        </w:tabs>
        <w:spacing w:before="0"/>
        <w:rPr>
          <w:color w:val="auto"/>
        </w:rPr>
      </w:pPr>
      <w:r>
        <w:rPr>
          <w:lang w:val="tt"/>
        </w:rPr>
        <w:t xml:space="preserve">          в)</w:t>
      </w:r>
      <w:r w:rsidR="007B54F3">
        <w:rPr>
          <w:lang w:val="tt"/>
        </w:rPr>
        <w:t xml:space="preserve">сувенир, нәшрият һәм аудиовизуаль продукция </w:t>
      </w:r>
      <w:r w:rsidR="007B54F3">
        <w:rPr>
          <w:lang w:val="tt"/>
        </w:rPr>
        <w:t>ассортименты турында мәгълүмат - ваклап сату белән шөгыльләнүче юридик затлар һәм индивидуаль эшкуарлар өчен.</w:t>
      </w:r>
    </w:p>
    <w:p w14:paraId="6CF8DBF6" w14:textId="5748909E" w:rsidR="0068342F" w:rsidRPr="00942F7C" w:rsidRDefault="007B54F3" w:rsidP="0068342F">
      <w:pPr>
        <w:widowControl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 w:rsidRPr="00942F7C">
        <w:rPr>
          <w:rFonts w:ascii="Times New Roman" w:hAnsi="Times New Roman" w:cs="Times New Roman"/>
          <w:color w:val="auto"/>
          <w:sz w:val="28"/>
          <w:szCs w:val="28"/>
          <w:lang w:val="tt" w:bidi="ar-SA"/>
        </w:rPr>
        <w:t>Әлеге</w:t>
      </w:r>
      <w:r w:rsidRPr="00942F7C">
        <w:rPr>
          <w:rFonts w:ascii="Times New Roman" w:hAnsi="Times New Roman" w:cs="Times New Roman"/>
          <w:color w:val="auto"/>
          <w:sz w:val="28"/>
          <w:szCs w:val="28"/>
          <w:lang w:val="tt" w:bidi="ar-SA"/>
        </w:rPr>
        <w:t xml:space="preserve"> Кагыйдәләрнең 2 пунктындагы </w:t>
      </w:r>
      <w:r w:rsidR="009E6227">
        <w:rPr>
          <w:rFonts w:ascii="Times New Roman" w:hAnsi="Times New Roman" w:cs="Times New Roman"/>
          <w:color w:val="auto"/>
          <w:sz w:val="28"/>
          <w:szCs w:val="28"/>
          <w:lang w:val="tt" w:bidi="ar-SA"/>
        </w:rPr>
        <w:t>«</w:t>
      </w:r>
      <w:r w:rsidRPr="00942F7C">
        <w:rPr>
          <w:rFonts w:ascii="Times New Roman" w:hAnsi="Times New Roman" w:cs="Times New Roman"/>
          <w:color w:val="auto"/>
          <w:sz w:val="28"/>
          <w:szCs w:val="28"/>
          <w:lang w:val="tt" w:bidi="ar-SA"/>
        </w:rPr>
        <w:t>2</w:t>
      </w:r>
      <w:r w:rsidR="009E6227">
        <w:rPr>
          <w:rFonts w:ascii="Times New Roman" w:hAnsi="Times New Roman" w:cs="Times New Roman"/>
          <w:color w:val="auto"/>
          <w:sz w:val="28"/>
          <w:szCs w:val="28"/>
          <w:lang w:val="tt" w:bidi="ar-SA"/>
        </w:rPr>
        <w:t>»</w:t>
      </w:r>
      <w:r w:rsidRPr="00942F7C">
        <w:rPr>
          <w:rFonts w:ascii="Times New Roman" w:hAnsi="Times New Roman" w:cs="Times New Roman"/>
          <w:color w:val="auto"/>
          <w:sz w:val="28"/>
          <w:szCs w:val="28"/>
          <w:lang w:val="tt" w:bidi="ar-SA"/>
        </w:rPr>
        <w:t xml:space="preserve"> пунктчасында күрсәтелгән индивидуаль эшкуар заявкага аның шәхесен таныклый торган документның </w:t>
      </w:r>
      <w:r w:rsidRPr="00942F7C">
        <w:rPr>
          <w:rFonts w:ascii="Times New Roman" w:hAnsi="Times New Roman" w:cs="Times New Roman"/>
          <w:color w:val="auto"/>
          <w:sz w:val="28"/>
          <w:szCs w:val="28"/>
          <w:lang w:val="tt" w:bidi="ar-SA"/>
        </w:rPr>
        <w:t>күчермәсен һәм заявка җибәрү датасына бер ай кала шәхси эшкуарларның Бердәм дәүләт реестрыннан өземтә алып бирелә.</w:t>
      </w:r>
    </w:p>
    <w:p w14:paraId="0F5DA32B" w14:textId="77777777" w:rsidR="00FB577C" w:rsidRDefault="007B54F3">
      <w:pPr>
        <w:pStyle w:val="200"/>
        <w:numPr>
          <w:ilvl w:val="0"/>
          <w:numId w:val="2"/>
        </w:numPr>
        <w:shd w:val="clear" w:color="auto" w:fill="auto"/>
        <w:tabs>
          <w:tab w:val="left" w:pos="1091"/>
        </w:tabs>
        <w:spacing w:before="0"/>
        <w:ind w:firstLine="760"/>
      </w:pPr>
      <w:r>
        <w:rPr>
          <w:lang w:val="tt"/>
        </w:rPr>
        <w:t>Мөрәҗәгатькә түбәндәге документлар теркәлә:</w:t>
      </w:r>
    </w:p>
    <w:p w14:paraId="1649646B" w14:textId="77777777" w:rsidR="00FB577C" w:rsidRDefault="007B54F3">
      <w:pPr>
        <w:pStyle w:val="200"/>
        <w:numPr>
          <w:ilvl w:val="0"/>
          <w:numId w:val="5"/>
        </w:numPr>
        <w:shd w:val="clear" w:color="auto" w:fill="auto"/>
        <w:tabs>
          <w:tab w:val="left" w:pos="1096"/>
        </w:tabs>
        <w:spacing w:before="0"/>
        <w:ind w:firstLine="760"/>
      </w:pPr>
      <w:r>
        <w:rPr>
          <w:lang w:val="tt"/>
        </w:rPr>
        <w:t>мөлкәтне арендалау шартнамәсе проекты;</w:t>
      </w:r>
    </w:p>
    <w:p w14:paraId="189E0E67" w14:textId="77777777" w:rsidR="00FB577C" w:rsidRDefault="007B54F3">
      <w:pPr>
        <w:pStyle w:val="200"/>
        <w:numPr>
          <w:ilvl w:val="0"/>
          <w:numId w:val="5"/>
        </w:numPr>
        <w:shd w:val="clear" w:color="auto" w:fill="auto"/>
        <w:tabs>
          <w:tab w:val="left" w:pos="1080"/>
        </w:tabs>
        <w:spacing w:before="0"/>
        <w:ind w:firstLine="760"/>
      </w:pPr>
      <w:r>
        <w:rPr>
          <w:lang w:val="tt"/>
        </w:rPr>
        <w:t xml:space="preserve">бәяләү эшчәнлеге турында Россия Федерациясе </w:t>
      </w:r>
      <w:r>
        <w:rPr>
          <w:lang w:val="tt"/>
        </w:rPr>
        <w:t>законнары нигезендә әзерләнгән аренда түләвенең базар бәясен бәяләү хакында хисап (тәкъдим итү датасына кимендә өч ай вакыт узгач);</w:t>
      </w:r>
    </w:p>
    <w:p w14:paraId="029B3B5F" w14:textId="77777777" w:rsidR="00FB577C" w:rsidRDefault="007B54F3">
      <w:pPr>
        <w:pStyle w:val="200"/>
        <w:numPr>
          <w:ilvl w:val="0"/>
          <w:numId w:val="5"/>
        </w:numPr>
        <w:shd w:val="clear" w:color="auto" w:fill="auto"/>
        <w:tabs>
          <w:tab w:val="left" w:pos="1332"/>
        </w:tabs>
        <w:spacing w:before="0"/>
        <w:ind w:firstLine="760"/>
      </w:pPr>
      <w:r>
        <w:rPr>
          <w:lang w:val="tt"/>
        </w:rPr>
        <w:t>фаразлана торган арендатор гаризасының күчермәсен (җәмәгать туклануын оештыру, сувенир, нәшрият һәм аудиовизуаль продукция б</w:t>
      </w:r>
      <w:r>
        <w:rPr>
          <w:lang w:val="tt"/>
        </w:rPr>
        <w:t>елән ваклап сату белән шөгыльләнүче юридик зат яисә индивидуаль эшкуар);</w:t>
      </w:r>
    </w:p>
    <w:p w14:paraId="18415699" w14:textId="77777777" w:rsidR="00FB577C" w:rsidRDefault="007B54F3">
      <w:pPr>
        <w:pStyle w:val="200"/>
        <w:numPr>
          <w:ilvl w:val="0"/>
          <w:numId w:val="5"/>
        </w:numPr>
        <w:shd w:val="clear" w:color="auto" w:fill="auto"/>
        <w:tabs>
          <w:tab w:val="left" w:pos="1080"/>
        </w:tabs>
        <w:spacing w:before="0"/>
        <w:ind w:firstLine="760"/>
      </w:pPr>
      <w:r>
        <w:rPr>
          <w:lang w:val="tt"/>
        </w:rPr>
        <w:t>шәхесне таныклый торган документның күчермәсе һәм индивидуаль эшкуарлар өчен Бердәм дәүләт реестрыннан өземтә (бер ай элек булган срок белән) - индивидуаль эшкуарлар өчен;</w:t>
      </w:r>
    </w:p>
    <w:p w14:paraId="1DA3F012" w14:textId="77777777" w:rsidR="00FB577C" w:rsidRDefault="007B54F3">
      <w:pPr>
        <w:pStyle w:val="200"/>
        <w:numPr>
          <w:ilvl w:val="0"/>
          <w:numId w:val="5"/>
        </w:numPr>
        <w:shd w:val="clear" w:color="auto" w:fill="auto"/>
        <w:tabs>
          <w:tab w:val="left" w:pos="1080"/>
        </w:tabs>
        <w:spacing w:before="0"/>
        <w:ind w:firstLine="760"/>
      </w:pPr>
      <w:r>
        <w:rPr>
          <w:lang w:val="tt"/>
        </w:rPr>
        <w:t>Юридик затл</w:t>
      </w:r>
      <w:r>
        <w:rPr>
          <w:lang w:val="tt"/>
        </w:rPr>
        <w:t>арның бердәм дәүләт реестрыннан өземтә (1 айдан да артык булмаган вакыт белән) - юридик затлар өчен.</w:t>
      </w:r>
    </w:p>
    <w:p w14:paraId="353DADC5" w14:textId="77777777" w:rsidR="00FB577C" w:rsidRDefault="007B54F3">
      <w:pPr>
        <w:pStyle w:val="200"/>
        <w:numPr>
          <w:ilvl w:val="0"/>
          <w:numId w:val="2"/>
        </w:numPr>
        <w:shd w:val="clear" w:color="auto" w:fill="auto"/>
        <w:tabs>
          <w:tab w:val="left" w:pos="1080"/>
        </w:tabs>
        <w:spacing w:before="0"/>
        <w:ind w:firstLine="760"/>
      </w:pPr>
      <w:r>
        <w:rPr>
          <w:lang w:val="tt"/>
        </w:rPr>
        <w:t>Мөрәҗәгатьнең бер төрен (төрләрен) арендалауга карата мәдәниятнең муниципаль оешмасына 2 гариза бирүченең һәм аннан да күбрәк гариза биргән очракта, вәкалә</w:t>
      </w:r>
      <w:r>
        <w:rPr>
          <w:lang w:val="tt"/>
        </w:rPr>
        <w:t>тле органга мөрәҗәгать итүнең бер төрен (төрләрен) арендалауга карата заявкалар кергән датадан чыгып, чират тәртибендә җибәрелә.</w:t>
      </w:r>
    </w:p>
    <w:p w14:paraId="1A402022" w14:textId="77777777" w:rsidR="00FB577C" w:rsidRDefault="007B54F3">
      <w:pPr>
        <w:pStyle w:val="200"/>
        <w:numPr>
          <w:ilvl w:val="0"/>
          <w:numId w:val="2"/>
        </w:numPr>
        <w:shd w:val="clear" w:color="auto" w:fill="auto"/>
        <w:tabs>
          <w:tab w:val="left" w:pos="1080"/>
        </w:tabs>
        <w:spacing w:before="0"/>
        <w:ind w:firstLine="760"/>
      </w:pPr>
      <w:r>
        <w:rPr>
          <w:lang w:val="tt"/>
        </w:rPr>
        <w:t>вәкаләтле орган мөрәҗәгатьне һәм аңа кушып бирелгән барлык документларны алар кергән көннән алып биш эш көне эчендә карый һәм т</w:t>
      </w:r>
      <w:r>
        <w:rPr>
          <w:lang w:val="tt"/>
        </w:rPr>
        <w:t>үбәндәге карарларның берсен кабул итә:</w:t>
      </w:r>
    </w:p>
    <w:p w14:paraId="291D695B" w14:textId="77777777" w:rsidR="00FB577C" w:rsidRDefault="007B54F3">
      <w:pPr>
        <w:pStyle w:val="200"/>
        <w:numPr>
          <w:ilvl w:val="0"/>
          <w:numId w:val="6"/>
        </w:numPr>
        <w:shd w:val="clear" w:color="auto" w:fill="auto"/>
        <w:tabs>
          <w:tab w:val="left" w:pos="1135"/>
        </w:tabs>
        <w:spacing w:before="0" w:line="326" w:lineRule="exact"/>
        <w:ind w:firstLine="780"/>
      </w:pPr>
      <w:r>
        <w:rPr>
          <w:lang w:val="tt"/>
        </w:rPr>
        <w:t>милекне арендага тапшыруны килештерергә;</w:t>
      </w:r>
    </w:p>
    <w:p w14:paraId="685F99F4" w14:textId="77777777" w:rsidR="00FB577C" w:rsidRPr="00942F7C" w:rsidRDefault="007B54F3">
      <w:pPr>
        <w:pStyle w:val="200"/>
        <w:numPr>
          <w:ilvl w:val="0"/>
          <w:numId w:val="6"/>
        </w:numPr>
        <w:shd w:val="clear" w:color="auto" w:fill="auto"/>
        <w:tabs>
          <w:tab w:val="left" w:pos="1136"/>
        </w:tabs>
        <w:spacing w:before="0" w:line="326" w:lineRule="exact"/>
        <w:ind w:firstLine="780"/>
        <w:rPr>
          <w:color w:val="auto"/>
        </w:rPr>
      </w:pPr>
      <w:r w:rsidRPr="00942F7C">
        <w:rPr>
          <w:color w:val="auto"/>
          <w:lang w:val="tt"/>
        </w:rPr>
        <w:t>Милекне арендага тапшыруны килештерүдән баш тартырга.</w:t>
      </w:r>
    </w:p>
    <w:p w14:paraId="36A213F0" w14:textId="77777777" w:rsidR="00FB577C" w:rsidRPr="00942F7C" w:rsidRDefault="007B54F3">
      <w:pPr>
        <w:pStyle w:val="200"/>
        <w:numPr>
          <w:ilvl w:val="0"/>
          <w:numId w:val="2"/>
        </w:numPr>
        <w:shd w:val="clear" w:color="auto" w:fill="auto"/>
        <w:tabs>
          <w:tab w:val="left" w:pos="1135"/>
        </w:tabs>
        <w:spacing w:before="0" w:line="326" w:lineRule="exact"/>
        <w:ind w:firstLine="780"/>
        <w:rPr>
          <w:color w:val="auto"/>
        </w:rPr>
      </w:pPr>
      <w:r w:rsidRPr="00942F7C">
        <w:rPr>
          <w:color w:val="auto"/>
          <w:lang w:val="tt"/>
        </w:rPr>
        <w:t>Милекне арендага тапшыруны килештерүдән баш тарту өчен түбәндәгеләр нигез була:</w:t>
      </w:r>
    </w:p>
    <w:p w14:paraId="02E3A00E" w14:textId="77777777" w:rsidR="00F361CA" w:rsidRPr="00942F7C" w:rsidRDefault="007B54F3" w:rsidP="00F361CA">
      <w:pPr>
        <w:pStyle w:val="200"/>
        <w:shd w:val="clear" w:color="auto" w:fill="auto"/>
        <w:tabs>
          <w:tab w:val="left" w:pos="889"/>
        </w:tabs>
        <w:spacing w:before="0" w:line="240" w:lineRule="auto"/>
        <w:ind w:firstLine="567"/>
        <w:rPr>
          <w:color w:val="auto"/>
        </w:rPr>
      </w:pPr>
      <w:r w:rsidRPr="00942F7C">
        <w:rPr>
          <w:color w:val="auto"/>
          <w:lang w:val="tt"/>
        </w:rPr>
        <w:t>а)</w:t>
      </w:r>
      <w:r w:rsidRPr="00942F7C">
        <w:rPr>
          <w:color w:val="auto"/>
          <w:lang w:val="tt"/>
        </w:rPr>
        <w:tab/>
        <w:t xml:space="preserve">гаризада әлеге Тәртипнең 4 </w:t>
      </w:r>
      <w:r w:rsidRPr="00942F7C">
        <w:rPr>
          <w:color w:val="auto"/>
          <w:lang w:val="tt"/>
        </w:rPr>
        <w:t>пунктында каралган белешмәләрнең булмавы;</w:t>
      </w:r>
    </w:p>
    <w:p w14:paraId="717FDF99" w14:textId="77777777" w:rsidR="00F361CA" w:rsidRPr="00942F7C" w:rsidRDefault="007B54F3" w:rsidP="00F361CA">
      <w:pPr>
        <w:pStyle w:val="200"/>
        <w:shd w:val="clear" w:color="auto" w:fill="auto"/>
        <w:tabs>
          <w:tab w:val="left" w:pos="911"/>
        </w:tabs>
        <w:spacing w:before="0" w:line="240" w:lineRule="auto"/>
        <w:ind w:firstLine="567"/>
        <w:rPr>
          <w:color w:val="auto"/>
        </w:rPr>
      </w:pPr>
      <w:r w:rsidRPr="00942F7C">
        <w:rPr>
          <w:color w:val="auto"/>
          <w:lang w:val="tt"/>
        </w:rPr>
        <w:t>б)</w:t>
      </w:r>
      <w:r w:rsidRPr="00942F7C">
        <w:rPr>
          <w:color w:val="auto"/>
          <w:lang w:val="tt"/>
        </w:rPr>
        <w:tab/>
        <w:t>әлеге Тәртипнең 4.1 пунктында каралган документларны тапшырмау;</w:t>
      </w:r>
    </w:p>
    <w:p w14:paraId="51B1D85C" w14:textId="48647099" w:rsidR="00F361CA" w:rsidRPr="00942F7C" w:rsidRDefault="009E6227" w:rsidP="00F361CA">
      <w:pPr>
        <w:pStyle w:val="200"/>
        <w:shd w:val="clear" w:color="auto" w:fill="auto"/>
        <w:tabs>
          <w:tab w:val="left" w:pos="898"/>
        </w:tabs>
        <w:spacing w:before="0" w:line="240" w:lineRule="auto"/>
        <w:ind w:firstLine="567"/>
        <w:rPr>
          <w:color w:val="auto"/>
        </w:rPr>
      </w:pPr>
      <w:r>
        <w:rPr>
          <w:color w:val="auto"/>
          <w:lang w:val="tt-RU"/>
        </w:rPr>
        <w:lastRenderedPageBreak/>
        <w:t>в)</w:t>
      </w:r>
      <w:r w:rsidR="007B54F3" w:rsidRPr="00942F7C">
        <w:rPr>
          <w:color w:val="auto"/>
          <w:lang w:val="tt"/>
        </w:rPr>
        <w:t>әлеге Тәртипнең 4 пунктының 1 бүлегендә һәм 5 пунктының 3 пунктчасында күрсәтелгән белешмәләрнең һәм до</w:t>
      </w:r>
      <w:r w:rsidR="007B54F3" w:rsidRPr="00942F7C">
        <w:rPr>
          <w:color w:val="auto"/>
          <w:lang w:val="tt"/>
        </w:rPr>
        <w:t>кументларның дөрес булмаган мәгълүматның булуы;</w:t>
      </w:r>
    </w:p>
    <w:p w14:paraId="2EC621DB" w14:textId="77777777" w:rsidR="00F361CA" w:rsidRPr="00942F7C" w:rsidRDefault="007B54F3" w:rsidP="00F361CA">
      <w:pPr>
        <w:pStyle w:val="200"/>
        <w:shd w:val="clear" w:color="auto" w:fill="auto"/>
        <w:tabs>
          <w:tab w:val="left" w:pos="1124"/>
        </w:tabs>
        <w:spacing w:before="0" w:line="240" w:lineRule="auto"/>
        <w:ind w:firstLine="567"/>
        <w:rPr>
          <w:color w:val="auto"/>
        </w:rPr>
      </w:pPr>
      <w:r w:rsidRPr="00942F7C">
        <w:rPr>
          <w:color w:val="auto"/>
          <w:lang w:val="tt"/>
        </w:rPr>
        <w:t>г)</w:t>
      </w:r>
      <w:r w:rsidRPr="00942F7C">
        <w:rPr>
          <w:color w:val="auto"/>
          <w:lang w:val="tt"/>
        </w:rPr>
        <w:tab/>
        <w:t>әлеге Кагыйдәләрнең 2 пунктының 2 бүлегендә күрсәтелгән юридик зат яисә индивидуаль эшкуар тарафыннан тәкъдим ителә торган сувенир, нәшрият һәм аудиовизуаль продукция ассортиментының мәдәниятне оештыруда а</w:t>
      </w:r>
      <w:r w:rsidRPr="00942F7C">
        <w:rPr>
          <w:color w:val="auto"/>
          <w:lang w:val="tt"/>
        </w:rPr>
        <w:t>ның эшчәнлек максатларына ваклап сату өчен туры килмәве;</w:t>
      </w:r>
    </w:p>
    <w:p w14:paraId="020D9FA3" w14:textId="77777777" w:rsidR="00F361CA" w:rsidRPr="00942F7C" w:rsidRDefault="007B54F3" w:rsidP="00F361CA">
      <w:pPr>
        <w:pStyle w:val="200"/>
        <w:shd w:val="clear" w:color="auto" w:fill="auto"/>
        <w:tabs>
          <w:tab w:val="left" w:pos="1124"/>
        </w:tabs>
        <w:spacing w:before="0" w:line="240" w:lineRule="auto"/>
        <w:ind w:firstLine="567"/>
        <w:rPr>
          <w:color w:val="auto"/>
        </w:rPr>
      </w:pPr>
      <w:r w:rsidRPr="00942F7C">
        <w:rPr>
          <w:color w:val="auto"/>
          <w:lang w:val="tt"/>
        </w:rPr>
        <w:t>д)</w:t>
      </w:r>
      <w:r w:rsidRPr="00942F7C">
        <w:rPr>
          <w:color w:val="auto"/>
          <w:lang w:val="tt"/>
        </w:rPr>
        <w:tab/>
        <w:t>мөрәҗәгать итүченең аренда шартнамәләре мәдәният оешмасы белән элек төзелгән йөкләмәләре булу.</w:t>
      </w:r>
    </w:p>
    <w:p w14:paraId="5FB1D1DB" w14:textId="77777777" w:rsidR="00FB577C" w:rsidRDefault="007B54F3">
      <w:pPr>
        <w:pStyle w:val="200"/>
        <w:numPr>
          <w:ilvl w:val="0"/>
          <w:numId w:val="2"/>
        </w:numPr>
        <w:shd w:val="clear" w:color="auto" w:fill="auto"/>
        <w:tabs>
          <w:tab w:val="left" w:pos="1135"/>
        </w:tabs>
        <w:spacing w:before="0"/>
        <w:ind w:firstLine="780"/>
      </w:pPr>
      <w:r>
        <w:rPr>
          <w:lang w:val="tt"/>
        </w:rPr>
        <w:t>Мөлкәтне арендага тапшыруны килештерү турында кабул ителгән карар вәкаләтле орган тарафыннан Лениного</w:t>
      </w:r>
      <w:r>
        <w:rPr>
          <w:lang w:val="tt"/>
        </w:rPr>
        <w:t>рск муниципаль районы Башкарма комитетының муниципаль мәдәният оешмасына карата функциясен һәм вәкаләтен гамәлгә ашыручы карары рәвешендә рәсмиләштерелә һәм муниципаль мәдәният оешмасына җибәрелә.</w:t>
      </w:r>
    </w:p>
    <w:p w14:paraId="43CCADC1" w14:textId="77777777" w:rsidR="00FB577C" w:rsidRDefault="007B54F3">
      <w:pPr>
        <w:pStyle w:val="200"/>
        <w:numPr>
          <w:ilvl w:val="0"/>
          <w:numId w:val="2"/>
        </w:numPr>
        <w:shd w:val="clear" w:color="auto" w:fill="auto"/>
        <w:tabs>
          <w:tab w:val="left" w:pos="1167"/>
        </w:tabs>
        <w:spacing w:before="0"/>
        <w:ind w:firstLine="780"/>
      </w:pPr>
      <w:r>
        <w:rPr>
          <w:lang w:val="tt"/>
        </w:rPr>
        <w:t xml:space="preserve">Милекне арендага тапшыруны килештерүдән баш тарту </w:t>
      </w:r>
      <w:r>
        <w:rPr>
          <w:lang w:val="tt"/>
        </w:rPr>
        <w:t>турындагы карар Лениногорск муниципаль районы муниципаль берәмлеге вәкаләтле органының хаты белән рәсмиләштерелә һәм баш тарту сәбәпләрен нигезләүне үз эченә алырга тиеш.</w:t>
      </w:r>
    </w:p>
    <w:p w14:paraId="1E32A4E0" w14:textId="77777777" w:rsidR="00FB577C" w:rsidRDefault="007B54F3">
      <w:pPr>
        <w:pStyle w:val="200"/>
        <w:shd w:val="clear" w:color="auto" w:fill="auto"/>
        <w:spacing w:before="0"/>
        <w:ind w:firstLine="780"/>
      </w:pPr>
      <w:r>
        <w:rPr>
          <w:lang w:val="tt"/>
        </w:rPr>
        <w:t>Милекне арендага тапшыруны килештерүдән баш тарту турында карар кабул иткәндә, мөрәҗә</w:t>
      </w:r>
      <w:r>
        <w:rPr>
          <w:lang w:val="tt"/>
        </w:rPr>
        <w:t>гать һәм аңа теркәлә торган документлар муниципаль мәдәният оешмасына кире кайтарыла.</w:t>
      </w:r>
    </w:p>
    <w:p w14:paraId="17EBDE19" w14:textId="77777777" w:rsidR="00FB577C" w:rsidRDefault="007B54F3">
      <w:pPr>
        <w:pStyle w:val="200"/>
        <w:numPr>
          <w:ilvl w:val="0"/>
          <w:numId w:val="2"/>
        </w:numPr>
        <w:shd w:val="clear" w:color="auto" w:fill="auto"/>
        <w:tabs>
          <w:tab w:val="left" w:pos="1406"/>
        </w:tabs>
        <w:spacing w:before="0"/>
        <w:ind w:firstLine="780"/>
      </w:pPr>
      <w:r>
        <w:rPr>
          <w:lang w:val="tt"/>
        </w:rPr>
        <w:t>Лениногорск муниципаль районы башкарма комитетының милекне арендага тапшыруны килештерү турындагы карары конкурс яисә аукционнар уздырмыйча мөлкәтне арендалау шартнамәсен</w:t>
      </w:r>
      <w:r>
        <w:rPr>
          <w:lang w:val="tt"/>
        </w:rPr>
        <w:t xml:space="preserve"> муниципаль оешма тарафыннан төзү өчен нигез булып тора.</w:t>
      </w:r>
    </w:p>
    <w:p w14:paraId="4EB42BD0" w14:textId="77777777" w:rsidR="00FB577C" w:rsidRDefault="007B54F3">
      <w:pPr>
        <w:pStyle w:val="200"/>
        <w:numPr>
          <w:ilvl w:val="0"/>
          <w:numId w:val="2"/>
        </w:numPr>
        <w:shd w:val="clear" w:color="auto" w:fill="auto"/>
        <w:tabs>
          <w:tab w:val="left" w:pos="1172"/>
        </w:tabs>
        <w:spacing w:before="0"/>
        <w:ind w:firstLine="780"/>
      </w:pPr>
      <w:r>
        <w:rPr>
          <w:lang w:val="tt"/>
        </w:rPr>
        <w:t>Муниципаль мәдәният оешмасы аренда шартнамәсе төзелгән көннән соң 10 көн эчендә аренда шартнамәсе төзү турында вәкаләтле органга һәм мөлкәт милекчесенә язма рәвештә хәбәр итә (арендага тапшырылган мө</w:t>
      </w:r>
      <w:r>
        <w:rPr>
          <w:lang w:val="tt"/>
        </w:rPr>
        <w:t>лкәт исемлеген һәм аны арендага бирү вакытын күрсәтеп).</w:t>
      </w:r>
    </w:p>
    <w:p w14:paraId="0CB842E9" w14:textId="0A545D69" w:rsidR="00DC1F86" w:rsidRDefault="007B54F3" w:rsidP="00DC1F86">
      <w:pPr>
        <w:pStyle w:val="200"/>
        <w:numPr>
          <w:ilvl w:val="0"/>
          <w:numId w:val="2"/>
        </w:numPr>
        <w:shd w:val="clear" w:color="auto" w:fill="auto"/>
        <w:tabs>
          <w:tab w:val="left" w:pos="1406"/>
        </w:tabs>
        <w:spacing w:before="0" w:after="604"/>
        <w:ind w:firstLine="780"/>
      </w:pPr>
      <w:r>
        <w:rPr>
          <w:lang w:val="tt"/>
        </w:rPr>
        <w:t>Россия Федерациясе законнарында каралган очракларда шартнамәгә имза салганнан соң ике як тарафыннан да дәүләт теркәве, кадастр һәм картография федераль хезмәтенең Татарстан Республикасы буенча идарәсе</w:t>
      </w:r>
      <w:r>
        <w:rPr>
          <w:lang w:val="tt"/>
        </w:rPr>
        <w:t>ндә дәүләт теркәве узарга тиеш.</w:t>
      </w:r>
    </w:p>
    <w:p w14:paraId="61903180" w14:textId="4BFC698B" w:rsidR="00DC1F86" w:rsidRDefault="007B54F3" w:rsidP="00DC1F86">
      <w:pPr>
        <w:pStyle w:val="200"/>
        <w:shd w:val="clear" w:color="auto" w:fill="auto"/>
        <w:tabs>
          <w:tab w:val="left" w:pos="1406"/>
        </w:tabs>
        <w:spacing w:before="0" w:after="604"/>
        <w:ind w:left="780"/>
        <w:jc w:val="center"/>
      </w:pPr>
      <w:r>
        <w:rPr>
          <w:lang w:val="tt"/>
        </w:rPr>
        <w:t>________________________________</w:t>
      </w:r>
    </w:p>
    <w:sectPr w:rsidR="00DC1F86" w:rsidSect="00942F7C">
      <w:headerReference w:type="default" r:id="rId9"/>
      <w:headerReference w:type="first" r:id="rId10"/>
      <w:pgSz w:w="11900" w:h="16840"/>
      <w:pgMar w:top="1134" w:right="1134" w:bottom="1134" w:left="1134" w:header="454" w:footer="3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F7E1F4" w14:textId="77777777" w:rsidR="007B54F3" w:rsidRDefault="007B54F3">
      <w:r>
        <w:separator/>
      </w:r>
    </w:p>
  </w:endnote>
  <w:endnote w:type="continuationSeparator" w:id="0">
    <w:p w14:paraId="21378C94" w14:textId="77777777" w:rsidR="007B54F3" w:rsidRDefault="007B5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9C708F" w14:textId="77777777" w:rsidR="007B54F3" w:rsidRDefault="007B54F3">
      <w:r>
        <w:separator/>
      </w:r>
    </w:p>
  </w:footnote>
  <w:footnote w:type="continuationSeparator" w:id="0">
    <w:p w14:paraId="20FDD0F7" w14:textId="77777777" w:rsidR="007B54F3" w:rsidRDefault="007B54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3485E" w14:textId="53599F0A" w:rsidR="00942F7C" w:rsidRDefault="00942F7C">
    <w:pPr>
      <w:pStyle w:val="a7"/>
      <w:jc w:val="center"/>
    </w:pPr>
  </w:p>
  <w:p w14:paraId="079133E2" w14:textId="77777777" w:rsidR="00942F7C" w:rsidRDefault="00942F7C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57686723"/>
      <w:docPartObj>
        <w:docPartGallery w:val="Page Numbers (Top of Page)"/>
        <w:docPartUnique/>
      </w:docPartObj>
    </w:sdtPr>
    <w:sdtEndPr/>
    <w:sdtContent>
      <w:p w14:paraId="570E8C0B" w14:textId="77777777" w:rsidR="00942F7C" w:rsidRDefault="007B54F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3</w:t>
        </w:r>
        <w:r>
          <w:fldChar w:fldCharType="end"/>
        </w:r>
      </w:p>
    </w:sdtContent>
  </w:sdt>
  <w:p w14:paraId="641F620D" w14:textId="77777777" w:rsidR="00942F7C" w:rsidRDefault="00942F7C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ED094" w14:textId="77777777" w:rsidR="00942F7C" w:rsidRDefault="00942F7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D040F0"/>
    <w:multiLevelType w:val="multilevel"/>
    <w:tmpl w:val="EA64A11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D672642"/>
    <w:multiLevelType w:val="multilevel"/>
    <w:tmpl w:val="FB14DE6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2424F3C"/>
    <w:multiLevelType w:val="multilevel"/>
    <w:tmpl w:val="F2BEE9E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B474788"/>
    <w:multiLevelType w:val="multilevel"/>
    <w:tmpl w:val="BD749B6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4E67489"/>
    <w:multiLevelType w:val="multilevel"/>
    <w:tmpl w:val="EDAC8A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B5C4C23"/>
    <w:multiLevelType w:val="multilevel"/>
    <w:tmpl w:val="5BF2C61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F2216C2"/>
    <w:multiLevelType w:val="multilevel"/>
    <w:tmpl w:val="7506005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1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77C"/>
    <w:rsid w:val="00067879"/>
    <w:rsid w:val="000776E4"/>
    <w:rsid w:val="00203206"/>
    <w:rsid w:val="00232C9F"/>
    <w:rsid w:val="002E2241"/>
    <w:rsid w:val="002F0137"/>
    <w:rsid w:val="003B4168"/>
    <w:rsid w:val="00661D3F"/>
    <w:rsid w:val="0068342F"/>
    <w:rsid w:val="007A5055"/>
    <w:rsid w:val="007B54F3"/>
    <w:rsid w:val="0088323C"/>
    <w:rsid w:val="00942F7C"/>
    <w:rsid w:val="009E6227"/>
    <w:rsid w:val="00A32F29"/>
    <w:rsid w:val="00A7565A"/>
    <w:rsid w:val="00C3604A"/>
    <w:rsid w:val="00D46DC9"/>
    <w:rsid w:val="00DC1F86"/>
    <w:rsid w:val="00E54F26"/>
    <w:rsid w:val="00E63071"/>
    <w:rsid w:val="00E73910"/>
    <w:rsid w:val="00EB49F1"/>
    <w:rsid w:val="00F24D34"/>
    <w:rsid w:val="00F361CA"/>
    <w:rsid w:val="00FB577C"/>
    <w:rsid w:val="00FC6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36220"/>
  <w15:docId w15:val="{35DD50C0-B43D-4ED3-8970-0460EA053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Exact">
    <w:name w:val="Подпись к картинке Exact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Подпись к картинке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_"/>
    <w:basedOn w:val="a0"/>
    <w:link w:val="2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3pt">
    <w:name w:val="Основной текст (2) + Интервал 3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5">
    <w:name w:val="Колонтитул_"/>
    <w:basedOn w:val="a0"/>
    <w:link w:val="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Колонтитул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paragraph" w:customStyle="1" w:styleId="200">
    <w:name w:val="Основной текст (2)_0"/>
    <w:basedOn w:val="a"/>
    <w:link w:val="21"/>
    <w:pPr>
      <w:shd w:val="clear" w:color="auto" w:fill="FFFFFF"/>
      <w:spacing w:before="60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4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42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Подпись к картинке (2)"/>
    <w:basedOn w:val="a"/>
    <w:link w:val="2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780" w:line="322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0">
    <w:name w:val="Колонтитул_0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E7391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73910"/>
    <w:rPr>
      <w:color w:val="000000"/>
    </w:rPr>
  </w:style>
  <w:style w:type="paragraph" w:styleId="a9">
    <w:name w:val="footer"/>
    <w:basedOn w:val="a"/>
    <w:link w:val="aa"/>
    <w:uiPriority w:val="99"/>
    <w:unhideWhenUsed/>
    <w:rsid w:val="00E7391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73910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6C845E-FEA5-4944-A2C7-B63FCC1D1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1400</Words>
  <Characters>7983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Professional</dc:creator>
  <cp:lastModifiedBy>Отдел СМИ</cp:lastModifiedBy>
  <cp:revision>2</cp:revision>
  <cp:lastPrinted>2023-11-22T05:59:00Z</cp:lastPrinted>
  <dcterms:created xsi:type="dcterms:W3CDTF">2023-11-29T13:21:00Z</dcterms:created>
  <dcterms:modified xsi:type="dcterms:W3CDTF">2023-11-29T13:21:00Z</dcterms:modified>
</cp:coreProperties>
</file>