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0E160" w14:textId="2D6A1A59" w:rsidR="0045784C" w:rsidRPr="001545DF" w:rsidRDefault="0064262D" w:rsidP="0064262D">
      <w:pPr>
        <w:ind w:right="-1"/>
        <w:rPr>
          <w:rFonts w:eastAsia="Calibri"/>
          <w:szCs w:val="28"/>
          <w:lang w:eastAsia="en-US"/>
        </w:rPr>
      </w:pPr>
      <w:r w:rsidRPr="001545DF">
        <w:rPr>
          <w:rFonts w:eastAsia="Calibri"/>
          <w:szCs w:val="28"/>
          <w:lang w:val="tt" w:eastAsia="en-US"/>
        </w:rPr>
        <w:t>ПОСТАНОВЛЕНИЕ</w:t>
      </w:r>
      <w:r>
        <w:rPr>
          <w:rFonts w:eastAsia="Calibri"/>
          <w:szCs w:val="28"/>
          <w:lang w:val="tt" w:eastAsia="en-US"/>
        </w:rPr>
        <w:t xml:space="preserve">                                                   </w:t>
      </w:r>
      <w:r w:rsidRPr="0064262D">
        <w:rPr>
          <w:rFonts w:eastAsia="Calibri"/>
          <w:szCs w:val="28"/>
          <w:lang w:val="tt" w:eastAsia="en-US"/>
        </w:rPr>
        <w:t>КАРАР</w:t>
      </w:r>
    </w:p>
    <w:p w14:paraId="3F22FFB5" w14:textId="77777777" w:rsidR="0045784C" w:rsidRPr="001545DF" w:rsidRDefault="0045784C" w:rsidP="007A5055">
      <w:pPr>
        <w:ind w:right="-1"/>
        <w:jc w:val="center"/>
        <w:rPr>
          <w:rFonts w:eastAsia="Calibri"/>
          <w:szCs w:val="28"/>
          <w:lang w:eastAsia="en-US"/>
        </w:rPr>
      </w:pPr>
    </w:p>
    <w:p w14:paraId="3CB8A8CF" w14:textId="77777777" w:rsidR="0045784C" w:rsidRPr="001545DF" w:rsidRDefault="0045784C" w:rsidP="007A5055">
      <w:pPr>
        <w:ind w:right="-1"/>
        <w:jc w:val="center"/>
        <w:rPr>
          <w:rFonts w:eastAsia="Calibri"/>
          <w:szCs w:val="28"/>
          <w:lang w:eastAsia="en-US"/>
        </w:rPr>
      </w:pPr>
    </w:p>
    <w:p w14:paraId="1330CFD0" w14:textId="1BD2D033" w:rsidR="0045784C" w:rsidRPr="001545DF" w:rsidRDefault="0064262D" w:rsidP="007A5055">
      <w:pPr>
        <w:ind w:right="-1"/>
        <w:jc w:val="center"/>
        <w:rPr>
          <w:rFonts w:eastAsia="Calibri"/>
          <w:szCs w:val="28"/>
          <w:lang w:eastAsia="en-US"/>
        </w:rPr>
      </w:pPr>
      <w:r w:rsidRPr="001545DF">
        <w:rPr>
          <w:rFonts w:eastAsia="Calibri"/>
          <w:szCs w:val="28"/>
          <w:lang w:val="tt" w:eastAsia="en-US"/>
        </w:rPr>
        <w:t xml:space="preserve">   № 4211</w:t>
      </w:r>
    </w:p>
    <w:p w14:paraId="52A12465" w14:textId="77777777" w:rsidR="0045784C" w:rsidRPr="001545DF" w:rsidRDefault="0045784C" w:rsidP="007A5055">
      <w:pPr>
        <w:ind w:right="-1"/>
        <w:jc w:val="center"/>
        <w:rPr>
          <w:rFonts w:eastAsia="Calibri"/>
          <w:szCs w:val="28"/>
          <w:lang w:eastAsia="en-US"/>
        </w:rPr>
      </w:pPr>
    </w:p>
    <w:p w14:paraId="0AFE1BA0" w14:textId="77777777" w:rsidR="0045784C" w:rsidRPr="001545DF" w:rsidRDefault="0045784C" w:rsidP="007A5055">
      <w:pPr>
        <w:ind w:right="-1"/>
        <w:jc w:val="center"/>
        <w:rPr>
          <w:rFonts w:eastAsia="Calibri"/>
          <w:szCs w:val="28"/>
          <w:lang w:eastAsia="en-US"/>
        </w:rPr>
      </w:pPr>
    </w:p>
    <w:p w14:paraId="51766FF0" w14:textId="71C4C881" w:rsidR="0045784C" w:rsidRPr="001545DF" w:rsidRDefault="0064262D" w:rsidP="007A5055">
      <w:pPr>
        <w:rPr>
          <w:rFonts w:eastAsia="Calibri"/>
          <w:b/>
          <w:bCs/>
          <w:sz w:val="26"/>
          <w:szCs w:val="26"/>
          <w:lang w:eastAsia="en-US"/>
        </w:rPr>
      </w:pPr>
      <w:r w:rsidRPr="001545DF">
        <w:rPr>
          <w:rFonts w:eastAsia="Calibri"/>
          <w:szCs w:val="28"/>
          <w:lang w:val="tt" w:eastAsia="en-US"/>
        </w:rPr>
        <w:t xml:space="preserve">                                                             2023елның </w:t>
      </w:r>
      <w:r>
        <w:rPr>
          <w:rFonts w:eastAsia="Calibri"/>
          <w:szCs w:val="28"/>
          <w:lang w:val="tt" w:eastAsia="en-US"/>
        </w:rPr>
        <w:t xml:space="preserve"> </w:t>
      </w:r>
      <w:r w:rsidRPr="001545DF">
        <w:rPr>
          <w:rFonts w:eastAsia="Calibri"/>
          <w:szCs w:val="28"/>
          <w:lang w:val="tt" w:eastAsia="en-US"/>
        </w:rPr>
        <w:t>23</w:t>
      </w:r>
      <w:r w:rsidRPr="001545DF">
        <w:rPr>
          <w:rFonts w:eastAsia="Calibri"/>
          <w:szCs w:val="28"/>
          <w:lang w:val="tt" w:eastAsia="en-US"/>
        </w:rPr>
        <w:t xml:space="preserve"> октябре</w:t>
      </w:r>
    </w:p>
    <w:p w14:paraId="2AC1D394" w14:textId="77777777" w:rsidR="00156F27" w:rsidRPr="001545DF" w:rsidRDefault="00156F27" w:rsidP="00FC1DC5">
      <w:pPr>
        <w:jc w:val="both"/>
        <w:rPr>
          <w:szCs w:val="28"/>
        </w:rPr>
      </w:pPr>
    </w:p>
    <w:p w14:paraId="0737E313" w14:textId="77777777" w:rsidR="0045784C" w:rsidRPr="001545DF" w:rsidRDefault="0045784C" w:rsidP="00AA6CF9">
      <w:pPr>
        <w:pStyle w:val="Style1"/>
        <w:widowControl/>
        <w:tabs>
          <w:tab w:val="left" w:pos="2357"/>
          <w:tab w:val="left" w:pos="4820"/>
        </w:tabs>
        <w:spacing w:line="240" w:lineRule="auto"/>
        <w:ind w:right="5294"/>
        <w:jc w:val="left"/>
        <w:rPr>
          <w:rStyle w:val="FontStyle28"/>
          <w:sz w:val="25"/>
          <w:szCs w:val="25"/>
        </w:rPr>
      </w:pPr>
    </w:p>
    <w:p w14:paraId="0B8834D1" w14:textId="77777777" w:rsidR="0045784C" w:rsidRPr="001545DF" w:rsidRDefault="0045784C" w:rsidP="00AA6CF9">
      <w:pPr>
        <w:pStyle w:val="Style1"/>
        <w:widowControl/>
        <w:tabs>
          <w:tab w:val="left" w:pos="2357"/>
          <w:tab w:val="left" w:pos="4820"/>
        </w:tabs>
        <w:spacing w:line="240" w:lineRule="auto"/>
        <w:ind w:right="5294"/>
        <w:jc w:val="left"/>
        <w:rPr>
          <w:rStyle w:val="FontStyle28"/>
          <w:sz w:val="25"/>
          <w:szCs w:val="25"/>
        </w:rPr>
      </w:pPr>
    </w:p>
    <w:p w14:paraId="6A21921D" w14:textId="77777777" w:rsidR="0045784C" w:rsidRDefault="0045784C" w:rsidP="00AA6CF9">
      <w:pPr>
        <w:pStyle w:val="Style1"/>
        <w:widowControl/>
        <w:tabs>
          <w:tab w:val="left" w:pos="2357"/>
          <w:tab w:val="left" w:pos="4820"/>
        </w:tabs>
        <w:spacing w:line="240" w:lineRule="auto"/>
        <w:ind w:right="5294"/>
        <w:jc w:val="left"/>
        <w:rPr>
          <w:rStyle w:val="FontStyle28"/>
          <w:sz w:val="25"/>
          <w:szCs w:val="25"/>
        </w:rPr>
      </w:pPr>
    </w:p>
    <w:p w14:paraId="0E8C1FC2" w14:textId="77777777" w:rsidR="0045784C" w:rsidRDefault="0045784C" w:rsidP="00AA6CF9">
      <w:pPr>
        <w:pStyle w:val="Style1"/>
        <w:widowControl/>
        <w:tabs>
          <w:tab w:val="left" w:pos="2357"/>
          <w:tab w:val="left" w:pos="4820"/>
        </w:tabs>
        <w:spacing w:line="240" w:lineRule="auto"/>
        <w:ind w:right="5294"/>
        <w:jc w:val="left"/>
        <w:rPr>
          <w:rStyle w:val="FontStyle28"/>
          <w:sz w:val="25"/>
          <w:szCs w:val="25"/>
        </w:rPr>
      </w:pPr>
    </w:p>
    <w:p w14:paraId="59578E86" w14:textId="77777777" w:rsidR="0045784C" w:rsidRDefault="0045784C" w:rsidP="0045784C">
      <w:pPr>
        <w:pStyle w:val="Style1"/>
        <w:widowControl/>
        <w:tabs>
          <w:tab w:val="left" w:pos="2357"/>
          <w:tab w:val="left" w:pos="4820"/>
        </w:tabs>
        <w:spacing w:line="240" w:lineRule="auto"/>
        <w:ind w:right="6095"/>
        <w:rPr>
          <w:rStyle w:val="FontStyle28"/>
          <w:sz w:val="28"/>
          <w:szCs w:val="28"/>
        </w:rPr>
      </w:pPr>
    </w:p>
    <w:p w14:paraId="0BFD641E" w14:textId="77777777" w:rsidR="006F0F47" w:rsidRPr="006F0F47" w:rsidRDefault="0064262D" w:rsidP="006F0F47">
      <w:pPr>
        <w:pStyle w:val="Style2"/>
        <w:ind w:firstLine="709"/>
        <w:rPr>
          <w:sz w:val="28"/>
          <w:szCs w:val="28"/>
        </w:rPr>
      </w:pPr>
      <w:r w:rsidRPr="006F0F47">
        <w:rPr>
          <w:sz w:val="28"/>
          <w:szCs w:val="28"/>
          <w:lang w:val="tt"/>
        </w:rPr>
        <w:t xml:space="preserve">Татарстан Республикасы «Лениногорск муниципаль районы» муниципаль берәмлеге мәгариф учреждениеләренең тукланучы һәм </w:t>
      </w:r>
      <w:r w:rsidRPr="006F0F47">
        <w:rPr>
          <w:sz w:val="28"/>
          <w:szCs w:val="28"/>
          <w:lang w:val="tt"/>
        </w:rPr>
        <w:t>тәрбияләнүчеләрен тәэмин итү турында</w:t>
      </w:r>
      <w:r w:rsidRPr="006F0F47">
        <w:rPr>
          <w:sz w:val="28"/>
          <w:szCs w:val="28"/>
          <w:lang w:val="tt"/>
        </w:rPr>
        <w:br/>
      </w:r>
    </w:p>
    <w:p w14:paraId="3F2B6105" w14:textId="2E777420" w:rsidR="00591769" w:rsidRPr="006F0F47" w:rsidRDefault="00591769" w:rsidP="00AA6CF9">
      <w:pPr>
        <w:pStyle w:val="Style2"/>
        <w:widowControl/>
        <w:spacing w:line="240" w:lineRule="auto"/>
        <w:ind w:firstLine="709"/>
        <w:rPr>
          <w:sz w:val="28"/>
          <w:szCs w:val="28"/>
        </w:rPr>
      </w:pPr>
    </w:p>
    <w:p w14:paraId="37AEB9E1" w14:textId="77777777" w:rsidR="006F0F47" w:rsidRPr="00F10443" w:rsidRDefault="006F0F47" w:rsidP="00AA6CF9">
      <w:pPr>
        <w:pStyle w:val="Style2"/>
        <w:widowControl/>
        <w:spacing w:line="240" w:lineRule="auto"/>
        <w:ind w:firstLine="709"/>
        <w:rPr>
          <w:sz w:val="25"/>
          <w:szCs w:val="25"/>
        </w:rPr>
      </w:pPr>
    </w:p>
    <w:p w14:paraId="7E35CDCF" w14:textId="658DD62A" w:rsidR="00591769" w:rsidRPr="0045784C" w:rsidRDefault="0064262D" w:rsidP="0045784C">
      <w:pPr>
        <w:pStyle w:val="Style2"/>
        <w:widowControl/>
        <w:spacing w:line="240" w:lineRule="auto"/>
        <w:ind w:firstLine="709"/>
        <w:rPr>
          <w:rStyle w:val="FontStyle28"/>
          <w:sz w:val="28"/>
          <w:szCs w:val="28"/>
        </w:rPr>
      </w:pPr>
      <w:r w:rsidRPr="0045784C">
        <w:rPr>
          <w:rStyle w:val="FontStyle28"/>
          <w:sz w:val="28"/>
          <w:szCs w:val="28"/>
          <w:lang w:val="tt"/>
        </w:rPr>
        <w:t>Балаларны социаль яклау, аларның сәламәтлеген саклау, Лениногорск муниципаль районы мәгариф учреждениеләрендә баланслы туклану нормасын үтәүне тәэмин итү максатларында, «Татарстан Республикасы дәүләт мәгариф оешмалар</w:t>
      </w:r>
      <w:r w:rsidRPr="0045784C">
        <w:rPr>
          <w:rStyle w:val="FontStyle28"/>
          <w:sz w:val="28"/>
          <w:szCs w:val="28"/>
          <w:lang w:val="tt"/>
        </w:rPr>
        <w:t>ында башлангыч гомуми белем бирүнең белем бирү программалары буенча укучыларны бушлай кайнар туклану белән тәэмин итүгә норматив чыгымнарны һәм башлангыч гомуми белем бирүнең белем бирү программалары буенча укучыларны кайнар туклануның уртача бәясен раслау</w:t>
      </w:r>
      <w:r w:rsidRPr="0045784C">
        <w:rPr>
          <w:rStyle w:val="FontStyle28"/>
          <w:sz w:val="28"/>
          <w:szCs w:val="28"/>
          <w:lang w:val="tt"/>
        </w:rPr>
        <w:t xml:space="preserve"> турында» 04.09.2023 № 1066 Татарстан Республикасы Министрлар Кабинеты карары нигезендә, «Лениногорск муниципаль районы» муниципаль берәмлеге Башкарма комитеты КАРАР БИРӘ:</w:t>
      </w:r>
    </w:p>
    <w:p w14:paraId="71258BF6" w14:textId="1DF359C5" w:rsidR="00591769" w:rsidRPr="0045784C" w:rsidRDefault="0064262D" w:rsidP="0045784C">
      <w:pPr>
        <w:pStyle w:val="Style2"/>
        <w:widowControl/>
        <w:numPr>
          <w:ilvl w:val="0"/>
          <w:numId w:val="3"/>
        </w:numPr>
        <w:tabs>
          <w:tab w:val="left" w:pos="993"/>
        </w:tabs>
        <w:spacing w:line="240" w:lineRule="auto"/>
        <w:ind w:left="0" w:firstLine="709"/>
        <w:rPr>
          <w:rStyle w:val="FontStyle28"/>
          <w:sz w:val="28"/>
          <w:szCs w:val="28"/>
        </w:rPr>
      </w:pPr>
      <w:r w:rsidRPr="0045784C">
        <w:rPr>
          <w:rStyle w:val="FontStyle28"/>
          <w:sz w:val="28"/>
          <w:szCs w:val="28"/>
          <w:lang w:val="tt"/>
        </w:rPr>
        <w:t xml:space="preserve">«Лениногорск муниципаль районы» муниципаль берәмлеге Башкарма комитетының </w:t>
      </w:r>
      <w:r w:rsidRPr="0045784C">
        <w:rPr>
          <w:rStyle w:val="FontStyle28"/>
          <w:sz w:val="28"/>
          <w:szCs w:val="28"/>
          <w:lang w:val="tt"/>
        </w:rPr>
        <w:t>«Мәгариф идарәсе» МКУ (B.C.Санатуллин):</w:t>
      </w:r>
    </w:p>
    <w:p w14:paraId="48774FAF" w14:textId="7F2BC08B" w:rsidR="00C35978" w:rsidRPr="0045784C" w:rsidRDefault="0064262D" w:rsidP="0045784C">
      <w:pPr>
        <w:pStyle w:val="Style2"/>
        <w:widowControl/>
        <w:spacing w:line="240" w:lineRule="auto"/>
        <w:ind w:firstLine="709"/>
        <w:rPr>
          <w:rStyle w:val="FontStyle28"/>
          <w:sz w:val="28"/>
          <w:szCs w:val="28"/>
        </w:rPr>
      </w:pPr>
      <w:r w:rsidRPr="0045784C">
        <w:rPr>
          <w:rStyle w:val="FontStyle28"/>
          <w:sz w:val="28"/>
          <w:szCs w:val="28"/>
          <w:lang w:val="tt"/>
        </w:rPr>
        <w:t xml:space="preserve">2024 елның 1 гыйнварыннан «Лениногорск муниципаль районы» муниципаль берәмлегенең мәктәпкәчә мәгариф учреждениеләрендә тәрбияләнүчеләрне эш сәгатьләре 7 сәгатьтән 12 сәгатькә кадәр тукландыруны тәэмин итәргә: </w:t>
      </w:r>
    </w:p>
    <w:p w14:paraId="2438B508" w14:textId="2BAC56E0" w:rsidR="00C35978" w:rsidRPr="0045784C" w:rsidRDefault="0064262D" w:rsidP="0045784C">
      <w:pPr>
        <w:pStyle w:val="Style2"/>
        <w:widowControl/>
        <w:spacing w:line="240" w:lineRule="auto"/>
        <w:ind w:firstLine="709"/>
        <w:rPr>
          <w:rStyle w:val="FontStyle28"/>
          <w:sz w:val="28"/>
          <w:szCs w:val="28"/>
        </w:rPr>
      </w:pPr>
      <w:r w:rsidRPr="0045784C">
        <w:rPr>
          <w:rStyle w:val="FontStyle28"/>
          <w:sz w:val="28"/>
          <w:szCs w:val="28"/>
          <w:lang w:val="tt"/>
        </w:rPr>
        <w:t>1 яшьт</w:t>
      </w:r>
      <w:r w:rsidRPr="0045784C">
        <w:rPr>
          <w:rStyle w:val="FontStyle28"/>
          <w:sz w:val="28"/>
          <w:szCs w:val="28"/>
          <w:lang w:val="tt"/>
        </w:rPr>
        <w:t>ән</w:t>
      </w:r>
      <w:r w:rsidRPr="0045784C">
        <w:rPr>
          <w:rStyle w:val="FontStyle28"/>
          <w:sz w:val="28"/>
          <w:szCs w:val="28"/>
          <w:lang w:val="tt"/>
        </w:rPr>
        <w:t xml:space="preserve"> 3 яшькә кадәрге төркемнәрдә көненә 120 сум 97 тиен суммасында; </w:t>
      </w:r>
    </w:p>
    <w:p w14:paraId="2E85C02F" w14:textId="0D8DA1B9" w:rsidR="00591769" w:rsidRPr="0045784C" w:rsidRDefault="0064262D" w:rsidP="0045784C">
      <w:pPr>
        <w:pStyle w:val="Style2"/>
        <w:widowControl/>
        <w:spacing w:line="240" w:lineRule="auto"/>
        <w:ind w:firstLine="709"/>
        <w:rPr>
          <w:rStyle w:val="FontStyle28"/>
          <w:sz w:val="28"/>
          <w:szCs w:val="28"/>
        </w:rPr>
      </w:pPr>
      <w:r w:rsidRPr="0045784C">
        <w:rPr>
          <w:rStyle w:val="FontStyle28"/>
          <w:sz w:val="28"/>
          <w:szCs w:val="28"/>
          <w:lang w:val="tt"/>
        </w:rPr>
        <w:t>3 яшьтән 7 яшькә кадәрге төркемнәрдә көнгә 152 сум 36 тиен суммасында;</w:t>
      </w:r>
    </w:p>
    <w:p w14:paraId="20FF3AE6" w14:textId="29236336" w:rsidR="00660EC2" w:rsidRPr="0045784C" w:rsidRDefault="0064262D" w:rsidP="0045784C">
      <w:pPr>
        <w:pStyle w:val="Style2"/>
        <w:widowControl/>
        <w:spacing w:line="240" w:lineRule="auto"/>
        <w:ind w:right="281" w:firstLine="709"/>
        <w:rPr>
          <w:rStyle w:val="FontStyle28"/>
          <w:sz w:val="28"/>
          <w:szCs w:val="28"/>
        </w:rPr>
      </w:pPr>
      <w:r w:rsidRPr="0045784C">
        <w:rPr>
          <w:rStyle w:val="FontStyle28"/>
          <w:sz w:val="28"/>
          <w:szCs w:val="28"/>
          <w:lang w:val="tt"/>
        </w:rPr>
        <w:t>2024 елның 1 гыйнварыннан укучыларны тәэмин итәргә:</w:t>
      </w:r>
    </w:p>
    <w:p w14:paraId="5C2AA177" w14:textId="0D820197" w:rsidR="003E199A" w:rsidRPr="0045784C" w:rsidRDefault="0064262D" w:rsidP="0045784C">
      <w:pPr>
        <w:pStyle w:val="Style2"/>
        <w:widowControl/>
        <w:spacing w:line="240" w:lineRule="auto"/>
        <w:ind w:right="281" w:firstLine="709"/>
        <w:rPr>
          <w:rStyle w:val="FontStyle28"/>
          <w:sz w:val="28"/>
          <w:szCs w:val="28"/>
        </w:rPr>
      </w:pPr>
      <w:r w:rsidRPr="0045784C">
        <w:rPr>
          <w:rStyle w:val="FontStyle28"/>
          <w:sz w:val="28"/>
          <w:szCs w:val="28"/>
          <w:lang w:val="tt"/>
        </w:rPr>
        <w:t xml:space="preserve">1-4 сыйныфлар - көненә 66 сум 76 тиен бер мәртәбә түләүсез </w:t>
      </w:r>
      <w:r w:rsidRPr="0045784C">
        <w:rPr>
          <w:rStyle w:val="FontStyle28"/>
          <w:sz w:val="28"/>
          <w:szCs w:val="28"/>
          <w:lang w:val="tt"/>
        </w:rPr>
        <w:t>туклану белән;</w:t>
      </w:r>
    </w:p>
    <w:p w14:paraId="6A813CA0" w14:textId="4F83A6FE" w:rsidR="003E199A" w:rsidRPr="0045784C" w:rsidRDefault="0064262D" w:rsidP="0045784C">
      <w:pPr>
        <w:autoSpaceDE w:val="0"/>
        <w:autoSpaceDN w:val="0"/>
        <w:adjustRightInd w:val="0"/>
        <w:ind w:right="281" w:firstLine="709"/>
        <w:jc w:val="both"/>
        <w:rPr>
          <w:rFonts w:eastAsiaTheme="minorEastAsia"/>
          <w:szCs w:val="28"/>
        </w:rPr>
      </w:pPr>
      <w:r w:rsidRPr="0045784C">
        <w:rPr>
          <w:rFonts w:eastAsiaTheme="minorEastAsia"/>
          <w:szCs w:val="28"/>
          <w:lang w:val="tt"/>
        </w:rPr>
        <w:t>5-11 сыйныф - көненә 66 сум 76 тиен кайнар төшке аш;</w:t>
      </w:r>
    </w:p>
    <w:p w14:paraId="7AFFC3A0" w14:textId="039C74B4" w:rsidR="003E199A" w:rsidRPr="0045784C" w:rsidRDefault="0064262D" w:rsidP="0045784C">
      <w:pPr>
        <w:autoSpaceDE w:val="0"/>
        <w:autoSpaceDN w:val="0"/>
        <w:adjustRightInd w:val="0"/>
        <w:ind w:right="281" w:firstLine="709"/>
        <w:jc w:val="both"/>
        <w:rPr>
          <w:rFonts w:eastAsiaTheme="minorEastAsia"/>
          <w:szCs w:val="28"/>
        </w:rPr>
      </w:pPr>
      <w:r w:rsidRPr="0045784C">
        <w:rPr>
          <w:rFonts w:eastAsiaTheme="minorEastAsia"/>
          <w:szCs w:val="28"/>
          <w:lang w:val="tt"/>
        </w:rPr>
        <w:t>кирәк булганда, исәп-хисаптан көнгә 22 сум 50 тиен өстәмә кайнар иртәнге аш - ата-аналар түләве.</w:t>
      </w:r>
    </w:p>
    <w:p w14:paraId="00A433B0" w14:textId="5483BCFD" w:rsidR="00591769" w:rsidRPr="0045784C" w:rsidRDefault="0064262D" w:rsidP="0045784C">
      <w:pPr>
        <w:pStyle w:val="Style2"/>
        <w:widowControl/>
        <w:spacing w:line="240" w:lineRule="auto"/>
        <w:ind w:firstLine="709"/>
        <w:rPr>
          <w:rStyle w:val="FontStyle28"/>
          <w:sz w:val="28"/>
          <w:szCs w:val="28"/>
        </w:rPr>
      </w:pPr>
      <w:r w:rsidRPr="0045784C">
        <w:rPr>
          <w:rStyle w:val="FontStyle28"/>
          <w:sz w:val="28"/>
          <w:szCs w:val="28"/>
          <w:lang w:val="tt"/>
        </w:rPr>
        <w:lastRenderedPageBreak/>
        <w:t>2. Социаль ярдәмгә мохтаҗ гаиләләрдән булган балаларны адреслы социаль яклау максатларында,</w:t>
      </w:r>
      <w:r w:rsidRPr="0045784C">
        <w:rPr>
          <w:rStyle w:val="FontStyle28"/>
          <w:sz w:val="28"/>
          <w:szCs w:val="28"/>
          <w:lang w:val="tt"/>
        </w:rPr>
        <w:t xml:space="preserve"> 2024 елның 01 гыйнварыннан башлап, 5-11 сыйныф укучыларының 10%ын көненә 66 сум 76 тиен исәбеннән ташламалы туклану белән тәэмин итәргә. </w:t>
      </w:r>
    </w:p>
    <w:p w14:paraId="365F8FC6" w14:textId="43518EA2" w:rsidR="003F26EC" w:rsidRPr="0045784C" w:rsidRDefault="0064262D" w:rsidP="0045784C">
      <w:pPr>
        <w:pStyle w:val="Style2"/>
        <w:widowControl/>
        <w:spacing w:line="240" w:lineRule="auto"/>
        <w:ind w:firstLine="709"/>
        <w:rPr>
          <w:rStyle w:val="FontStyle28"/>
          <w:sz w:val="28"/>
          <w:szCs w:val="28"/>
        </w:rPr>
      </w:pPr>
      <w:r w:rsidRPr="0045784C">
        <w:rPr>
          <w:rStyle w:val="FontStyle28"/>
          <w:sz w:val="28"/>
          <w:szCs w:val="28"/>
          <w:lang w:val="tt"/>
        </w:rPr>
        <w:t>3. «Россия Федерациясендә мәгариф турында» 2012 елның 29 декабрендәге 273-ФЗ номерлы Федераль закон нигезендә сәламәт</w:t>
      </w:r>
      <w:r w:rsidRPr="0045784C">
        <w:rPr>
          <w:rStyle w:val="FontStyle28"/>
          <w:sz w:val="28"/>
          <w:szCs w:val="28"/>
          <w:lang w:val="tt"/>
        </w:rPr>
        <w:t>леге мөмкинлекләре чикләнгән укучыларга:</w:t>
      </w:r>
    </w:p>
    <w:p w14:paraId="0B1B788C" w14:textId="18AE644A" w:rsidR="003F26EC" w:rsidRPr="0045784C" w:rsidRDefault="0064262D" w:rsidP="0045784C">
      <w:pPr>
        <w:pStyle w:val="Style2"/>
        <w:widowControl/>
        <w:spacing w:line="240" w:lineRule="auto"/>
        <w:ind w:firstLine="709"/>
        <w:rPr>
          <w:rStyle w:val="FontStyle28"/>
          <w:sz w:val="28"/>
          <w:szCs w:val="28"/>
        </w:rPr>
      </w:pPr>
      <w:r w:rsidRPr="0045784C">
        <w:rPr>
          <w:rStyle w:val="FontStyle28"/>
          <w:sz w:val="28"/>
          <w:szCs w:val="28"/>
          <w:lang w:val="tt"/>
        </w:rPr>
        <w:t>2024 елның 1 гыйнварыннан ОВЗ белән укучыларны көненә ике тапкыр түләүсез кайнар туклану белән тәэмин итәргә: кайнар иртәнге аш 22 сум 50 тиен; көненә кайнар төшке аш 66 сум 76 тиен;</w:t>
      </w:r>
    </w:p>
    <w:p w14:paraId="37EC5B17" w14:textId="3D0B1873" w:rsidR="00C35978" w:rsidRPr="0045784C" w:rsidRDefault="0064262D" w:rsidP="0045784C">
      <w:pPr>
        <w:pStyle w:val="Style2"/>
        <w:widowControl/>
        <w:spacing w:line="240" w:lineRule="auto"/>
        <w:ind w:firstLine="709"/>
        <w:rPr>
          <w:sz w:val="28"/>
          <w:szCs w:val="28"/>
        </w:rPr>
      </w:pPr>
      <w:r w:rsidRPr="0045784C">
        <w:rPr>
          <w:sz w:val="28"/>
          <w:szCs w:val="28"/>
          <w:lang w:val="tt"/>
        </w:rPr>
        <w:t>сәламәтлеге мөмкинлекләре чиклән</w:t>
      </w:r>
      <w:r w:rsidRPr="0045784C">
        <w:rPr>
          <w:sz w:val="28"/>
          <w:szCs w:val="28"/>
          <w:lang w:val="tt"/>
        </w:rPr>
        <w:t xml:space="preserve">гән балаларга корылык паегы белән туклануга компенсацияләр бирү, аларны укыту өйдә 66 сум 76 тиен булган. </w:t>
      </w:r>
    </w:p>
    <w:p w14:paraId="2EA1E231" w14:textId="4673DEB1" w:rsidR="00F47D8F" w:rsidRPr="0045784C" w:rsidRDefault="0064262D" w:rsidP="0045784C">
      <w:pPr>
        <w:pStyle w:val="Style2"/>
        <w:widowControl/>
        <w:spacing w:line="240" w:lineRule="auto"/>
        <w:ind w:firstLine="709"/>
        <w:rPr>
          <w:rStyle w:val="FontStyle28"/>
          <w:sz w:val="28"/>
          <w:szCs w:val="28"/>
        </w:rPr>
      </w:pPr>
      <w:r w:rsidRPr="0045784C">
        <w:rPr>
          <w:sz w:val="28"/>
          <w:szCs w:val="28"/>
          <w:lang w:val="tt"/>
        </w:rPr>
        <w:t>5-11 сыйныф балаларына коры паек белән туклануга компенсация бирү, аларны укыту өйдә оештырылган (озакка сузылган хастаханә) көнгә 9 сум 20 тиен тәшк</w:t>
      </w:r>
      <w:r w:rsidRPr="0045784C">
        <w:rPr>
          <w:sz w:val="28"/>
          <w:szCs w:val="28"/>
          <w:lang w:val="tt"/>
        </w:rPr>
        <w:t>ил итә.</w:t>
      </w:r>
    </w:p>
    <w:p w14:paraId="2382470C" w14:textId="45A25DD5" w:rsidR="003646A0" w:rsidRPr="0045784C" w:rsidRDefault="0064262D" w:rsidP="0045784C">
      <w:pPr>
        <w:pStyle w:val="Style2"/>
        <w:widowControl/>
        <w:spacing w:line="240" w:lineRule="auto"/>
        <w:ind w:firstLine="709"/>
        <w:rPr>
          <w:rStyle w:val="FontStyle28"/>
          <w:sz w:val="28"/>
          <w:szCs w:val="28"/>
        </w:rPr>
      </w:pPr>
      <w:r w:rsidRPr="0045784C">
        <w:rPr>
          <w:rStyle w:val="FontStyle28"/>
          <w:sz w:val="28"/>
          <w:szCs w:val="28"/>
          <w:lang w:val="tt"/>
        </w:rPr>
        <w:t>4. «Лениногорск муниципаль районы» муниципаль берәмлеге Башкарма комитетының «Татарстан Республикасы Лениногорск муниципаль районы мобилизацияләнгән гражданнары гаиләләренә ярдәм чаралары исемлеген раслау турында» 2022 елның 08 декабрендәге 1123 но</w:t>
      </w:r>
      <w:r w:rsidRPr="0045784C">
        <w:rPr>
          <w:rStyle w:val="FontStyle28"/>
          <w:sz w:val="28"/>
          <w:szCs w:val="28"/>
          <w:lang w:val="tt"/>
        </w:rPr>
        <w:t>мерлы карары нигезендә, мобилизацияләнгән гражданнарны 2024 елның 01 гыйнварыннан башлап ике тапкыр түләүсез кайнар туклану белән тәэмин итәргә: көненә кайнар иртәнге 22 сум 50 тиен; көненә кайнар төшке аш 66 сум 76 тиен.</w:t>
      </w:r>
    </w:p>
    <w:p w14:paraId="3A65EE35" w14:textId="7C5A0B55" w:rsidR="001339A4" w:rsidRPr="0045784C" w:rsidRDefault="0064262D" w:rsidP="0045784C">
      <w:pPr>
        <w:pStyle w:val="Style2"/>
        <w:widowControl/>
        <w:spacing w:line="240" w:lineRule="auto"/>
        <w:ind w:firstLine="709"/>
        <w:rPr>
          <w:rStyle w:val="FontStyle28"/>
          <w:sz w:val="28"/>
          <w:szCs w:val="28"/>
        </w:rPr>
      </w:pPr>
      <w:r w:rsidRPr="0045784C">
        <w:rPr>
          <w:rStyle w:val="FontStyle28"/>
          <w:sz w:val="28"/>
          <w:szCs w:val="28"/>
          <w:lang w:val="tt"/>
        </w:rPr>
        <w:t xml:space="preserve">5. «Россия Федерациясендә мәгариф </w:t>
      </w:r>
      <w:r w:rsidRPr="0045784C">
        <w:rPr>
          <w:rStyle w:val="FontStyle28"/>
          <w:sz w:val="28"/>
          <w:szCs w:val="28"/>
          <w:lang w:val="tt"/>
        </w:rPr>
        <w:t>турында» 2012 елның 29 декабрендәге 273-ФЗ номерлы Федераль закон нигезендә ятим балаларга һәм ата-ана тәрбиясеннән мәхрүм калган балаларга адреслы социаль ярдәм күрсәтү максатларында ятим балаларны һәм ата-ана тәрбиясеннән мәхрүм калган балаларны гомуми б</w:t>
      </w:r>
      <w:r w:rsidRPr="0045784C">
        <w:rPr>
          <w:rStyle w:val="FontStyle28"/>
          <w:sz w:val="28"/>
          <w:szCs w:val="28"/>
          <w:lang w:val="tt"/>
        </w:rPr>
        <w:t>елем бирү учреждениеләрендә 2024 елның 1 гыйнварыннан башлап ике тапкыр түләүсез кайнар туклану белән тәэмин итү: көненә кайнар аш 22 сум 50 тиен; көненә кайнар төшке аш 66 сум 76 тиен.</w:t>
      </w:r>
    </w:p>
    <w:p w14:paraId="289FD81D" w14:textId="13BA0C73" w:rsidR="00591769" w:rsidRPr="0045784C" w:rsidRDefault="0064262D" w:rsidP="0045784C">
      <w:pPr>
        <w:pStyle w:val="Style3"/>
        <w:widowControl/>
        <w:tabs>
          <w:tab w:val="left" w:pos="284"/>
        </w:tabs>
        <w:spacing w:line="240" w:lineRule="auto"/>
        <w:ind w:firstLine="709"/>
        <w:rPr>
          <w:rStyle w:val="FontStyle28"/>
          <w:sz w:val="28"/>
          <w:szCs w:val="28"/>
        </w:rPr>
      </w:pPr>
      <w:r w:rsidRPr="0045784C">
        <w:rPr>
          <w:rStyle w:val="FontStyle28"/>
          <w:sz w:val="28"/>
          <w:szCs w:val="28"/>
          <w:lang w:val="tt"/>
        </w:rPr>
        <w:t>6.Учреждение җитәкчеләренә тәкъдим итәргә:</w:t>
      </w:r>
    </w:p>
    <w:p w14:paraId="1059491B" w14:textId="2571A455" w:rsidR="00F47D8F" w:rsidRPr="0045784C" w:rsidRDefault="0064262D" w:rsidP="0045784C">
      <w:pPr>
        <w:pStyle w:val="Style2"/>
        <w:widowControl/>
        <w:spacing w:line="240" w:lineRule="auto"/>
        <w:ind w:firstLine="709"/>
        <w:rPr>
          <w:rStyle w:val="FontStyle28"/>
          <w:sz w:val="28"/>
          <w:szCs w:val="28"/>
        </w:rPr>
      </w:pPr>
      <w:r w:rsidRPr="0045784C">
        <w:rPr>
          <w:rStyle w:val="FontStyle28"/>
          <w:sz w:val="28"/>
          <w:szCs w:val="28"/>
          <w:lang w:val="tt"/>
        </w:rPr>
        <w:t>санитар-эпидемиологик кагый</w:t>
      </w:r>
      <w:r w:rsidRPr="0045784C">
        <w:rPr>
          <w:rStyle w:val="FontStyle28"/>
          <w:sz w:val="28"/>
          <w:szCs w:val="28"/>
          <w:lang w:val="tt"/>
        </w:rPr>
        <w:t>дәләр һәм СанПиН 2.3/2.4.3590-20 нормативлары нигезендә белем бирү учреждениеләрендә туклануны оештыруны җитештерү контроле үткәрергә;</w:t>
      </w:r>
    </w:p>
    <w:p w14:paraId="1301F3E8" w14:textId="637C5AC3" w:rsidR="007174C9" w:rsidRPr="0045784C" w:rsidRDefault="0064262D" w:rsidP="0045784C">
      <w:pPr>
        <w:pStyle w:val="Style2"/>
        <w:widowControl/>
        <w:spacing w:line="240" w:lineRule="auto"/>
        <w:ind w:firstLine="709"/>
        <w:rPr>
          <w:rStyle w:val="FontStyle24"/>
          <w:b w:val="0"/>
          <w:bCs w:val="0"/>
          <w:sz w:val="28"/>
          <w:szCs w:val="28"/>
        </w:rPr>
      </w:pPr>
      <w:r w:rsidRPr="0045784C">
        <w:rPr>
          <w:rStyle w:val="FontStyle28"/>
          <w:sz w:val="28"/>
          <w:szCs w:val="28"/>
          <w:lang w:val="tt"/>
        </w:rPr>
        <w:t>укучыларга бушлай туклану бирү буенча комиссия төзергә. Туклануны оештыру өчен җаваплы директорның тәрбия эше буенча урын</w:t>
      </w:r>
      <w:r w:rsidRPr="0045784C">
        <w:rPr>
          <w:rStyle w:val="FontStyle28"/>
          <w:sz w:val="28"/>
          <w:szCs w:val="28"/>
          <w:lang w:val="tt"/>
        </w:rPr>
        <w:t xml:space="preserve">басары, ата-аналар комитеты вәкилен комиссия составына кертергә. </w:t>
      </w:r>
    </w:p>
    <w:p w14:paraId="2393DBDB" w14:textId="1FAD55D8" w:rsidR="00471CB1" w:rsidRPr="0064262D" w:rsidRDefault="0064262D" w:rsidP="0045784C">
      <w:pPr>
        <w:pStyle w:val="Style3"/>
        <w:widowControl/>
        <w:tabs>
          <w:tab w:val="left" w:pos="567"/>
        </w:tabs>
        <w:spacing w:line="240" w:lineRule="auto"/>
        <w:ind w:firstLine="709"/>
        <w:rPr>
          <w:rStyle w:val="FontStyle28"/>
          <w:color w:val="000000" w:themeColor="text1"/>
          <w:sz w:val="28"/>
          <w:szCs w:val="28"/>
          <w:lang w:val="tt"/>
        </w:rPr>
      </w:pPr>
      <w:r w:rsidRPr="0045784C">
        <w:rPr>
          <w:rStyle w:val="FontStyle28"/>
          <w:color w:val="000000" w:themeColor="text1"/>
          <w:sz w:val="28"/>
          <w:szCs w:val="28"/>
          <w:lang w:val="tt"/>
        </w:rPr>
        <w:t>7. «Лениногорск муниципаль районы» муниципаль берәмлегенең «Финанс-бюджет палатасы» МКУ (Р.Х.</w:t>
      </w:r>
      <w:r w:rsidRPr="0045784C">
        <w:rPr>
          <w:rStyle w:val="FontStyle28"/>
          <w:color w:val="000000" w:themeColor="text1"/>
          <w:sz w:val="28"/>
          <w:szCs w:val="28"/>
          <w:lang w:val="tt"/>
        </w:rPr>
        <w:br/>
      </w:r>
      <w:r w:rsidRPr="0045784C">
        <w:rPr>
          <w:rStyle w:val="FontStyle28"/>
          <w:color w:val="000000" w:themeColor="text1"/>
          <w:sz w:val="28"/>
          <w:szCs w:val="28"/>
          <w:lang w:val="tt"/>
        </w:rPr>
        <w:t xml:space="preserve"> Хәмидуллин) уку чорында дәүләт һәм муниципаль гомуми белем бирү оешмаларында төп гомуми һәм урта гомуми белем бирү программалары буенча белем алучы 2024 елга чыгымнарның сметасында каралган туклануга субсидияләр бирүне 9 сум 20 тиен күләмендә тәэмин итәрг</w:t>
      </w:r>
      <w:r w:rsidRPr="0045784C">
        <w:rPr>
          <w:rStyle w:val="FontStyle28"/>
          <w:color w:val="000000" w:themeColor="text1"/>
          <w:sz w:val="28"/>
          <w:szCs w:val="28"/>
          <w:lang w:val="tt"/>
        </w:rPr>
        <w:t>ә</w:t>
      </w:r>
      <w:r w:rsidRPr="0045784C">
        <w:rPr>
          <w:rStyle w:val="FontStyle28"/>
          <w:color w:val="000000" w:themeColor="text1"/>
          <w:sz w:val="28"/>
          <w:szCs w:val="28"/>
          <w:lang w:val="tt"/>
        </w:rPr>
        <w:t xml:space="preserve">. </w:t>
      </w:r>
    </w:p>
    <w:p w14:paraId="7A662FA4" w14:textId="57C30B25" w:rsidR="00591769" w:rsidRPr="0045784C" w:rsidRDefault="0064262D" w:rsidP="0045784C">
      <w:pPr>
        <w:pStyle w:val="Style3"/>
        <w:widowControl/>
        <w:tabs>
          <w:tab w:val="left" w:pos="993"/>
          <w:tab w:val="left" w:pos="7013"/>
        </w:tabs>
        <w:spacing w:line="240" w:lineRule="auto"/>
        <w:ind w:firstLine="709"/>
        <w:rPr>
          <w:rStyle w:val="FontStyle28"/>
          <w:color w:val="000000" w:themeColor="text1"/>
          <w:sz w:val="28"/>
          <w:szCs w:val="28"/>
        </w:rPr>
      </w:pPr>
      <w:r w:rsidRPr="0045784C">
        <w:rPr>
          <w:rStyle w:val="FontStyle28"/>
          <w:color w:val="000000" w:themeColor="text1"/>
          <w:sz w:val="28"/>
          <w:szCs w:val="28"/>
          <w:lang w:val="tt"/>
        </w:rPr>
        <w:t>8.Әлеге карарны Татарстан Республикасының «Лениногорск муниципаль районы» муниципаль берәмлеге сайтында бастырып чыгарырга.</w:t>
      </w:r>
    </w:p>
    <w:p w14:paraId="3D3EAF49" w14:textId="4AA79191" w:rsidR="00591769" w:rsidRPr="0045784C" w:rsidRDefault="0064262D" w:rsidP="0045784C">
      <w:pPr>
        <w:pStyle w:val="Style3"/>
        <w:widowControl/>
        <w:tabs>
          <w:tab w:val="left" w:pos="1099"/>
        </w:tabs>
        <w:spacing w:line="240" w:lineRule="auto"/>
        <w:ind w:firstLine="709"/>
        <w:rPr>
          <w:rStyle w:val="FontStyle28"/>
          <w:sz w:val="28"/>
          <w:szCs w:val="28"/>
        </w:rPr>
      </w:pPr>
      <w:r w:rsidRPr="0045784C">
        <w:rPr>
          <w:rStyle w:val="FontStyle28"/>
          <w:sz w:val="28"/>
          <w:szCs w:val="28"/>
          <w:lang w:val="tt"/>
        </w:rPr>
        <w:lastRenderedPageBreak/>
        <w:t xml:space="preserve">9.Әлеге карарның үтәлешен тикшереп торуны Татарстан Республикасы «Лениногорск муниципаль районы» муниципаль берәмлеге </w:t>
      </w:r>
      <w:r w:rsidRPr="0045784C">
        <w:rPr>
          <w:rStyle w:val="FontStyle28"/>
          <w:sz w:val="28"/>
          <w:szCs w:val="28"/>
          <w:lang w:val="tt"/>
        </w:rPr>
        <w:t>Башкарма комитетының «Мәгариф идарәсе» муниципаль учреждениесе башлыгы В.С. Санатуллинга  йөкләргә.</w:t>
      </w:r>
    </w:p>
    <w:p w14:paraId="28D759C4" w14:textId="77777777" w:rsidR="000C6A7C" w:rsidRPr="0045784C" w:rsidRDefault="000C6A7C" w:rsidP="0045784C">
      <w:pPr>
        <w:ind w:right="5584"/>
        <w:jc w:val="both"/>
        <w:rPr>
          <w:szCs w:val="28"/>
        </w:rPr>
      </w:pPr>
    </w:p>
    <w:p w14:paraId="2D49EB5C" w14:textId="07309E21" w:rsidR="000C6A7C" w:rsidRPr="0045784C" w:rsidRDefault="0064262D" w:rsidP="0045784C">
      <w:pPr>
        <w:jc w:val="both"/>
        <w:rPr>
          <w:szCs w:val="28"/>
        </w:rPr>
      </w:pPr>
      <w:r w:rsidRPr="0045784C">
        <w:rPr>
          <w:szCs w:val="28"/>
          <w:lang w:val="tt"/>
        </w:rPr>
        <w:t xml:space="preserve">Җитәкче                                                                                                                                        </w:t>
      </w:r>
      <w:r w:rsidRPr="0045784C">
        <w:rPr>
          <w:szCs w:val="28"/>
          <w:lang w:val="tt"/>
        </w:rPr>
        <w:t>З.Г. Миха</w:t>
      </w:r>
      <w:r w:rsidRPr="0045784C">
        <w:rPr>
          <w:szCs w:val="28"/>
          <w:lang w:val="tt"/>
        </w:rPr>
        <w:t>йлова</w:t>
      </w:r>
    </w:p>
    <w:p w14:paraId="07D6E4AB" w14:textId="7E9F7001" w:rsidR="000C6A7C" w:rsidRDefault="000C6A7C" w:rsidP="000C6A7C">
      <w:pPr>
        <w:jc w:val="both"/>
        <w:rPr>
          <w:sz w:val="20"/>
          <w:szCs w:val="28"/>
        </w:rPr>
      </w:pPr>
    </w:p>
    <w:p w14:paraId="4598D55E" w14:textId="77777777" w:rsidR="0045784C" w:rsidRPr="0045784C" w:rsidRDefault="0045784C" w:rsidP="000C6A7C">
      <w:pPr>
        <w:jc w:val="both"/>
        <w:rPr>
          <w:sz w:val="22"/>
          <w:szCs w:val="22"/>
        </w:rPr>
      </w:pPr>
    </w:p>
    <w:p w14:paraId="5A0F2918" w14:textId="77777777" w:rsidR="000C6A7C" w:rsidRPr="0045784C" w:rsidRDefault="0064262D" w:rsidP="000C6A7C">
      <w:pPr>
        <w:jc w:val="both"/>
        <w:rPr>
          <w:sz w:val="22"/>
          <w:szCs w:val="22"/>
        </w:rPr>
      </w:pPr>
      <w:r w:rsidRPr="0045784C">
        <w:rPr>
          <w:sz w:val="22"/>
          <w:szCs w:val="22"/>
          <w:lang w:val="tt"/>
        </w:rPr>
        <w:t>В.С. Санатуллин</w:t>
      </w:r>
    </w:p>
    <w:p w14:paraId="12A867AC" w14:textId="77777777" w:rsidR="000C6A7C" w:rsidRPr="0045784C" w:rsidRDefault="0064262D" w:rsidP="000C6A7C">
      <w:pPr>
        <w:jc w:val="both"/>
        <w:rPr>
          <w:sz w:val="22"/>
          <w:szCs w:val="22"/>
        </w:rPr>
      </w:pPr>
      <w:r w:rsidRPr="0045784C">
        <w:rPr>
          <w:sz w:val="22"/>
          <w:szCs w:val="22"/>
          <w:lang w:val="tt"/>
        </w:rPr>
        <w:t>5-12-22</w:t>
      </w:r>
    </w:p>
    <w:sectPr w:rsidR="000C6A7C" w:rsidRPr="0045784C" w:rsidSect="0045784C">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F10D9"/>
    <w:multiLevelType w:val="hybridMultilevel"/>
    <w:tmpl w:val="187807BA"/>
    <w:lvl w:ilvl="0" w:tplc="16BA5870">
      <w:start w:val="1"/>
      <w:numFmt w:val="decimal"/>
      <w:lvlText w:val="%1."/>
      <w:lvlJc w:val="left"/>
      <w:pPr>
        <w:ind w:left="1069" w:hanging="360"/>
      </w:pPr>
      <w:rPr>
        <w:rFonts w:hint="default"/>
      </w:rPr>
    </w:lvl>
    <w:lvl w:ilvl="1" w:tplc="4564873C" w:tentative="1">
      <w:start w:val="1"/>
      <w:numFmt w:val="lowerLetter"/>
      <w:lvlText w:val="%2."/>
      <w:lvlJc w:val="left"/>
      <w:pPr>
        <w:ind w:left="1789" w:hanging="360"/>
      </w:pPr>
    </w:lvl>
    <w:lvl w:ilvl="2" w:tplc="7668192E" w:tentative="1">
      <w:start w:val="1"/>
      <w:numFmt w:val="lowerRoman"/>
      <w:lvlText w:val="%3."/>
      <w:lvlJc w:val="right"/>
      <w:pPr>
        <w:ind w:left="2509" w:hanging="180"/>
      </w:pPr>
    </w:lvl>
    <w:lvl w:ilvl="3" w:tplc="590A5040" w:tentative="1">
      <w:start w:val="1"/>
      <w:numFmt w:val="decimal"/>
      <w:lvlText w:val="%4."/>
      <w:lvlJc w:val="left"/>
      <w:pPr>
        <w:ind w:left="3229" w:hanging="360"/>
      </w:pPr>
    </w:lvl>
    <w:lvl w:ilvl="4" w:tplc="F7F2B062" w:tentative="1">
      <w:start w:val="1"/>
      <w:numFmt w:val="lowerLetter"/>
      <w:lvlText w:val="%5."/>
      <w:lvlJc w:val="left"/>
      <w:pPr>
        <w:ind w:left="3949" w:hanging="360"/>
      </w:pPr>
    </w:lvl>
    <w:lvl w:ilvl="5" w:tplc="562AFB4A" w:tentative="1">
      <w:start w:val="1"/>
      <w:numFmt w:val="lowerRoman"/>
      <w:lvlText w:val="%6."/>
      <w:lvlJc w:val="right"/>
      <w:pPr>
        <w:ind w:left="4669" w:hanging="180"/>
      </w:pPr>
    </w:lvl>
    <w:lvl w:ilvl="6" w:tplc="ED08E864" w:tentative="1">
      <w:start w:val="1"/>
      <w:numFmt w:val="decimal"/>
      <w:lvlText w:val="%7."/>
      <w:lvlJc w:val="left"/>
      <w:pPr>
        <w:ind w:left="5389" w:hanging="360"/>
      </w:pPr>
    </w:lvl>
    <w:lvl w:ilvl="7" w:tplc="F998EBD2" w:tentative="1">
      <w:start w:val="1"/>
      <w:numFmt w:val="lowerLetter"/>
      <w:lvlText w:val="%8."/>
      <w:lvlJc w:val="left"/>
      <w:pPr>
        <w:ind w:left="6109" w:hanging="360"/>
      </w:pPr>
    </w:lvl>
    <w:lvl w:ilvl="8" w:tplc="75466256" w:tentative="1">
      <w:start w:val="1"/>
      <w:numFmt w:val="lowerRoman"/>
      <w:lvlText w:val="%9."/>
      <w:lvlJc w:val="right"/>
      <w:pPr>
        <w:ind w:left="6829" w:hanging="180"/>
      </w:pPr>
    </w:lvl>
  </w:abstractNum>
  <w:abstractNum w:abstractNumId="1" w15:restartNumberingAfterBreak="0">
    <w:nsid w:val="3FA9709E"/>
    <w:multiLevelType w:val="hybridMultilevel"/>
    <w:tmpl w:val="2B7808FA"/>
    <w:lvl w:ilvl="0" w:tplc="6D749A9E">
      <w:start w:val="1"/>
      <w:numFmt w:val="decimal"/>
      <w:lvlText w:val="%1."/>
      <w:lvlJc w:val="left"/>
      <w:pPr>
        <w:ind w:left="927" w:hanging="360"/>
      </w:pPr>
      <w:rPr>
        <w:rFonts w:hint="default"/>
      </w:rPr>
    </w:lvl>
    <w:lvl w:ilvl="1" w:tplc="1E201800" w:tentative="1">
      <w:start w:val="1"/>
      <w:numFmt w:val="lowerLetter"/>
      <w:lvlText w:val="%2."/>
      <w:lvlJc w:val="left"/>
      <w:pPr>
        <w:ind w:left="1647" w:hanging="360"/>
      </w:pPr>
    </w:lvl>
    <w:lvl w:ilvl="2" w:tplc="21D89CFC" w:tentative="1">
      <w:start w:val="1"/>
      <w:numFmt w:val="lowerRoman"/>
      <w:lvlText w:val="%3."/>
      <w:lvlJc w:val="right"/>
      <w:pPr>
        <w:ind w:left="2367" w:hanging="180"/>
      </w:pPr>
    </w:lvl>
    <w:lvl w:ilvl="3" w:tplc="E6029F94" w:tentative="1">
      <w:start w:val="1"/>
      <w:numFmt w:val="decimal"/>
      <w:lvlText w:val="%4."/>
      <w:lvlJc w:val="left"/>
      <w:pPr>
        <w:ind w:left="3087" w:hanging="360"/>
      </w:pPr>
    </w:lvl>
    <w:lvl w:ilvl="4" w:tplc="7F4058F8" w:tentative="1">
      <w:start w:val="1"/>
      <w:numFmt w:val="lowerLetter"/>
      <w:lvlText w:val="%5."/>
      <w:lvlJc w:val="left"/>
      <w:pPr>
        <w:ind w:left="3807" w:hanging="360"/>
      </w:pPr>
    </w:lvl>
    <w:lvl w:ilvl="5" w:tplc="AA9CD206" w:tentative="1">
      <w:start w:val="1"/>
      <w:numFmt w:val="lowerRoman"/>
      <w:lvlText w:val="%6."/>
      <w:lvlJc w:val="right"/>
      <w:pPr>
        <w:ind w:left="4527" w:hanging="180"/>
      </w:pPr>
    </w:lvl>
    <w:lvl w:ilvl="6" w:tplc="BB7AEA00" w:tentative="1">
      <w:start w:val="1"/>
      <w:numFmt w:val="decimal"/>
      <w:lvlText w:val="%7."/>
      <w:lvlJc w:val="left"/>
      <w:pPr>
        <w:ind w:left="5247" w:hanging="360"/>
      </w:pPr>
    </w:lvl>
    <w:lvl w:ilvl="7" w:tplc="9E3E1DC4" w:tentative="1">
      <w:start w:val="1"/>
      <w:numFmt w:val="lowerLetter"/>
      <w:lvlText w:val="%8."/>
      <w:lvlJc w:val="left"/>
      <w:pPr>
        <w:ind w:left="5967" w:hanging="360"/>
      </w:pPr>
    </w:lvl>
    <w:lvl w:ilvl="8" w:tplc="67F21572" w:tentative="1">
      <w:start w:val="1"/>
      <w:numFmt w:val="lowerRoman"/>
      <w:lvlText w:val="%9."/>
      <w:lvlJc w:val="right"/>
      <w:pPr>
        <w:ind w:left="6687" w:hanging="180"/>
      </w:pPr>
    </w:lvl>
  </w:abstractNum>
  <w:abstractNum w:abstractNumId="2" w15:restartNumberingAfterBreak="0">
    <w:nsid w:val="5E65075A"/>
    <w:multiLevelType w:val="singleLevel"/>
    <w:tmpl w:val="8D06B5BE"/>
    <w:lvl w:ilvl="0">
      <w:start w:val="6"/>
      <w:numFmt w:val="decimal"/>
      <w:lvlText w:val="%1."/>
      <w:legacy w:legacy="1" w:legacySpace="0" w:legacyIndent="269"/>
      <w:lvlJc w:val="left"/>
      <w:rPr>
        <w:rFonts w:ascii="Times New Roman" w:hAnsi="Times New Roman" w:cs="Times New Roman"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DB2"/>
    <w:rsid w:val="0000267F"/>
    <w:rsid w:val="00005330"/>
    <w:rsid w:val="000056BA"/>
    <w:rsid w:val="00021B96"/>
    <w:rsid w:val="00066A9B"/>
    <w:rsid w:val="00075C16"/>
    <w:rsid w:val="00086814"/>
    <w:rsid w:val="00086B4D"/>
    <w:rsid w:val="00092542"/>
    <w:rsid w:val="000B60D0"/>
    <w:rsid w:val="000B7E02"/>
    <w:rsid w:val="000C6A7C"/>
    <w:rsid w:val="000D341A"/>
    <w:rsid w:val="00123846"/>
    <w:rsid w:val="00123EDD"/>
    <w:rsid w:val="00127426"/>
    <w:rsid w:val="001339A4"/>
    <w:rsid w:val="001420EA"/>
    <w:rsid w:val="00142682"/>
    <w:rsid w:val="001545DF"/>
    <w:rsid w:val="00156F27"/>
    <w:rsid w:val="00161C5B"/>
    <w:rsid w:val="00170FAC"/>
    <w:rsid w:val="00180979"/>
    <w:rsid w:val="0018336C"/>
    <w:rsid w:val="00186E1F"/>
    <w:rsid w:val="0019771F"/>
    <w:rsid w:val="001A3B4A"/>
    <w:rsid w:val="001B7F93"/>
    <w:rsid w:val="001C2F40"/>
    <w:rsid w:val="001E0EE6"/>
    <w:rsid w:val="001E73B4"/>
    <w:rsid w:val="001F64BD"/>
    <w:rsid w:val="00230D70"/>
    <w:rsid w:val="00240C9A"/>
    <w:rsid w:val="00251325"/>
    <w:rsid w:val="0025664F"/>
    <w:rsid w:val="002A29BB"/>
    <w:rsid w:val="002B1969"/>
    <w:rsid w:val="002C6803"/>
    <w:rsid w:val="002D1DE9"/>
    <w:rsid w:val="0030214E"/>
    <w:rsid w:val="003107E2"/>
    <w:rsid w:val="00313167"/>
    <w:rsid w:val="00355A7D"/>
    <w:rsid w:val="0036155C"/>
    <w:rsid w:val="003646A0"/>
    <w:rsid w:val="0036628C"/>
    <w:rsid w:val="003739A2"/>
    <w:rsid w:val="003774CE"/>
    <w:rsid w:val="003A5E5B"/>
    <w:rsid w:val="003A6805"/>
    <w:rsid w:val="003C1ECA"/>
    <w:rsid w:val="003C4E93"/>
    <w:rsid w:val="003D2006"/>
    <w:rsid w:val="003E199A"/>
    <w:rsid w:val="003F04E9"/>
    <w:rsid w:val="003F26EC"/>
    <w:rsid w:val="00404B61"/>
    <w:rsid w:val="004168F4"/>
    <w:rsid w:val="0042399F"/>
    <w:rsid w:val="00441058"/>
    <w:rsid w:val="0045784C"/>
    <w:rsid w:val="00463E4D"/>
    <w:rsid w:val="00471CB1"/>
    <w:rsid w:val="00474836"/>
    <w:rsid w:val="00495BA9"/>
    <w:rsid w:val="00497BED"/>
    <w:rsid w:val="004A138B"/>
    <w:rsid w:val="004A77B9"/>
    <w:rsid w:val="004C4EF7"/>
    <w:rsid w:val="004E0B78"/>
    <w:rsid w:val="004F77ED"/>
    <w:rsid w:val="00507EA7"/>
    <w:rsid w:val="00526340"/>
    <w:rsid w:val="00543420"/>
    <w:rsid w:val="005629E4"/>
    <w:rsid w:val="005646EF"/>
    <w:rsid w:val="00567AA2"/>
    <w:rsid w:val="005713ED"/>
    <w:rsid w:val="00590389"/>
    <w:rsid w:val="00591769"/>
    <w:rsid w:val="00597EA3"/>
    <w:rsid w:val="005B0DC1"/>
    <w:rsid w:val="005B4704"/>
    <w:rsid w:val="005B5D3A"/>
    <w:rsid w:val="005C5BA7"/>
    <w:rsid w:val="005D1631"/>
    <w:rsid w:val="005F1F02"/>
    <w:rsid w:val="005F4CE6"/>
    <w:rsid w:val="006101E8"/>
    <w:rsid w:val="00631582"/>
    <w:rsid w:val="0064262D"/>
    <w:rsid w:val="00651CF9"/>
    <w:rsid w:val="0065248B"/>
    <w:rsid w:val="00660EC2"/>
    <w:rsid w:val="006802A7"/>
    <w:rsid w:val="006864D4"/>
    <w:rsid w:val="00695F1D"/>
    <w:rsid w:val="00696583"/>
    <w:rsid w:val="006A3C90"/>
    <w:rsid w:val="006A6F06"/>
    <w:rsid w:val="006D1DB2"/>
    <w:rsid w:val="006E29B0"/>
    <w:rsid w:val="006F0F47"/>
    <w:rsid w:val="006F71B6"/>
    <w:rsid w:val="00700D1D"/>
    <w:rsid w:val="00701301"/>
    <w:rsid w:val="007023CF"/>
    <w:rsid w:val="00711159"/>
    <w:rsid w:val="007153A3"/>
    <w:rsid w:val="007174C9"/>
    <w:rsid w:val="00724A72"/>
    <w:rsid w:val="0073760C"/>
    <w:rsid w:val="00740D56"/>
    <w:rsid w:val="00743993"/>
    <w:rsid w:val="00751C7F"/>
    <w:rsid w:val="0076212A"/>
    <w:rsid w:val="007751F4"/>
    <w:rsid w:val="00781D6D"/>
    <w:rsid w:val="00787BE1"/>
    <w:rsid w:val="007A5055"/>
    <w:rsid w:val="007C0210"/>
    <w:rsid w:val="008016F4"/>
    <w:rsid w:val="008142BE"/>
    <w:rsid w:val="0086035D"/>
    <w:rsid w:val="00860C57"/>
    <w:rsid w:val="008741B7"/>
    <w:rsid w:val="008A398A"/>
    <w:rsid w:val="008D456D"/>
    <w:rsid w:val="00923004"/>
    <w:rsid w:val="00947A08"/>
    <w:rsid w:val="00967ABD"/>
    <w:rsid w:val="00977FBF"/>
    <w:rsid w:val="009920C3"/>
    <w:rsid w:val="009A3608"/>
    <w:rsid w:val="009C0611"/>
    <w:rsid w:val="009C0FC0"/>
    <w:rsid w:val="009F222F"/>
    <w:rsid w:val="00A01AF8"/>
    <w:rsid w:val="00A0676D"/>
    <w:rsid w:val="00A430AF"/>
    <w:rsid w:val="00A4490B"/>
    <w:rsid w:val="00A47FEC"/>
    <w:rsid w:val="00A626A0"/>
    <w:rsid w:val="00A92A14"/>
    <w:rsid w:val="00AA2DE9"/>
    <w:rsid w:val="00AA6CF9"/>
    <w:rsid w:val="00AB68CF"/>
    <w:rsid w:val="00AC1FD2"/>
    <w:rsid w:val="00AC2E2A"/>
    <w:rsid w:val="00AC7CAF"/>
    <w:rsid w:val="00AE7648"/>
    <w:rsid w:val="00AF0291"/>
    <w:rsid w:val="00AF2947"/>
    <w:rsid w:val="00AF5ADF"/>
    <w:rsid w:val="00B2510A"/>
    <w:rsid w:val="00B26C61"/>
    <w:rsid w:val="00B26F23"/>
    <w:rsid w:val="00B27E5D"/>
    <w:rsid w:val="00B50BE1"/>
    <w:rsid w:val="00B57C1F"/>
    <w:rsid w:val="00B618C2"/>
    <w:rsid w:val="00B627B3"/>
    <w:rsid w:val="00B65256"/>
    <w:rsid w:val="00B662A6"/>
    <w:rsid w:val="00B728A3"/>
    <w:rsid w:val="00B906D4"/>
    <w:rsid w:val="00B909AB"/>
    <w:rsid w:val="00B979DD"/>
    <w:rsid w:val="00BA457C"/>
    <w:rsid w:val="00BB07BE"/>
    <w:rsid w:val="00BC04D0"/>
    <w:rsid w:val="00BD3C85"/>
    <w:rsid w:val="00BD4060"/>
    <w:rsid w:val="00BD526E"/>
    <w:rsid w:val="00BD7F28"/>
    <w:rsid w:val="00C3550D"/>
    <w:rsid w:val="00C35978"/>
    <w:rsid w:val="00C417FF"/>
    <w:rsid w:val="00C41C2E"/>
    <w:rsid w:val="00C446D4"/>
    <w:rsid w:val="00C45F27"/>
    <w:rsid w:val="00C50E3F"/>
    <w:rsid w:val="00C512CA"/>
    <w:rsid w:val="00C80FD2"/>
    <w:rsid w:val="00C8330B"/>
    <w:rsid w:val="00C9261F"/>
    <w:rsid w:val="00CA2BAC"/>
    <w:rsid w:val="00CC11DC"/>
    <w:rsid w:val="00CD15D6"/>
    <w:rsid w:val="00CD3619"/>
    <w:rsid w:val="00CE74D5"/>
    <w:rsid w:val="00CF49A8"/>
    <w:rsid w:val="00CF5DFF"/>
    <w:rsid w:val="00D05B50"/>
    <w:rsid w:val="00D10EB3"/>
    <w:rsid w:val="00D1146F"/>
    <w:rsid w:val="00D14CE4"/>
    <w:rsid w:val="00D17A47"/>
    <w:rsid w:val="00D20232"/>
    <w:rsid w:val="00D31AA1"/>
    <w:rsid w:val="00D50DA6"/>
    <w:rsid w:val="00DF0D0D"/>
    <w:rsid w:val="00E21BD9"/>
    <w:rsid w:val="00E31025"/>
    <w:rsid w:val="00E35097"/>
    <w:rsid w:val="00E5089B"/>
    <w:rsid w:val="00E65B8C"/>
    <w:rsid w:val="00E669F7"/>
    <w:rsid w:val="00E70F68"/>
    <w:rsid w:val="00EA0A61"/>
    <w:rsid w:val="00EA5496"/>
    <w:rsid w:val="00EB087B"/>
    <w:rsid w:val="00EC5870"/>
    <w:rsid w:val="00EC7172"/>
    <w:rsid w:val="00ED7B9D"/>
    <w:rsid w:val="00EE029F"/>
    <w:rsid w:val="00EE1F8C"/>
    <w:rsid w:val="00EE6105"/>
    <w:rsid w:val="00F01B21"/>
    <w:rsid w:val="00F10443"/>
    <w:rsid w:val="00F2536D"/>
    <w:rsid w:val="00F33A53"/>
    <w:rsid w:val="00F47D8F"/>
    <w:rsid w:val="00F922ED"/>
    <w:rsid w:val="00F92E04"/>
    <w:rsid w:val="00F94D3A"/>
    <w:rsid w:val="00F95125"/>
    <w:rsid w:val="00FB45EC"/>
    <w:rsid w:val="00FB66C7"/>
    <w:rsid w:val="00FC1DC5"/>
    <w:rsid w:val="00FD36EE"/>
    <w:rsid w:val="00FD5D5E"/>
    <w:rsid w:val="00FE1370"/>
    <w:rsid w:val="00FF0103"/>
    <w:rsid w:val="00FF4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9EA08"/>
  <w15:docId w15:val="{4E917082-C282-4B51-BD25-E6D081173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DB2"/>
    <w:rPr>
      <w:rFonts w:eastAsia="Times New Roman" w:cs="Times New Roman"/>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1D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6D1DB2"/>
    <w:pPr>
      <w:overflowPunct w:val="0"/>
      <w:autoSpaceDE w:val="0"/>
      <w:autoSpaceDN w:val="0"/>
      <w:adjustRightInd w:val="0"/>
      <w:textAlignment w:val="baseline"/>
    </w:pPr>
    <w:rPr>
      <w:rFonts w:ascii="Arial" w:hAnsi="Arial"/>
      <w:b/>
      <w:sz w:val="24"/>
      <w:szCs w:val="20"/>
    </w:rPr>
  </w:style>
  <w:style w:type="character" w:customStyle="1" w:styleId="a5">
    <w:name w:val="Основной текст Знак"/>
    <w:basedOn w:val="a0"/>
    <w:link w:val="a4"/>
    <w:rsid w:val="006D1DB2"/>
    <w:rPr>
      <w:rFonts w:ascii="Arial" w:eastAsia="Times New Roman" w:hAnsi="Arial" w:cs="Times New Roman"/>
      <w:b/>
      <w:sz w:val="24"/>
      <w:szCs w:val="20"/>
      <w:lang w:eastAsia="ru-RU"/>
    </w:rPr>
  </w:style>
  <w:style w:type="character" w:styleId="a6">
    <w:name w:val="Hyperlink"/>
    <w:basedOn w:val="a0"/>
    <w:rsid w:val="00CF49A8"/>
    <w:rPr>
      <w:color w:val="0000FF"/>
      <w:u w:val="single"/>
    </w:rPr>
  </w:style>
  <w:style w:type="paragraph" w:styleId="a7">
    <w:name w:val="Balloon Text"/>
    <w:basedOn w:val="a"/>
    <w:link w:val="a8"/>
    <w:uiPriority w:val="99"/>
    <w:semiHidden/>
    <w:unhideWhenUsed/>
    <w:rsid w:val="00240C9A"/>
    <w:rPr>
      <w:rFonts w:ascii="Tahoma" w:hAnsi="Tahoma" w:cs="Tahoma"/>
      <w:sz w:val="16"/>
      <w:szCs w:val="16"/>
    </w:rPr>
  </w:style>
  <w:style w:type="character" w:customStyle="1" w:styleId="a8">
    <w:name w:val="Текст выноски Знак"/>
    <w:basedOn w:val="a0"/>
    <w:link w:val="a7"/>
    <w:uiPriority w:val="99"/>
    <w:semiHidden/>
    <w:rsid w:val="00240C9A"/>
    <w:rPr>
      <w:rFonts w:ascii="Tahoma" w:eastAsia="Times New Roman" w:hAnsi="Tahoma" w:cs="Tahoma"/>
      <w:sz w:val="16"/>
      <w:szCs w:val="16"/>
      <w:lang w:eastAsia="ru-RU"/>
    </w:rPr>
  </w:style>
  <w:style w:type="paragraph" w:styleId="a9">
    <w:name w:val="List Paragraph"/>
    <w:basedOn w:val="a"/>
    <w:uiPriority w:val="34"/>
    <w:qFormat/>
    <w:rsid w:val="00EC7172"/>
    <w:pPr>
      <w:ind w:left="720"/>
      <w:contextualSpacing/>
    </w:pPr>
    <w:rPr>
      <w:szCs w:val="28"/>
    </w:rPr>
  </w:style>
  <w:style w:type="paragraph" w:customStyle="1" w:styleId="Style1">
    <w:name w:val="Style1"/>
    <w:basedOn w:val="a"/>
    <w:uiPriority w:val="99"/>
    <w:rsid w:val="00591769"/>
    <w:pPr>
      <w:widowControl w:val="0"/>
      <w:autoSpaceDE w:val="0"/>
      <w:autoSpaceDN w:val="0"/>
      <w:adjustRightInd w:val="0"/>
      <w:spacing w:line="336" w:lineRule="exact"/>
      <w:jc w:val="both"/>
    </w:pPr>
    <w:rPr>
      <w:rFonts w:eastAsiaTheme="minorEastAsia"/>
      <w:sz w:val="24"/>
    </w:rPr>
  </w:style>
  <w:style w:type="paragraph" w:customStyle="1" w:styleId="Style2">
    <w:name w:val="Style2"/>
    <w:basedOn w:val="a"/>
    <w:uiPriority w:val="99"/>
    <w:rsid w:val="00591769"/>
    <w:pPr>
      <w:widowControl w:val="0"/>
      <w:autoSpaceDE w:val="0"/>
      <w:autoSpaceDN w:val="0"/>
      <w:adjustRightInd w:val="0"/>
      <w:spacing w:line="323" w:lineRule="exact"/>
      <w:ind w:firstLine="821"/>
      <w:jc w:val="both"/>
    </w:pPr>
    <w:rPr>
      <w:rFonts w:eastAsiaTheme="minorEastAsia"/>
      <w:sz w:val="24"/>
    </w:rPr>
  </w:style>
  <w:style w:type="paragraph" w:customStyle="1" w:styleId="Style9">
    <w:name w:val="Style9"/>
    <w:basedOn w:val="a"/>
    <w:uiPriority w:val="99"/>
    <w:rsid w:val="00591769"/>
    <w:pPr>
      <w:widowControl w:val="0"/>
      <w:autoSpaceDE w:val="0"/>
      <w:autoSpaceDN w:val="0"/>
      <w:adjustRightInd w:val="0"/>
      <w:jc w:val="center"/>
    </w:pPr>
    <w:rPr>
      <w:rFonts w:eastAsiaTheme="minorEastAsia"/>
      <w:sz w:val="24"/>
    </w:rPr>
  </w:style>
  <w:style w:type="character" w:customStyle="1" w:styleId="FontStyle28">
    <w:name w:val="Font Style28"/>
    <w:basedOn w:val="a0"/>
    <w:uiPriority w:val="99"/>
    <w:rsid w:val="00591769"/>
    <w:rPr>
      <w:rFonts w:ascii="Times New Roman" w:hAnsi="Times New Roman" w:cs="Times New Roman"/>
      <w:sz w:val="26"/>
      <w:szCs w:val="26"/>
    </w:rPr>
  </w:style>
  <w:style w:type="paragraph" w:customStyle="1" w:styleId="Style3">
    <w:name w:val="Style3"/>
    <w:basedOn w:val="a"/>
    <w:uiPriority w:val="99"/>
    <w:rsid w:val="00591769"/>
    <w:pPr>
      <w:widowControl w:val="0"/>
      <w:autoSpaceDE w:val="0"/>
      <w:autoSpaceDN w:val="0"/>
      <w:adjustRightInd w:val="0"/>
      <w:spacing w:line="322" w:lineRule="exact"/>
      <w:ind w:firstLine="821"/>
      <w:jc w:val="both"/>
    </w:pPr>
    <w:rPr>
      <w:rFonts w:eastAsiaTheme="minorEastAsia"/>
      <w:sz w:val="24"/>
    </w:rPr>
  </w:style>
  <w:style w:type="character" w:customStyle="1" w:styleId="FontStyle17">
    <w:name w:val="Font Style17"/>
    <w:basedOn w:val="a0"/>
    <w:uiPriority w:val="99"/>
    <w:rsid w:val="00591769"/>
    <w:rPr>
      <w:rFonts w:ascii="Palatino Linotype" w:hAnsi="Palatino Linotype" w:cs="Palatino Linotype"/>
      <w:i/>
      <w:iCs/>
      <w:spacing w:val="-30"/>
      <w:sz w:val="30"/>
      <w:szCs w:val="30"/>
    </w:rPr>
  </w:style>
  <w:style w:type="character" w:customStyle="1" w:styleId="FontStyle18">
    <w:name w:val="Font Style18"/>
    <w:basedOn w:val="a0"/>
    <w:uiPriority w:val="99"/>
    <w:rsid w:val="00591769"/>
    <w:rPr>
      <w:rFonts w:ascii="Times New Roman" w:hAnsi="Times New Roman" w:cs="Times New Roman"/>
      <w:sz w:val="24"/>
      <w:szCs w:val="24"/>
    </w:rPr>
  </w:style>
  <w:style w:type="character" w:customStyle="1" w:styleId="FontStyle19">
    <w:name w:val="Font Style19"/>
    <w:basedOn w:val="a0"/>
    <w:uiPriority w:val="99"/>
    <w:rsid w:val="00591769"/>
    <w:rPr>
      <w:rFonts w:ascii="Times New Roman" w:hAnsi="Times New Roman" w:cs="Times New Roman"/>
      <w:i/>
      <w:iCs/>
      <w:spacing w:val="20"/>
      <w:sz w:val="8"/>
      <w:szCs w:val="8"/>
    </w:rPr>
  </w:style>
  <w:style w:type="character" w:customStyle="1" w:styleId="FontStyle24">
    <w:name w:val="Font Style24"/>
    <w:basedOn w:val="a0"/>
    <w:uiPriority w:val="99"/>
    <w:rsid w:val="00591769"/>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12B30F-5BA1-4FF8-919A-15A85D446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716</Words>
  <Characters>4087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Машбюро</dc:creator>
  <cp:lastModifiedBy>Отдел СМИ</cp:lastModifiedBy>
  <cp:revision>2</cp:revision>
  <cp:lastPrinted>2023-09-14T12:44:00Z</cp:lastPrinted>
  <dcterms:created xsi:type="dcterms:W3CDTF">2023-12-13T11:13:00Z</dcterms:created>
  <dcterms:modified xsi:type="dcterms:W3CDTF">2023-12-13T11:13:00Z</dcterms:modified>
</cp:coreProperties>
</file>