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8CF2" w14:textId="77777777" w:rsidR="00DB57C4" w:rsidRPr="00890645" w:rsidRDefault="00B661C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90645">
        <w:rPr>
          <w:rFonts w:eastAsia="Calibri"/>
          <w:sz w:val="28"/>
          <w:szCs w:val="28"/>
          <w:lang w:val="tt" w:eastAsia="en-US"/>
        </w:rPr>
        <w:t>ПОСТАНОВЛЕНИЕ</w:t>
      </w:r>
    </w:p>
    <w:p w14:paraId="14B7CA7A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9DF6463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A1B2167" w14:textId="77563674" w:rsidR="00DB57C4" w:rsidRPr="00890645" w:rsidRDefault="00B661C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90645">
        <w:rPr>
          <w:rFonts w:eastAsia="Calibri"/>
          <w:sz w:val="28"/>
          <w:szCs w:val="28"/>
          <w:lang w:val="tt" w:eastAsia="en-US"/>
        </w:rPr>
        <w:t>КАРАР                 № 3159</w:t>
      </w:r>
    </w:p>
    <w:p w14:paraId="3DDD346D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A31026D" w14:textId="77777777" w:rsidR="00DB57C4" w:rsidRPr="00890645" w:rsidRDefault="00DB57C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536FEB7" w14:textId="5EF3C95C" w:rsidR="00DB57C4" w:rsidRPr="00890645" w:rsidRDefault="00B661C0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90645"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2023елның </w:t>
      </w:r>
      <w:r>
        <w:rPr>
          <w:rFonts w:eastAsia="Calibri"/>
          <w:sz w:val="28"/>
          <w:szCs w:val="28"/>
          <w:lang w:val="tt" w:eastAsia="en-US"/>
        </w:rPr>
        <w:t>«</w:t>
      </w:r>
      <w:r w:rsidRPr="00890645">
        <w:rPr>
          <w:rFonts w:eastAsia="Calibri"/>
          <w:sz w:val="28"/>
          <w:szCs w:val="28"/>
          <w:lang w:val="tt" w:eastAsia="en-US"/>
        </w:rPr>
        <w:t>20</w:t>
      </w:r>
      <w:r>
        <w:rPr>
          <w:rFonts w:eastAsia="Calibri"/>
          <w:sz w:val="28"/>
          <w:szCs w:val="28"/>
          <w:lang w:val="tt" w:eastAsia="en-US"/>
        </w:rPr>
        <w:t>»</w:t>
      </w:r>
      <w:r w:rsidRPr="00890645">
        <w:rPr>
          <w:rFonts w:eastAsia="Calibri"/>
          <w:sz w:val="28"/>
          <w:szCs w:val="28"/>
          <w:lang w:val="tt" w:eastAsia="en-US"/>
        </w:rPr>
        <w:t xml:space="preserve"> сентябре</w:t>
      </w:r>
    </w:p>
    <w:p w14:paraId="4368E745" w14:textId="6E4F0139" w:rsidR="005A36A7" w:rsidRPr="00890645" w:rsidRDefault="005A36A7" w:rsidP="005A36A7">
      <w:pPr>
        <w:jc w:val="center"/>
        <w:rPr>
          <w:sz w:val="28"/>
          <w:szCs w:val="28"/>
        </w:rPr>
      </w:pPr>
    </w:p>
    <w:p w14:paraId="67EEE31D" w14:textId="528BAFAB" w:rsidR="00DB57C4" w:rsidRDefault="00DB57C4" w:rsidP="005A36A7">
      <w:pPr>
        <w:jc w:val="center"/>
        <w:rPr>
          <w:sz w:val="28"/>
          <w:szCs w:val="28"/>
        </w:rPr>
      </w:pPr>
    </w:p>
    <w:p w14:paraId="53DF0EAF" w14:textId="2F432811" w:rsidR="00DB57C4" w:rsidRDefault="00DB57C4" w:rsidP="005A36A7">
      <w:pPr>
        <w:jc w:val="center"/>
        <w:rPr>
          <w:sz w:val="28"/>
          <w:szCs w:val="28"/>
        </w:rPr>
      </w:pPr>
    </w:p>
    <w:p w14:paraId="3E64DB82" w14:textId="3E45E112" w:rsidR="00DB57C4" w:rsidRDefault="00DB57C4" w:rsidP="005A36A7">
      <w:pPr>
        <w:jc w:val="center"/>
        <w:rPr>
          <w:sz w:val="28"/>
          <w:szCs w:val="28"/>
        </w:rPr>
      </w:pPr>
    </w:p>
    <w:p w14:paraId="19D83706" w14:textId="77777777" w:rsidR="00DB57C4" w:rsidRDefault="00DB57C4" w:rsidP="005A36A7">
      <w:pPr>
        <w:jc w:val="center"/>
        <w:rPr>
          <w:sz w:val="28"/>
          <w:szCs w:val="28"/>
        </w:rPr>
      </w:pPr>
    </w:p>
    <w:p w14:paraId="1CE3A21C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02EA2E4E" w14:textId="6BCF285B" w:rsidR="0063592E" w:rsidRPr="0063592E" w:rsidRDefault="00B661C0" w:rsidP="0063592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 w:rsidRPr="0063592E">
        <w:rPr>
          <w:bCs/>
          <w:sz w:val="28"/>
          <w:szCs w:val="28"/>
          <w:lang w:val="tt"/>
        </w:rPr>
        <w:t xml:space="preserve">2024 елга </w:t>
      </w:r>
      <w:r>
        <w:rPr>
          <w:bCs/>
          <w:sz w:val="28"/>
          <w:szCs w:val="28"/>
          <w:lang w:val="tt"/>
        </w:rPr>
        <w:t>«</w:t>
      </w:r>
      <w:r w:rsidRPr="0063592E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Pr="0063592E">
        <w:rPr>
          <w:bCs/>
          <w:sz w:val="28"/>
          <w:szCs w:val="28"/>
          <w:lang w:val="tt"/>
        </w:rPr>
        <w:t xml:space="preserve"> муниципаль берәмлеге балаларына өстәмә белем бирүнең </w:t>
      </w:r>
      <w:r w:rsidRPr="0063592E">
        <w:rPr>
          <w:bCs/>
          <w:sz w:val="28"/>
          <w:szCs w:val="28"/>
          <w:lang w:val="tt"/>
        </w:rPr>
        <w:t>туристлык-туган якны өйрәнү, экология-биология, хәрби-патриотик, социаль-педагогик, социаль-икътисади, табигый-фәнни, техник һәм культурологик юнәлештәге мәгариф оешмаларының һәм балаларга өстәмә белем бирүнең күп профильле белем бирү оешмаларының норматив</w:t>
      </w:r>
      <w:r w:rsidRPr="0063592E">
        <w:rPr>
          <w:bCs/>
          <w:sz w:val="28"/>
          <w:szCs w:val="28"/>
          <w:lang w:val="tt"/>
        </w:rPr>
        <w:t xml:space="preserve"> чыгымнарын раслау турында</w:t>
      </w:r>
    </w:p>
    <w:p w14:paraId="559C1670" w14:textId="77777777" w:rsidR="0063592E" w:rsidRDefault="0063592E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63CED79F" w14:textId="6222706E" w:rsidR="006F4D86" w:rsidRDefault="00B661C0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6E48E4">
        <w:rPr>
          <w:sz w:val="28"/>
          <w:szCs w:val="28"/>
          <w:lang w:val="tt"/>
        </w:rPr>
        <w:t>Мәгариф турында</w:t>
      </w:r>
      <w:r>
        <w:rPr>
          <w:sz w:val="28"/>
          <w:szCs w:val="28"/>
          <w:lang w:val="tt"/>
        </w:rPr>
        <w:t>»</w:t>
      </w:r>
      <w:r w:rsidRPr="006E48E4">
        <w:rPr>
          <w:sz w:val="28"/>
          <w:szCs w:val="28"/>
          <w:lang w:val="tt"/>
        </w:rPr>
        <w:t xml:space="preserve"> 2012 елның 29 декабрендәге 273-ФЗ номерлы Россия Федерациясе Законының 99 статьясы, </w:t>
      </w:r>
      <w:r>
        <w:rPr>
          <w:sz w:val="28"/>
          <w:szCs w:val="28"/>
          <w:lang w:val="tt"/>
        </w:rPr>
        <w:t>«</w:t>
      </w:r>
      <w:r w:rsidRPr="006E48E4">
        <w:rPr>
          <w:sz w:val="28"/>
          <w:szCs w:val="28"/>
          <w:lang w:val="tt"/>
        </w:rPr>
        <w:t>Россия Федерациясендә җирле үзидарә оештыруның гомуми принциплары турында</w:t>
      </w:r>
      <w:r>
        <w:rPr>
          <w:sz w:val="28"/>
          <w:szCs w:val="28"/>
          <w:lang w:val="tt"/>
        </w:rPr>
        <w:t>»</w:t>
      </w:r>
      <w:r w:rsidRPr="006E48E4">
        <w:rPr>
          <w:sz w:val="28"/>
          <w:szCs w:val="28"/>
          <w:lang w:val="tt"/>
        </w:rPr>
        <w:t xml:space="preserve"> 2003 елның 6 октябрендәге 131-ФЗ номерлы Федераль </w:t>
      </w:r>
      <w:r w:rsidRPr="006E48E4">
        <w:rPr>
          <w:sz w:val="28"/>
          <w:szCs w:val="28"/>
          <w:lang w:val="tt"/>
        </w:rPr>
        <w:t xml:space="preserve">законның 15 статьясындагы 1 өлешенең 11 пункты, Татарстан Республикасы Министрлар Кабинетының 2009 елның 31 декабрендәге  </w:t>
      </w:r>
      <w:r>
        <w:rPr>
          <w:sz w:val="28"/>
          <w:szCs w:val="28"/>
          <w:lang w:val="tt"/>
        </w:rPr>
        <w:t>«</w:t>
      </w:r>
      <w:r w:rsidRPr="006E48E4">
        <w:rPr>
          <w:sz w:val="28"/>
          <w:szCs w:val="28"/>
          <w:lang w:val="tt"/>
        </w:rPr>
        <w:t>Татарстан Республикасы туристлык-туган якны өйрәнү, экология-биология, хәрби-патриотик, социаль-педагогик, социаль-икътисади, табигый</w:t>
      </w:r>
      <w:r w:rsidRPr="006E48E4">
        <w:rPr>
          <w:sz w:val="28"/>
          <w:szCs w:val="28"/>
          <w:lang w:val="tt"/>
        </w:rPr>
        <w:t>-фәнни, техник һәм культурологик юнәлештәге балаларга өстәмә белем бирүнең күп профильле белем бирү учреждениеләрен финанслау нормативларын исәпләү тәртибе турында Нигезләмәне раслау хакында</w:t>
      </w:r>
      <w:r>
        <w:rPr>
          <w:sz w:val="28"/>
          <w:szCs w:val="28"/>
          <w:lang w:val="tt"/>
        </w:rPr>
        <w:t>»</w:t>
      </w:r>
      <w:r w:rsidRPr="006E48E4">
        <w:rPr>
          <w:sz w:val="28"/>
          <w:szCs w:val="28"/>
          <w:lang w:val="tt"/>
        </w:rPr>
        <w:t xml:space="preserve"> 939 номерлы карары нигезендә һәм </w:t>
      </w:r>
      <w:r>
        <w:rPr>
          <w:sz w:val="28"/>
          <w:szCs w:val="28"/>
          <w:lang w:val="tt"/>
        </w:rPr>
        <w:t>«</w:t>
      </w:r>
      <w:r w:rsidRPr="006E48E4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6E48E4">
        <w:rPr>
          <w:sz w:val="28"/>
          <w:szCs w:val="28"/>
          <w:lang w:val="tt"/>
        </w:rPr>
        <w:t xml:space="preserve"> муниципаль берәмлеге Башкарма комитеты Уставы нигезендә, </w:t>
      </w:r>
      <w:r>
        <w:rPr>
          <w:sz w:val="28"/>
          <w:szCs w:val="28"/>
          <w:lang w:val="tt"/>
        </w:rPr>
        <w:t>«</w:t>
      </w:r>
      <w:r w:rsidRPr="006E48E4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6E48E4">
        <w:rPr>
          <w:sz w:val="28"/>
          <w:szCs w:val="28"/>
          <w:lang w:val="tt"/>
        </w:rPr>
        <w:t xml:space="preserve"> Башкарма комитеты КАРАР БИРӘ:</w:t>
      </w:r>
    </w:p>
    <w:p w14:paraId="6984F138" w14:textId="08A19726" w:rsidR="00EA569E" w:rsidRDefault="00B661C0" w:rsidP="00DB57C4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2024 елга расларга:</w:t>
      </w:r>
    </w:p>
    <w:p w14:paraId="2C26EABB" w14:textId="57237189" w:rsidR="00C20D36" w:rsidRDefault="00B661C0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73442D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73442D">
        <w:rPr>
          <w:sz w:val="28"/>
          <w:szCs w:val="28"/>
          <w:lang w:val="tt"/>
        </w:rPr>
        <w:t xml:space="preserve"> муниципаль берәмлеге балаларына өстәмә белем бирү мәгариф оешмаларында туристлык-туг</w:t>
      </w:r>
      <w:r w:rsidRPr="0073442D">
        <w:rPr>
          <w:sz w:val="28"/>
          <w:szCs w:val="28"/>
          <w:lang w:val="tt"/>
        </w:rPr>
        <w:t xml:space="preserve">ан якны өйрәнү, экология-биология, хәрби-патриотик, социаль-педагогик, социаль-икътисадый, табигый-фәнни, техник һәм культурологик юнәлешле мәгариф программаларын һәм </w:t>
      </w:r>
      <w:r>
        <w:rPr>
          <w:sz w:val="28"/>
          <w:szCs w:val="28"/>
          <w:lang w:val="tt"/>
        </w:rPr>
        <w:t>«</w:t>
      </w:r>
      <w:r w:rsidRPr="0073442D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73442D">
        <w:rPr>
          <w:sz w:val="28"/>
          <w:szCs w:val="28"/>
          <w:lang w:val="tt"/>
        </w:rPr>
        <w:t xml:space="preserve"> муниципаль берәмлеге балаларына өстәмә белем бирүнең күпп</w:t>
      </w:r>
      <w:r w:rsidRPr="0073442D">
        <w:rPr>
          <w:sz w:val="28"/>
          <w:szCs w:val="28"/>
          <w:lang w:val="tt"/>
        </w:rPr>
        <w:t>рофильле мәгариф оешмаларын гамәлгә ашыруга кушымта итеп бирелә торган норматив чыгымнар;</w:t>
      </w:r>
    </w:p>
    <w:p w14:paraId="6C07C54C" w14:textId="552B8430" w:rsidR="00572454" w:rsidRDefault="00B661C0" w:rsidP="00DB57C4">
      <w:pPr>
        <w:pStyle w:val="a4"/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  <w:lang w:val="tt"/>
        </w:rPr>
        <w:t xml:space="preserve">балаларга өстәмә белем бирү мәгариф оешмаларында туристик-туган якны өйрәнү, экологик-биологик, хәрби-патриотик, социаль-педагогик, </w:t>
      </w:r>
      <w:r w:rsidRPr="001E35E0">
        <w:rPr>
          <w:sz w:val="28"/>
          <w:szCs w:val="28"/>
          <w:lang w:val="tt"/>
        </w:rPr>
        <w:t xml:space="preserve">социаль-икътисадый, табигый-фәнни, техник һәм культурологик юнәлешле мәгариф оешмаларында һәм балаларга өстәмә белем бирүнең 0,65 күләмендә </w:t>
      </w:r>
      <w:r w:rsidRPr="001E35E0">
        <w:rPr>
          <w:sz w:val="28"/>
          <w:szCs w:val="28"/>
          <w:lang w:val="tt"/>
        </w:rPr>
        <w:lastRenderedPageBreak/>
        <w:t>күппрофильле мәгариф оешмаларында өстәмә белем бирү программаларын гамәлгә ашыруга норматив чыгымнарга төзәтмәләр ко</w:t>
      </w:r>
      <w:r w:rsidRPr="001E35E0">
        <w:rPr>
          <w:sz w:val="28"/>
          <w:szCs w:val="28"/>
          <w:lang w:val="tt"/>
        </w:rPr>
        <w:t>эффициенты.</w:t>
      </w:r>
    </w:p>
    <w:p w14:paraId="0128EBC0" w14:textId="52D004BD" w:rsidR="00FD20EB" w:rsidRDefault="00B661C0" w:rsidP="00DB57C4">
      <w:pPr>
        <w:pStyle w:val="a4"/>
        <w:numPr>
          <w:ilvl w:val="0"/>
          <w:numId w:val="1"/>
        </w:numPr>
        <w:tabs>
          <w:tab w:val="clear" w:pos="1080"/>
          <w:tab w:val="num" w:pos="72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берәмлегенең Финанс-бюджет палатасына түбәндәгеләрне тәэмин итәргә:</w:t>
      </w:r>
    </w:p>
    <w:p w14:paraId="19E8D109" w14:textId="77777777" w:rsidR="00EA569E" w:rsidRDefault="00B661C0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әлеге карарның 1 пунктында расланган балаларга өстәмә белем бирү мәгариф оешмаларының норматив чыгымнары нигезендә балаларга </w:t>
      </w:r>
      <w:r>
        <w:rPr>
          <w:sz w:val="28"/>
          <w:szCs w:val="28"/>
          <w:lang w:val="tt"/>
        </w:rPr>
        <w:t>өстәмә белем бирү оешмаларын финанслау;</w:t>
      </w:r>
    </w:p>
    <w:p w14:paraId="13A80729" w14:textId="77777777" w:rsidR="00EA569E" w:rsidRDefault="00B661C0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әлеге карарның 1 пунктында расланган балаларга өстәмә белем бирү мәгариф оешмаларының норматив чыгымнары гамәлдә булу чоры дәвамында, хезмәт законнарында һәм башка норматив хокукый актларда билгеләнгән тәртиптә гамәл</w:t>
      </w:r>
      <w:r>
        <w:rPr>
          <w:sz w:val="28"/>
          <w:szCs w:val="28"/>
          <w:lang w:val="tt"/>
        </w:rPr>
        <w:t>гә ашырыла торган балаларга өстәмә белем бирү мәгариф оешмалары хезмәткәрләренең хезмәт хакын индексацияләү белән бер үк вакытта яңадан карау.</w:t>
      </w:r>
    </w:p>
    <w:p w14:paraId="30277A69" w14:textId="4A2BC9C2" w:rsidR="00C138EE" w:rsidRPr="00C138EE" w:rsidRDefault="00B661C0" w:rsidP="00DB57C4">
      <w:pPr>
        <w:pStyle w:val="a4"/>
        <w:numPr>
          <w:ilvl w:val="0"/>
          <w:numId w:val="1"/>
        </w:numPr>
        <w:tabs>
          <w:tab w:val="clear" w:pos="1080"/>
          <w:tab w:val="left" w:pos="993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Әлеге карар рәсми басылып чыккан көненнән үз көченә керә һәм 2024 елның 1 гыйнварыннан барлыкка килгән хокук мөнә</w:t>
      </w:r>
      <w:r>
        <w:rPr>
          <w:sz w:val="28"/>
          <w:szCs w:val="28"/>
          <w:lang w:val="tt"/>
        </w:rPr>
        <w:t>сәбәтләренә кагыла.</w:t>
      </w:r>
    </w:p>
    <w:p w14:paraId="1E0BBAEC" w14:textId="7783964F" w:rsidR="00B605AF" w:rsidRDefault="00B661C0" w:rsidP="00DB57C4">
      <w:pPr>
        <w:tabs>
          <w:tab w:val="left" w:pos="993"/>
        </w:tabs>
        <w:ind w:firstLine="720"/>
        <w:jc w:val="both"/>
        <w:rPr>
          <w:sz w:val="28"/>
          <w:szCs w:val="28"/>
        </w:rPr>
      </w:pPr>
      <w:bookmarkStart w:id="0" w:name="_Hlk146034516"/>
      <w:r>
        <w:rPr>
          <w:sz w:val="28"/>
          <w:szCs w:val="28"/>
          <w:lang w:val="tt"/>
        </w:rPr>
        <w:t>4. Әлеге карарның үтәлешен тикшереп торуны Татарстан Республикасы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комитетының «</w:t>
      </w:r>
      <w:r>
        <w:rPr>
          <w:sz w:val="28"/>
          <w:szCs w:val="28"/>
          <w:lang w:val="tt"/>
        </w:rPr>
        <w:t>Мәгариф идарәсе»</w:t>
      </w:r>
      <w:r>
        <w:rPr>
          <w:sz w:val="28"/>
          <w:szCs w:val="28"/>
          <w:lang w:val="tt"/>
        </w:rPr>
        <w:t xml:space="preserve"> муниципаль казна учреждениесе башлыгы В.С. Санатуллинга йөкләргә.</w:t>
      </w:r>
    </w:p>
    <w:p w14:paraId="4AB97778" w14:textId="77777777" w:rsidR="00D114A3" w:rsidRDefault="00D114A3" w:rsidP="00B605AF">
      <w:pPr>
        <w:ind w:firstLine="720"/>
        <w:jc w:val="both"/>
        <w:rPr>
          <w:sz w:val="28"/>
          <w:szCs w:val="28"/>
        </w:rPr>
      </w:pPr>
    </w:p>
    <w:p w14:paraId="6133935E" w14:textId="6E9F85BB" w:rsidR="00D114A3" w:rsidRPr="00D114A3" w:rsidRDefault="00B661C0" w:rsidP="00D114A3">
      <w:pPr>
        <w:jc w:val="both"/>
        <w:rPr>
          <w:sz w:val="28"/>
          <w:szCs w:val="28"/>
        </w:rPr>
      </w:pPr>
      <w:r w:rsidRPr="00D114A3">
        <w:rPr>
          <w:sz w:val="28"/>
          <w:szCs w:val="28"/>
          <w:lang w:val="tt"/>
        </w:rPr>
        <w:t xml:space="preserve">Җитәкче </w:t>
      </w:r>
      <w:r>
        <w:rPr>
          <w:sz w:val="28"/>
          <w:szCs w:val="28"/>
          <w:lang w:val="tt"/>
        </w:rPr>
        <w:t xml:space="preserve">                                                                                               </w:t>
      </w:r>
      <w:r w:rsidRPr="00D114A3">
        <w:rPr>
          <w:sz w:val="28"/>
          <w:szCs w:val="28"/>
          <w:lang w:val="tt"/>
        </w:rPr>
        <w:t>З.Г</w:t>
      </w:r>
      <w:r w:rsidRPr="00D114A3">
        <w:rPr>
          <w:sz w:val="28"/>
          <w:szCs w:val="28"/>
          <w:lang w:val="tt"/>
        </w:rPr>
        <w:t>. Михайлова</w:t>
      </w:r>
    </w:p>
    <w:p w14:paraId="4B534AD2" w14:textId="77777777" w:rsidR="00D114A3" w:rsidRDefault="00D114A3" w:rsidP="00D114A3">
      <w:pPr>
        <w:ind w:left="720"/>
        <w:jc w:val="both"/>
        <w:rPr>
          <w:sz w:val="28"/>
          <w:szCs w:val="28"/>
        </w:rPr>
      </w:pPr>
    </w:p>
    <w:p w14:paraId="367ECB82" w14:textId="77777777" w:rsidR="00DB57C4" w:rsidRPr="00DB57C4" w:rsidRDefault="00DB57C4" w:rsidP="00DB57C4">
      <w:pPr>
        <w:rPr>
          <w:sz w:val="28"/>
          <w:szCs w:val="28"/>
        </w:rPr>
      </w:pPr>
    </w:p>
    <w:p w14:paraId="1C5747AB" w14:textId="2D085574" w:rsidR="00DB57C4" w:rsidRPr="00DB57C4" w:rsidRDefault="00B661C0" w:rsidP="00DB57C4">
      <w:pPr>
        <w:rPr>
          <w:sz w:val="22"/>
          <w:szCs w:val="22"/>
        </w:rPr>
      </w:pPr>
      <w:r w:rsidRPr="00DB57C4">
        <w:rPr>
          <w:sz w:val="22"/>
          <w:szCs w:val="22"/>
          <w:lang w:val="tt"/>
        </w:rPr>
        <w:t>Санатуллин В.С.</w:t>
      </w:r>
    </w:p>
    <w:p w14:paraId="33C3042E" w14:textId="756ABDA6" w:rsidR="00DB57C4" w:rsidRPr="00DB57C4" w:rsidRDefault="00B661C0" w:rsidP="00DB57C4">
      <w:pPr>
        <w:rPr>
          <w:sz w:val="22"/>
          <w:szCs w:val="22"/>
        </w:rPr>
      </w:pPr>
      <w:r w:rsidRPr="00DB57C4">
        <w:rPr>
          <w:sz w:val="22"/>
          <w:szCs w:val="22"/>
          <w:lang w:val="tt"/>
        </w:rPr>
        <w:t>5-12-22</w:t>
      </w:r>
    </w:p>
    <w:p w14:paraId="560DCECF" w14:textId="77777777" w:rsidR="00DB57C4" w:rsidRPr="00DB57C4" w:rsidRDefault="00DB57C4" w:rsidP="00DB57C4">
      <w:pPr>
        <w:rPr>
          <w:sz w:val="22"/>
          <w:szCs w:val="22"/>
        </w:rPr>
      </w:pPr>
    </w:p>
    <w:bookmarkEnd w:id="0"/>
    <w:p w14:paraId="12D27E7C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DB57C4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13A18A78" w14:textId="7A24B020" w:rsidR="00DB57C4" w:rsidRPr="005B56B2" w:rsidRDefault="00B661C0" w:rsidP="0063592E">
      <w:r>
        <w:rPr>
          <w:lang w:val="tt"/>
        </w:rPr>
        <w:lastRenderedPageBreak/>
        <w:t>«</w:t>
      </w:r>
      <w:r>
        <w:rPr>
          <w:lang w:val="tt"/>
        </w:rPr>
        <w:t>Лениногорск муниципаль районы»</w:t>
      </w:r>
      <w:r>
        <w:rPr>
          <w:lang w:val="tt"/>
        </w:rPr>
        <w:t xml:space="preserve"> муниципаль берәмлеге Башкарма комитетының 2023елның 20 сентябрендәге 3159 номерлы карары белән расланды</w:t>
      </w:r>
    </w:p>
    <w:p w14:paraId="33E1218C" w14:textId="7C933CD3" w:rsidR="000D3410" w:rsidRDefault="000D3410" w:rsidP="00DB57C4">
      <w:pPr>
        <w:jc w:val="both"/>
        <w:rPr>
          <w:sz w:val="28"/>
          <w:szCs w:val="28"/>
        </w:rPr>
      </w:pPr>
    </w:p>
    <w:p w14:paraId="5ED0B406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513B8CB7" w14:textId="77692144" w:rsidR="000D3410" w:rsidRPr="00A57BE5" w:rsidRDefault="00B661C0" w:rsidP="006359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"/>
        </w:rPr>
        <w:t>«</w:t>
      </w:r>
      <w:r w:rsidRPr="00A57BE5">
        <w:rPr>
          <w:bCs/>
          <w:sz w:val="28"/>
          <w:szCs w:val="28"/>
          <w:lang w:val="tt"/>
        </w:rPr>
        <w:t>Лениногорск муниципаль районы</w:t>
      </w:r>
      <w:r>
        <w:rPr>
          <w:bCs/>
          <w:sz w:val="28"/>
          <w:szCs w:val="28"/>
          <w:lang w:val="tt"/>
        </w:rPr>
        <w:t>»</w:t>
      </w:r>
      <w:r w:rsidRPr="00A57BE5">
        <w:rPr>
          <w:bCs/>
          <w:sz w:val="28"/>
          <w:szCs w:val="28"/>
          <w:lang w:val="tt"/>
        </w:rPr>
        <w:t xml:space="preserve"> муниципаль берәмлеге балаларына өстәмә белем бирүнең туристлык-туган якны өйрәнү, экология-биология, хәрби-патриотик, социаль-педагогик, социаль-икътисади, табигый-фәнни, техник һәм культурологик юнәлештәге мәгариф оешмалары</w:t>
      </w:r>
      <w:r w:rsidRPr="00A57BE5">
        <w:rPr>
          <w:bCs/>
          <w:sz w:val="28"/>
          <w:szCs w:val="28"/>
          <w:lang w:val="tt"/>
        </w:rPr>
        <w:t xml:space="preserve">нда өстәмә белем бирү программаларын гамәлгә ашыруга НОРМАТИВ ЧЫГЫМНАР </w:t>
      </w:r>
    </w:p>
    <w:p w14:paraId="74921BCC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C37E22" w14:paraId="05B55FF8" w14:textId="77777777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60B7" w14:textId="77777777" w:rsidR="00B37299" w:rsidRPr="002C3164" w:rsidRDefault="00B661C0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tt"/>
              </w:rPr>
              <w:t xml:space="preserve">Өстәмә белем бирү программасының </w:t>
            </w:r>
          </w:p>
          <w:p w14:paraId="7B280CD7" w14:textId="77777777" w:rsidR="00B37299" w:rsidRPr="00B37299" w:rsidRDefault="00B661C0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юнәлеше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1956E" w14:textId="77777777" w:rsidR="00B37299" w:rsidRPr="00B37299" w:rsidRDefault="00B661C0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Территориаль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A94" w14:textId="77777777" w:rsidR="00B37299" w:rsidRPr="00B37299" w:rsidRDefault="00B661C0" w:rsidP="003200AB">
            <w:pPr>
              <w:ind w:right="-5"/>
              <w:jc w:val="center"/>
            </w:pPr>
            <w:r w:rsidRPr="00B37299">
              <w:rPr>
                <w:lang w:val="tt"/>
              </w:rPr>
              <w:t>Норматив чыгымнар</w:t>
            </w:r>
          </w:p>
          <w:p w14:paraId="28274601" w14:textId="45C0E58C" w:rsidR="00B37299" w:rsidRPr="00B37299" w:rsidRDefault="00B661C0" w:rsidP="003200AB">
            <w:pPr>
              <w:ind w:right="-5"/>
              <w:jc w:val="center"/>
              <w:rPr>
                <w:color w:val="000000"/>
              </w:rPr>
            </w:pPr>
            <w:r w:rsidRPr="00B37299">
              <w:rPr>
                <w:lang w:val="tt"/>
              </w:rPr>
              <w:t>(бер укучыга бер елга сумнарда)</w:t>
            </w:r>
          </w:p>
        </w:tc>
      </w:tr>
      <w:tr w:rsidR="00C37E22" w14:paraId="7BB284FA" w14:textId="77777777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6B23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07A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C18" w14:textId="77777777" w:rsidR="00B37299" w:rsidRPr="00B37299" w:rsidRDefault="00B661C0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беренче уку елы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5B0B" w14:textId="77777777" w:rsidR="00B37299" w:rsidRPr="00B37299" w:rsidRDefault="00B661C0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укытуның икенче елы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82ED" w14:textId="77777777" w:rsidR="00B37299" w:rsidRPr="00B37299" w:rsidRDefault="00B661C0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 xml:space="preserve">өченче һәм аннан соңгы </w:t>
            </w:r>
            <w:r w:rsidRPr="00B37299">
              <w:rPr>
                <w:color w:val="000000"/>
                <w:lang w:val="tt"/>
              </w:rPr>
              <w:t>уку еллары</w:t>
            </w:r>
          </w:p>
        </w:tc>
      </w:tr>
      <w:tr w:rsidR="00C37E22" w14:paraId="6E88AED8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A46495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 xml:space="preserve">Сәнгать-эстетик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20C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4FDB" w14:textId="158D6A7D" w:rsidR="00E808A2" w:rsidRPr="004A49A4" w:rsidRDefault="00B661C0" w:rsidP="00E808A2">
            <w:pPr>
              <w:jc w:val="center"/>
            </w:pPr>
            <w:r w:rsidRPr="009E0EAC">
              <w:rPr>
                <w:lang w:val="tt"/>
              </w:rPr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7B2B" w14:textId="099CA19D" w:rsidR="00E808A2" w:rsidRPr="004A49A4" w:rsidRDefault="00B661C0" w:rsidP="00E808A2">
            <w:pPr>
              <w:jc w:val="center"/>
            </w:pPr>
            <w:r w:rsidRPr="009E0EAC">
              <w:rPr>
                <w:lang w:val="tt"/>
              </w:rPr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0F24" w14:textId="27101F01" w:rsidR="00E808A2" w:rsidRPr="004A49A4" w:rsidRDefault="00B661C0" w:rsidP="00E808A2">
            <w:pPr>
              <w:jc w:val="center"/>
            </w:pPr>
            <w:r w:rsidRPr="009E0EAC">
              <w:rPr>
                <w:lang w:val="tt"/>
              </w:rPr>
              <w:t>17 447</w:t>
            </w:r>
          </w:p>
        </w:tc>
      </w:tr>
      <w:tr w:rsidR="00C37E22" w14:paraId="0B23492E" w14:textId="77777777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7B59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7F2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54BF" w14:textId="0C652117" w:rsidR="00E808A2" w:rsidRPr="004A49A4" w:rsidRDefault="00B661C0" w:rsidP="00E808A2">
            <w:pPr>
              <w:jc w:val="center"/>
            </w:pPr>
            <w:r w:rsidRPr="009E0EAC">
              <w:rPr>
                <w:lang w:val="tt"/>
              </w:rPr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0850" w14:textId="5826E43E" w:rsidR="00E808A2" w:rsidRPr="004A49A4" w:rsidRDefault="00B661C0" w:rsidP="00E808A2">
            <w:pPr>
              <w:jc w:val="center"/>
            </w:pPr>
            <w:r w:rsidRPr="009E0EAC">
              <w:rPr>
                <w:lang w:val="tt"/>
              </w:rPr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D8AE" w14:textId="440A5D14" w:rsidR="00E808A2" w:rsidRDefault="00B661C0" w:rsidP="00E808A2">
            <w:pPr>
              <w:jc w:val="center"/>
            </w:pPr>
            <w:r w:rsidRPr="009E0EAC">
              <w:rPr>
                <w:lang w:val="tt"/>
              </w:rPr>
              <w:t>18 336</w:t>
            </w:r>
          </w:p>
        </w:tc>
      </w:tr>
      <w:tr w:rsidR="00C37E22" w14:paraId="05FC3D10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BB2580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 xml:space="preserve">Физкультура-спорт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DC2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D16D" w14:textId="762D2185" w:rsidR="00E808A2" w:rsidRPr="00AF0702" w:rsidRDefault="00B661C0" w:rsidP="00E808A2">
            <w:pPr>
              <w:jc w:val="center"/>
            </w:pPr>
            <w:r w:rsidRPr="00AD4481">
              <w:rPr>
                <w:lang w:val="tt"/>
              </w:rPr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140C" w14:textId="1090BD96" w:rsidR="00E808A2" w:rsidRPr="00AF0702" w:rsidRDefault="00B661C0" w:rsidP="00E808A2">
            <w:pPr>
              <w:jc w:val="center"/>
            </w:pPr>
            <w:r w:rsidRPr="00AD4481">
              <w:rPr>
                <w:lang w:val="tt"/>
              </w:rPr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D4D7" w14:textId="12D4373D" w:rsidR="00E808A2" w:rsidRPr="00AF0702" w:rsidRDefault="00B661C0" w:rsidP="00E808A2">
            <w:pPr>
              <w:jc w:val="center"/>
            </w:pPr>
            <w:r w:rsidRPr="00AD4481">
              <w:rPr>
                <w:lang w:val="tt"/>
              </w:rPr>
              <w:t>17 222</w:t>
            </w:r>
          </w:p>
        </w:tc>
      </w:tr>
      <w:tr w:rsidR="00C37E22" w14:paraId="12BBA028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F332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CAE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D0F" w14:textId="2FFBD495" w:rsidR="00E808A2" w:rsidRPr="00AF0702" w:rsidRDefault="00B661C0" w:rsidP="00E808A2">
            <w:pPr>
              <w:jc w:val="center"/>
            </w:pPr>
            <w:r w:rsidRPr="00AD4481">
              <w:rPr>
                <w:lang w:val="tt"/>
              </w:rPr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0E16" w14:textId="749CC07C" w:rsidR="00E808A2" w:rsidRPr="00AF0702" w:rsidRDefault="00B661C0" w:rsidP="00E808A2">
            <w:pPr>
              <w:jc w:val="center"/>
            </w:pPr>
            <w:r w:rsidRPr="00AD4481">
              <w:rPr>
                <w:lang w:val="tt"/>
              </w:rPr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42BA" w14:textId="2F2CC23D" w:rsidR="00E808A2" w:rsidRDefault="00B661C0" w:rsidP="00E808A2">
            <w:pPr>
              <w:jc w:val="center"/>
            </w:pPr>
            <w:r w:rsidRPr="00AD4481">
              <w:rPr>
                <w:lang w:val="tt"/>
              </w:rPr>
              <w:t>18 111</w:t>
            </w:r>
          </w:p>
        </w:tc>
      </w:tr>
      <w:tr w:rsidR="00C37E22" w14:paraId="53A4F5C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FBD60E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Техник иҗат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16A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408A" w14:textId="742E83AC" w:rsidR="00E808A2" w:rsidRPr="000C23EC" w:rsidRDefault="00B661C0" w:rsidP="00E808A2">
            <w:pPr>
              <w:jc w:val="center"/>
            </w:pPr>
            <w:r w:rsidRPr="001F4458">
              <w:rPr>
                <w:lang w:val="tt"/>
              </w:rPr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D097" w14:textId="038435CB" w:rsidR="00E808A2" w:rsidRPr="000C23EC" w:rsidRDefault="00B661C0" w:rsidP="00E808A2">
            <w:pPr>
              <w:jc w:val="center"/>
            </w:pPr>
            <w:r w:rsidRPr="001F4458">
              <w:rPr>
                <w:lang w:val="tt"/>
              </w:rPr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FE41" w14:textId="4825E971" w:rsidR="00E808A2" w:rsidRPr="000C23EC" w:rsidRDefault="00B661C0" w:rsidP="00E808A2">
            <w:pPr>
              <w:jc w:val="center"/>
            </w:pPr>
            <w:r w:rsidRPr="001F4458">
              <w:rPr>
                <w:lang w:val="tt"/>
              </w:rPr>
              <w:t>18 121</w:t>
            </w:r>
          </w:p>
        </w:tc>
      </w:tr>
      <w:tr w:rsidR="00C37E22" w14:paraId="10153AF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6B2C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7F6B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00EA" w14:textId="598B173C" w:rsidR="00E808A2" w:rsidRPr="000C23EC" w:rsidRDefault="00B661C0" w:rsidP="00E808A2">
            <w:pPr>
              <w:jc w:val="center"/>
            </w:pPr>
            <w:r w:rsidRPr="001F4458">
              <w:rPr>
                <w:lang w:val="tt"/>
              </w:rPr>
              <w:t xml:space="preserve">8 </w:t>
            </w:r>
            <w:r w:rsidRPr="001F4458">
              <w:rPr>
                <w:lang w:val="tt"/>
              </w:rPr>
              <w:t>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F110" w14:textId="5B0B3C66" w:rsidR="00E808A2" w:rsidRPr="000C23EC" w:rsidRDefault="00B661C0" w:rsidP="00E808A2">
            <w:pPr>
              <w:jc w:val="center"/>
            </w:pPr>
            <w:r w:rsidRPr="001F4458">
              <w:rPr>
                <w:lang w:val="tt"/>
              </w:rPr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EDEC" w14:textId="2CC55689" w:rsidR="00E808A2" w:rsidRDefault="00B661C0" w:rsidP="00E808A2">
            <w:pPr>
              <w:jc w:val="center"/>
            </w:pPr>
            <w:r w:rsidRPr="001F4458">
              <w:rPr>
                <w:lang w:val="tt"/>
              </w:rPr>
              <w:t>19 011</w:t>
            </w:r>
          </w:p>
        </w:tc>
      </w:tr>
      <w:tr w:rsidR="00C37E22" w14:paraId="18662A1F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850E53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Туристлык-туган якны өйрәнү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36C8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6C13" w14:textId="04EA87F1" w:rsidR="00E808A2" w:rsidRPr="006811A1" w:rsidRDefault="00B661C0" w:rsidP="00E808A2">
            <w:pPr>
              <w:jc w:val="center"/>
            </w:pPr>
            <w:r w:rsidRPr="00C850FE">
              <w:rPr>
                <w:lang w:val="tt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F171" w14:textId="7631639E" w:rsidR="00E808A2" w:rsidRPr="006811A1" w:rsidRDefault="00B661C0" w:rsidP="00E808A2">
            <w:pPr>
              <w:jc w:val="center"/>
            </w:pPr>
            <w:r w:rsidRPr="00C850FE">
              <w:rPr>
                <w:lang w:val="tt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3C0B" w14:textId="0630FA15" w:rsidR="00E808A2" w:rsidRPr="006811A1" w:rsidRDefault="00B661C0" w:rsidP="00E808A2">
            <w:pPr>
              <w:jc w:val="center"/>
            </w:pPr>
            <w:r w:rsidRPr="00C850FE">
              <w:rPr>
                <w:lang w:val="tt"/>
              </w:rPr>
              <w:t>17 671</w:t>
            </w:r>
          </w:p>
        </w:tc>
      </w:tr>
      <w:tr w:rsidR="00C37E22" w14:paraId="1BB23E4B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A9C9D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F319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EB88" w14:textId="54C71FB6" w:rsidR="00E808A2" w:rsidRPr="006811A1" w:rsidRDefault="00B661C0" w:rsidP="00E808A2">
            <w:pPr>
              <w:jc w:val="center"/>
            </w:pPr>
            <w:r w:rsidRPr="00C850FE">
              <w:rPr>
                <w:lang w:val="tt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0BE84" w14:textId="2478D60F" w:rsidR="00E808A2" w:rsidRPr="006811A1" w:rsidRDefault="00B661C0" w:rsidP="00E808A2">
            <w:pPr>
              <w:jc w:val="center"/>
            </w:pPr>
            <w:r w:rsidRPr="00C850FE">
              <w:rPr>
                <w:lang w:val="tt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760A" w14:textId="2FC08836" w:rsidR="00E808A2" w:rsidRDefault="00B661C0" w:rsidP="00E808A2">
            <w:pPr>
              <w:jc w:val="center"/>
            </w:pPr>
            <w:r w:rsidRPr="00C850FE">
              <w:rPr>
                <w:lang w:val="tt"/>
              </w:rPr>
              <w:t>18 561</w:t>
            </w:r>
          </w:p>
        </w:tc>
      </w:tr>
      <w:tr w:rsidR="00C37E22" w14:paraId="2B8A111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0C82DD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Экология-биология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3EE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5B6B" w14:textId="4BB3CA4B" w:rsidR="00E808A2" w:rsidRPr="0078468F" w:rsidRDefault="00B661C0" w:rsidP="00E808A2">
            <w:pPr>
              <w:jc w:val="center"/>
            </w:pPr>
            <w:r w:rsidRPr="00BD151A">
              <w:rPr>
                <w:lang w:val="tt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D610" w14:textId="696368B4" w:rsidR="00E808A2" w:rsidRPr="0078468F" w:rsidRDefault="00B661C0" w:rsidP="00E808A2">
            <w:pPr>
              <w:jc w:val="center"/>
            </w:pPr>
            <w:r w:rsidRPr="00BD151A">
              <w:rPr>
                <w:lang w:val="tt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F484" w14:textId="20D2E8A5" w:rsidR="00E808A2" w:rsidRPr="0078468F" w:rsidRDefault="00B661C0" w:rsidP="00E808A2">
            <w:pPr>
              <w:jc w:val="center"/>
            </w:pPr>
            <w:r w:rsidRPr="00BD151A">
              <w:rPr>
                <w:lang w:val="tt"/>
              </w:rPr>
              <w:t>17 671</w:t>
            </w:r>
          </w:p>
        </w:tc>
      </w:tr>
      <w:tr w:rsidR="00C37E22" w14:paraId="4D841C7C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F8955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F20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F205" w14:textId="1C02562C" w:rsidR="00E808A2" w:rsidRPr="0078468F" w:rsidRDefault="00B661C0" w:rsidP="00E808A2">
            <w:pPr>
              <w:jc w:val="center"/>
            </w:pPr>
            <w:r w:rsidRPr="00BD151A">
              <w:rPr>
                <w:lang w:val="tt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8A06" w14:textId="2F42E94A" w:rsidR="00E808A2" w:rsidRPr="0078468F" w:rsidRDefault="00B661C0" w:rsidP="00E808A2">
            <w:pPr>
              <w:jc w:val="center"/>
            </w:pPr>
            <w:r w:rsidRPr="00BD151A">
              <w:rPr>
                <w:lang w:val="tt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EAB5" w14:textId="59A10506" w:rsidR="00E808A2" w:rsidRDefault="00B661C0" w:rsidP="00E808A2">
            <w:pPr>
              <w:jc w:val="center"/>
            </w:pPr>
            <w:r w:rsidRPr="00BD151A">
              <w:rPr>
                <w:lang w:val="tt"/>
              </w:rPr>
              <w:t>18 561</w:t>
            </w:r>
          </w:p>
        </w:tc>
      </w:tr>
      <w:tr w:rsidR="00C37E22" w14:paraId="4EF607C9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45AF1D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 xml:space="preserve">Хәрби-патриотик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537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6E96" w14:textId="01A8F1F9" w:rsidR="00E808A2" w:rsidRPr="0062060C" w:rsidRDefault="00B661C0" w:rsidP="00E808A2">
            <w:pPr>
              <w:jc w:val="center"/>
            </w:pPr>
            <w:r w:rsidRPr="001E4ABC">
              <w:rPr>
                <w:lang w:val="tt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30DB" w14:textId="40A1E403" w:rsidR="00E808A2" w:rsidRPr="0062060C" w:rsidRDefault="00B661C0" w:rsidP="00E808A2">
            <w:pPr>
              <w:jc w:val="center"/>
            </w:pPr>
            <w:r w:rsidRPr="001E4ABC">
              <w:rPr>
                <w:lang w:val="tt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1C85" w14:textId="4A35AB31" w:rsidR="00E808A2" w:rsidRPr="0062060C" w:rsidRDefault="00B661C0" w:rsidP="00E808A2">
            <w:pPr>
              <w:jc w:val="center"/>
            </w:pPr>
            <w:r w:rsidRPr="001E4ABC">
              <w:rPr>
                <w:lang w:val="tt"/>
              </w:rPr>
              <w:t xml:space="preserve">17 </w:t>
            </w:r>
            <w:r w:rsidRPr="001E4ABC">
              <w:rPr>
                <w:lang w:val="tt"/>
              </w:rPr>
              <w:t>671</w:t>
            </w:r>
          </w:p>
        </w:tc>
      </w:tr>
      <w:tr w:rsidR="00C37E22" w14:paraId="683D089E" w14:textId="77777777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59252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27A2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5583" w14:textId="68A7DACF" w:rsidR="00E808A2" w:rsidRPr="0062060C" w:rsidRDefault="00B661C0" w:rsidP="00E808A2">
            <w:pPr>
              <w:jc w:val="center"/>
            </w:pPr>
            <w:r w:rsidRPr="001E4ABC">
              <w:rPr>
                <w:lang w:val="tt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2608" w14:textId="3E527616" w:rsidR="00E808A2" w:rsidRPr="0062060C" w:rsidRDefault="00B661C0" w:rsidP="00E808A2">
            <w:pPr>
              <w:jc w:val="center"/>
            </w:pPr>
            <w:r w:rsidRPr="001E4ABC">
              <w:rPr>
                <w:lang w:val="tt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D786" w14:textId="2CFACFDB" w:rsidR="00E808A2" w:rsidRDefault="00B661C0" w:rsidP="00E808A2">
            <w:pPr>
              <w:jc w:val="center"/>
            </w:pPr>
            <w:r w:rsidRPr="001E4ABC">
              <w:rPr>
                <w:lang w:val="tt"/>
              </w:rPr>
              <w:t>18 561</w:t>
            </w:r>
          </w:p>
        </w:tc>
      </w:tr>
      <w:tr w:rsidR="00C37E22" w14:paraId="1AA7E441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80868B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Социаль-педагогик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09D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90C3" w14:textId="5B0A2AC2" w:rsidR="00E808A2" w:rsidRPr="00ED76C2" w:rsidRDefault="00B661C0" w:rsidP="00E808A2">
            <w:pPr>
              <w:jc w:val="center"/>
            </w:pPr>
            <w:r w:rsidRPr="006D2767">
              <w:rPr>
                <w:lang w:val="tt"/>
              </w:rPr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7EDA" w14:textId="059D7C7D" w:rsidR="00E808A2" w:rsidRPr="00ED76C2" w:rsidRDefault="00B661C0" w:rsidP="00E808A2">
            <w:pPr>
              <w:jc w:val="center"/>
            </w:pPr>
            <w:r w:rsidRPr="006D2767">
              <w:rPr>
                <w:lang w:val="tt"/>
              </w:rPr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4E56" w14:textId="5042D218" w:rsidR="00E808A2" w:rsidRPr="00ED76C2" w:rsidRDefault="00B661C0" w:rsidP="00E808A2">
            <w:pPr>
              <w:jc w:val="center"/>
            </w:pPr>
            <w:r w:rsidRPr="006D2767">
              <w:rPr>
                <w:lang w:val="tt"/>
              </w:rPr>
              <w:t>16 772</w:t>
            </w:r>
          </w:p>
        </w:tc>
      </w:tr>
      <w:tr w:rsidR="00C37E22" w14:paraId="7DFDD4C2" w14:textId="77777777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C4F21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83B3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3448" w14:textId="6A06DA6B" w:rsidR="00E808A2" w:rsidRPr="00ED76C2" w:rsidRDefault="00B661C0" w:rsidP="00E808A2">
            <w:pPr>
              <w:jc w:val="center"/>
            </w:pPr>
            <w:r w:rsidRPr="006D2767">
              <w:rPr>
                <w:lang w:val="tt"/>
              </w:rPr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8839" w14:textId="368D4D5D" w:rsidR="00E808A2" w:rsidRPr="00ED76C2" w:rsidRDefault="00B661C0" w:rsidP="00E808A2">
            <w:pPr>
              <w:jc w:val="center"/>
            </w:pPr>
            <w:r w:rsidRPr="006D2767">
              <w:rPr>
                <w:lang w:val="tt"/>
              </w:rPr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B2ED" w14:textId="04304BF4" w:rsidR="00E808A2" w:rsidRDefault="00B661C0" w:rsidP="00E808A2">
            <w:pPr>
              <w:jc w:val="center"/>
            </w:pPr>
            <w:r w:rsidRPr="006D2767">
              <w:rPr>
                <w:lang w:val="tt"/>
              </w:rPr>
              <w:t>17 661</w:t>
            </w:r>
          </w:p>
        </w:tc>
      </w:tr>
      <w:tr w:rsidR="00C37E22" w14:paraId="6608FC8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0C31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Социаль-икътисади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510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C8AB" w14:textId="307E9CE9" w:rsidR="00E808A2" w:rsidRPr="00952A23" w:rsidRDefault="00B661C0" w:rsidP="00E808A2">
            <w:pPr>
              <w:jc w:val="center"/>
            </w:pPr>
            <w:r w:rsidRPr="006D2767">
              <w:rPr>
                <w:lang w:val="tt"/>
              </w:rPr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2A80" w14:textId="017F89BC" w:rsidR="00E808A2" w:rsidRPr="00952A23" w:rsidRDefault="00B661C0" w:rsidP="00E808A2">
            <w:pPr>
              <w:jc w:val="center"/>
            </w:pPr>
            <w:r w:rsidRPr="006D2767">
              <w:rPr>
                <w:lang w:val="tt"/>
              </w:rPr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5D4C" w14:textId="15204038" w:rsidR="00E808A2" w:rsidRPr="00952A23" w:rsidRDefault="00B661C0" w:rsidP="00E808A2">
            <w:pPr>
              <w:jc w:val="center"/>
            </w:pPr>
            <w:r w:rsidRPr="006D2767">
              <w:rPr>
                <w:lang w:val="tt"/>
              </w:rPr>
              <w:t>16 772</w:t>
            </w:r>
          </w:p>
        </w:tc>
      </w:tr>
      <w:tr w:rsidR="00C37E22" w14:paraId="3D6F0199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DCC86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A99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D915" w14:textId="3B45F8B4" w:rsidR="00E808A2" w:rsidRPr="00952A23" w:rsidRDefault="00B661C0" w:rsidP="00E808A2">
            <w:pPr>
              <w:jc w:val="center"/>
            </w:pPr>
            <w:r w:rsidRPr="006D2767">
              <w:rPr>
                <w:lang w:val="tt"/>
              </w:rPr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E1E1" w14:textId="1BFF76F9" w:rsidR="00E808A2" w:rsidRPr="00952A23" w:rsidRDefault="00B661C0" w:rsidP="00E808A2">
            <w:pPr>
              <w:jc w:val="center"/>
            </w:pPr>
            <w:r w:rsidRPr="006D2767">
              <w:rPr>
                <w:lang w:val="tt"/>
              </w:rPr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5A1E" w14:textId="08686089" w:rsidR="00E808A2" w:rsidRDefault="00B661C0" w:rsidP="00E808A2">
            <w:pPr>
              <w:jc w:val="center"/>
            </w:pPr>
            <w:r w:rsidRPr="006D2767">
              <w:rPr>
                <w:lang w:val="tt"/>
              </w:rPr>
              <w:t>17 661</w:t>
            </w:r>
          </w:p>
        </w:tc>
      </w:tr>
      <w:tr w:rsidR="00C37E22" w14:paraId="6CB4F1BA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9D161C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 xml:space="preserve">Табигый фәнни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D9C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4E08D" w14:textId="7C3219D4" w:rsidR="00E808A2" w:rsidRPr="00FA4139" w:rsidRDefault="00B661C0" w:rsidP="00E808A2">
            <w:pPr>
              <w:jc w:val="center"/>
            </w:pPr>
            <w:r w:rsidRPr="00E701B1">
              <w:rPr>
                <w:lang w:val="tt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AFB" w14:textId="47B778C7" w:rsidR="00E808A2" w:rsidRPr="00FA4139" w:rsidRDefault="00B661C0" w:rsidP="00E808A2">
            <w:pPr>
              <w:jc w:val="center"/>
            </w:pPr>
            <w:r w:rsidRPr="00E701B1">
              <w:rPr>
                <w:lang w:val="tt"/>
              </w:rPr>
              <w:t xml:space="preserve">14 </w:t>
            </w:r>
            <w:r w:rsidRPr="00E701B1">
              <w:rPr>
                <w:lang w:val="tt"/>
              </w:rPr>
              <w:t>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F78" w14:textId="17445A9B" w:rsidR="00E808A2" w:rsidRPr="00FA4139" w:rsidRDefault="00B661C0" w:rsidP="00E808A2">
            <w:pPr>
              <w:jc w:val="center"/>
            </w:pPr>
            <w:r w:rsidRPr="00E701B1">
              <w:rPr>
                <w:lang w:val="tt"/>
              </w:rPr>
              <w:t>17 671</w:t>
            </w:r>
          </w:p>
        </w:tc>
      </w:tr>
      <w:tr w:rsidR="00C37E22" w14:paraId="1263C3E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632E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CA3B" w14:textId="77777777" w:rsidR="00E808A2" w:rsidRPr="00B37299" w:rsidRDefault="00B661C0" w:rsidP="00E808A2">
            <w:pPr>
              <w:rPr>
                <w:color w:val="000000"/>
              </w:rPr>
            </w:pPr>
            <w:r w:rsidRPr="00B37299">
              <w:rPr>
                <w:color w:val="00000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1047" w14:textId="31B2E374" w:rsidR="00E808A2" w:rsidRPr="00FA4139" w:rsidRDefault="00B661C0" w:rsidP="00E808A2">
            <w:pPr>
              <w:jc w:val="center"/>
            </w:pPr>
            <w:r w:rsidRPr="00E701B1">
              <w:rPr>
                <w:lang w:val="tt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B45" w14:textId="65853E28" w:rsidR="00E808A2" w:rsidRPr="00FA4139" w:rsidRDefault="00B661C0" w:rsidP="00E808A2">
            <w:pPr>
              <w:jc w:val="center"/>
            </w:pPr>
            <w:r w:rsidRPr="00E701B1">
              <w:rPr>
                <w:lang w:val="tt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D136" w14:textId="15A8FA31" w:rsidR="00E808A2" w:rsidRDefault="00B661C0" w:rsidP="00E808A2">
            <w:pPr>
              <w:jc w:val="center"/>
            </w:pPr>
            <w:r w:rsidRPr="00E701B1">
              <w:rPr>
                <w:lang w:val="tt"/>
              </w:rPr>
              <w:t>18 561</w:t>
            </w:r>
          </w:p>
        </w:tc>
      </w:tr>
    </w:tbl>
    <w:p w14:paraId="18606DF6" w14:textId="77777777"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14:paraId="46672A71" w14:textId="77777777" w:rsidR="000C0DC0" w:rsidRPr="000C0DC0" w:rsidRDefault="000C0DC0" w:rsidP="000C0DC0">
      <w:pPr>
        <w:rPr>
          <w:sz w:val="28"/>
          <w:szCs w:val="28"/>
        </w:rPr>
      </w:pPr>
    </w:p>
    <w:p w14:paraId="7ED4141A" w14:textId="77777777" w:rsidR="00C138EE" w:rsidRPr="000C0DC0" w:rsidRDefault="00B661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hybridMultilevel"/>
    <w:tmpl w:val="7FF07876"/>
    <w:lvl w:ilvl="0" w:tplc="5296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E8666A" w:tentative="1">
      <w:start w:val="1"/>
      <w:numFmt w:val="lowerLetter"/>
      <w:lvlText w:val="%2."/>
      <w:lvlJc w:val="left"/>
      <w:pPr>
        <w:ind w:left="1800" w:hanging="360"/>
      </w:pPr>
    </w:lvl>
    <w:lvl w:ilvl="2" w:tplc="4636F356" w:tentative="1">
      <w:start w:val="1"/>
      <w:numFmt w:val="lowerRoman"/>
      <w:lvlText w:val="%3."/>
      <w:lvlJc w:val="right"/>
      <w:pPr>
        <w:ind w:left="2520" w:hanging="180"/>
      </w:pPr>
    </w:lvl>
    <w:lvl w:ilvl="3" w:tplc="ED28B402" w:tentative="1">
      <w:start w:val="1"/>
      <w:numFmt w:val="decimal"/>
      <w:lvlText w:val="%4."/>
      <w:lvlJc w:val="left"/>
      <w:pPr>
        <w:ind w:left="3240" w:hanging="360"/>
      </w:pPr>
    </w:lvl>
    <w:lvl w:ilvl="4" w:tplc="27AC5E30" w:tentative="1">
      <w:start w:val="1"/>
      <w:numFmt w:val="lowerLetter"/>
      <w:lvlText w:val="%5."/>
      <w:lvlJc w:val="left"/>
      <w:pPr>
        <w:ind w:left="3960" w:hanging="360"/>
      </w:pPr>
    </w:lvl>
    <w:lvl w:ilvl="5" w:tplc="E3B67EB0" w:tentative="1">
      <w:start w:val="1"/>
      <w:numFmt w:val="lowerRoman"/>
      <w:lvlText w:val="%6."/>
      <w:lvlJc w:val="right"/>
      <w:pPr>
        <w:ind w:left="4680" w:hanging="180"/>
      </w:pPr>
    </w:lvl>
    <w:lvl w:ilvl="6" w:tplc="A886B66C" w:tentative="1">
      <w:start w:val="1"/>
      <w:numFmt w:val="decimal"/>
      <w:lvlText w:val="%7."/>
      <w:lvlJc w:val="left"/>
      <w:pPr>
        <w:ind w:left="5400" w:hanging="360"/>
      </w:pPr>
    </w:lvl>
    <w:lvl w:ilvl="7" w:tplc="C6A08814" w:tentative="1">
      <w:start w:val="1"/>
      <w:numFmt w:val="lowerLetter"/>
      <w:lvlText w:val="%8."/>
      <w:lvlJc w:val="left"/>
      <w:pPr>
        <w:ind w:left="6120" w:hanging="360"/>
      </w:pPr>
    </w:lvl>
    <w:lvl w:ilvl="8" w:tplc="E8D865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A2868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2A8CA" w:tentative="1">
      <w:start w:val="1"/>
      <w:numFmt w:val="lowerLetter"/>
      <w:lvlText w:val="%2."/>
      <w:lvlJc w:val="left"/>
      <w:pPr>
        <w:ind w:left="1800" w:hanging="360"/>
      </w:pPr>
    </w:lvl>
    <w:lvl w:ilvl="2" w:tplc="CB9CCAA2" w:tentative="1">
      <w:start w:val="1"/>
      <w:numFmt w:val="lowerRoman"/>
      <w:lvlText w:val="%3."/>
      <w:lvlJc w:val="right"/>
      <w:pPr>
        <w:ind w:left="2520" w:hanging="180"/>
      </w:pPr>
    </w:lvl>
    <w:lvl w:ilvl="3" w:tplc="595471F0" w:tentative="1">
      <w:start w:val="1"/>
      <w:numFmt w:val="decimal"/>
      <w:lvlText w:val="%4."/>
      <w:lvlJc w:val="left"/>
      <w:pPr>
        <w:ind w:left="3240" w:hanging="360"/>
      </w:pPr>
    </w:lvl>
    <w:lvl w:ilvl="4" w:tplc="65A86504" w:tentative="1">
      <w:start w:val="1"/>
      <w:numFmt w:val="lowerLetter"/>
      <w:lvlText w:val="%5."/>
      <w:lvlJc w:val="left"/>
      <w:pPr>
        <w:ind w:left="3960" w:hanging="360"/>
      </w:pPr>
    </w:lvl>
    <w:lvl w:ilvl="5" w:tplc="E3C46E3A" w:tentative="1">
      <w:start w:val="1"/>
      <w:numFmt w:val="lowerRoman"/>
      <w:lvlText w:val="%6."/>
      <w:lvlJc w:val="right"/>
      <w:pPr>
        <w:ind w:left="4680" w:hanging="180"/>
      </w:pPr>
    </w:lvl>
    <w:lvl w:ilvl="6" w:tplc="3CB8CBA6" w:tentative="1">
      <w:start w:val="1"/>
      <w:numFmt w:val="decimal"/>
      <w:lvlText w:val="%7."/>
      <w:lvlJc w:val="left"/>
      <w:pPr>
        <w:ind w:left="5400" w:hanging="360"/>
      </w:pPr>
    </w:lvl>
    <w:lvl w:ilvl="7" w:tplc="4560C0FA" w:tentative="1">
      <w:start w:val="1"/>
      <w:numFmt w:val="lowerLetter"/>
      <w:lvlText w:val="%8."/>
      <w:lvlJc w:val="left"/>
      <w:pPr>
        <w:ind w:left="6120" w:hanging="360"/>
      </w:pPr>
    </w:lvl>
    <w:lvl w:ilvl="8" w:tplc="B07879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B9603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3AA1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7A0F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8B0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909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4005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40DF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E643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0CBE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94785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29061C8" w:tentative="1">
      <w:start w:val="1"/>
      <w:numFmt w:val="lowerLetter"/>
      <w:lvlText w:val="%2."/>
      <w:lvlJc w:val="left"/>
      <w:pPr>
        <w:ind w:left="1800" w:hanging="360"/>
      </w:pPr>
    </w:lvl>
    <w:lvl w:ilvl="2" w:tplc="CF9C4A26" w:tentative="1">
      <w:start w:val="1"/>
      <w:numFmt w:val="lowerRoman"/>
      <w:lvlText w:val="%3."/>
      <w:lvlJc w:val="right"/>
      <w:pPr>
        <w:ind w:left="2520" w:hanging="180"/>
      </w:pPr>
    </w:lvl>
    <w:lvl w:ilvl="3" w:tplc="E8E2B16C" w:tentative="1">
      <w:start w:val="1"/>
      <w:numFmt w:val="decimal"/>
      <w:lvlText w:val="%4."/>
      <w:lvlJc w:val="left"/>
      <w:pPr>
        <w:ind w:left="3240" w:hanging="360"/>
      </w:pPr>
    </w:lvl>
    <w:lvl w:ilvl="4" w:tplc="255C8CCE" w:tentative="1">
      <w:start w:val="1"/>
      <w:numFmt w:val="lowerLetter"/>
      <w:lvlText w:val="%5."/>
      <w:lvlJc w:val="left"/>
      <w:pPr>
        <w:ind w:left="3960" w:hanging="360"/>
      </w:pPr>
    </w:lvl>
    <w:lvl w:ilvl="5" w:tplc="48F8E0C0" w:tentative="1">
      <w:start w:val="1"/>
      <w:numFmt w:val="lowerRoman"/>
      <w:lvlText w:val="%6."/>
      <w:lvlJc w:val="right"/>
      <w:pPr>
        <w:ind w:left="4680" w:hanging="180"/>
      </w:pPr>
    </w:lvl>
    <w:lvl w:ilvl="6" w:tplc="EA30E680" w:tentative="1">
      <w:start w:val="1"/>
      <w:numFmt w:val="decimal"/>
      <w:lvlText w:val="%7."/>
      <w:lvlJc w:val="left"/>
      <w:pPr>
        <w:ind w:left="5400" w:hanging="360"/>
      </w:pPr>
    </w:lvl>
    <w:lvl w:ilvl="7" w:tplc="5D7E26F4" w:tentative="1">
      <w:start w:val="1"/>
      <w:numFmt w:val="lowerLetter"/>
      <w:lvlText w:val="%8."/>
      <w:lvlJc w:val="left"/>
      <w:pPr>
        <w:ind w:left="6120" w:hanging="360"/>
      </w:pPr>
    </w:lvl>
    <w:lvl w:ilvl="8" w:tplc="B8B237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7E829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20A5FC6" w:tentative="1">
      <w:start w:val="1"/>
      <w:numFmt w:val="lowerLetter"/>
      <w:lvlText w:val="%2."/>
      <w:lvlJc w:val="left"/>
      <w:pPr>
        <w:ind w:left="1788" w:hanging="360"/>
      </w:pPr>
    </w:lvl>
    <w:lvl w:ilvl="2" w:tplc="B0AEA5A6" w:tentative="1">
      <w:start w:val="1"/>
      <w:numFmt w:val="lowerRoman"/>
      <w:lvlText w:val="%3."/>
      <w:lvlJc w:val="right"/>
      <w:pPr>
        <w:ind w:left="2508" w:hanging="180"/>
      </w:pPr>
    </w:lvl>
    <w:lvl w:ilvl="3" w:tplc="53348A3C" w:tentative="1">
      <w:start w:val="1"/>
      <w:numFmt w:val="decimal"/>
      <w:lvlText w:val="%4."/>
      <w:lvlJc w:val="left"/>
      <w:pPr>
        <w:ind w:left="3228" w:hanging="360"/>
      </w:pPr>
    </w:lvl>
    <w:lvl w:ilvl="4" w:tplc="AFC0C496" w:tentative="1">
      <w:start w:val="1"/>
      <w:numFmt w:val="lowerLetter"/>
      <w:lvlText w:val="%5."/>
      <w:lvlJc w:val="left"/>
      <w:pPr>
        <w:ind w:left="3948" w:hanging="360"/>
      </w:pPr>
    </w:lvl>
    <w:lvl w:ilvl="5" w:tplc="2654E66E" w:tentative="1">
      <w:start w:val="1"/>
      <w:numFmt w:val="lowerRoman"/>
      <w:lvlText w:val="%6."/>
      <w:lvlJc w:val="right"/>
      <w:pPr>
        <w:ind w:left="4668" w:hanging="180"/>
      </w:pPr>
    </w:lvl>
    <w:lvl w:ilvl="6" w:tplc="A08CBB1E" w:tentative="1">
      <w:start w:val="1"/>
      <w:numFmt w:val="decimal"/>
      <w:lvlText w:val="%7."/>
      <w:lvlJc w:val="left"/>
      <w:pPr>
        <w:ind w:left="5388" w:hanging="360"/>
      </w:pPr>
    </w:lvl>
    <w:lvl w:ilvl="7" w:tplc="E20094AA" w:tentative="1">
      <w:start w:val="1"/>
      <w:numFmt w:val="lowerLetter"/>
      <w:lvlText w:val="%8."/>
      <w:lvlJc w:val="left"/>
      <w:pPr>
        <w:ind w:left="6108" w:hanging="360"/>
      </w:pPr>
    </w:lvl>
    <w:lvl w:ilvl="8" w:tplc="A94C647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67F8F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3013E0" w:tentative="1">
      <w:start w:val="1"/>
      <w:numFmt w:val="lowerLetter"/>
      <w:lvlText w:val="%2."/>
      <w:lvlJc w:val="left"/>
      <w:pPr>
        <w:ind w:left="1800" w:hanging="360"/>
      </w:pPr>
    </w:lvl>
    <w:lvl w:ilvl="2" w:tplc="B9101E14" w:tentative="1">
      <w:start w:val="1"/>
      <w:numFmt w:val="lowerRoman"/>
      <w:lvlText w:val="%3."/>
      <w:lvlJc w:val="right"/>
      <w:pPr>
        <w:ind w:left="2520" w:hanging="180"/>
      </w:pPr>
    </w:lvl>
    <w:lvl w:ilvl="3" w:tplc="30B870B2" w:tentative="1">
      <w:start w:val="1"/>
      <w:numFmt w:val="decimal"/>
      <w:lvlText w:val="%4."/>
      <w:lvlJc w:val="left"/>
      <w:pPr>
        <w:ind w:left="3240" w:hanging="360"/>
      </w:pPr>
    </w:lvl>
    <w:lvl w:ilvl="4" w:tplc="E64443F6" w:tentative="1">
      <w:start w:val="1"/>
      <w:numFmt w:val="lowerLetter"/>
      <w:lvlText w:val="%5."/>
      <w:lvlJc w:val="left"/>
      <w:pPr>
        <w:ind w:left="3960" w:hanging="360"/>
      </w:pPr>
    </w:lvl>
    <w:lvl w:ilvl="5" w:tplc="B8A87A04" w:tentative="1">
      <w:start w:val="1"/>
      <w:numFmt w:val="lowerRoman"/>
      <w:lvlText w:val="%6."/>
      <w:lvlJc w:val="right"/>
      <w:pPr>
        <w:ind w:left="4680" w:hanging="180"/>
      </w:pPr>
    </w:lvl>
    <w:lvl w:ilvl="6" w:tplc="5644DF8C" w:tentative="1">
      <w:start w:val="1"/>
      <w:numFmt w:val="decimal"/>
      <w:lvlText w:val="%7."/>
      <w:lvlJc w:val="left"/>
      <w:pPr>
        <w:ind w:left="5400" w:hanging="360"/>
      </w:pPr>
    </w:lvl>
    <w:lvl w:ilvl="7" w:tplc="80C0B582" w:tentative="1">
      <w:start w:val="1"/>
      <w:numFmt w:val="lowerLetter"/>
      <w:lvlText w:val="%8."/>
      <w:lvlJc w:val="left"/>
      <w:pPr>
        <w:ind w:left="6120" w:hanging="360"/>
      </w:pPr>
    </w:lvl>
    <w:lvl w:ilvl="8" w:tplc="D2D81F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9AE00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4025C8" w:tentative="1">
      <w:start w:val="1"/>
      <w:numFmt w:val="lowerLetter"/>
      <w:lvlText w:val="%2."/>
      <w:lvlJc w:val="left"/>
      <w:pPr>
        <w:ind w:left="1800" w:hanging="360"/>
      </w:pPr>
    </w:lvl>
    <w:lvl w:ilvl="2" w:tplc="D5000878" w:tentative="1">
      <w:start w:val="1"/>
      <w:numFmt w:val="lowerRoman"/>
      <w:lvlText w:val="%3."/>
      <w:lvlJc w:val="right"/>
      <w:pPr>
        <w:ind w:left="2520" w:hanging="180"/>
      </w:pPr>
    </w:lvl>
    <w:lvl w:ilvl="3" w:tplc="2F24BE78" w:tentative="1">
      <w:start w:val="1"/>
      <w:numFmt w:val="decimal"/>
      <w:lvlText w:val="%4."/>
      <w:lvlJc w:val="left"/>
      <w:pPr>
        <w:ind w:left="3240" w:hanging="360"/>
      </w:pPr>
    </w:lvl>
    <w:lvl w:ilvl="4" w:tplc="8580FB96" w:tentative="1">
      <w:start w:val="1"/>
      <w:numFmt w:val="lowerLetter"/>
      <w:lvlText w:val="%5."/>
      <w:lvlJc w:val="left"/>
      <w:pPr>
        <w:ind w:left="3960" w:hanging="360"/>
      </w:pPr>
    </w:lvl>
    <w:lvl w:ilvl="5" w:tplc="3DA8B4DA" w:tentative="1">
      <w:start w:val="1"/>
      <w:numFmt w:val="lowerRoman"/>
      <w:lvlText w:val="%6."/>
      <w:lvlJc w:val="right"/>
      <w:pPr>
        <w:ind w:left="4680" w:hanging="180"/>
      </w:pPr>
    </w:lvl>
    <w:lvl w:ilvl="6" w:tplc="85A47CB4" w:tentative="1">
      <w:start w:val="1"/>
      <w:numFmt w:val="decimal"/>
      <w:lvlText w:val="%7."/>
      <w:lvlJc w:val="left"/>
      <w:pPr>
        <w:ind w:left="5400" w:hanging="360"/>
      </w:pPr>
    </w:lvl>
    <w:lvl w:ilvl="7" w:tplc="73E6C3B8" w:tentative="1">
      <w:start w:val="1"/>
      <w:numFmt w:val="lowerLetter"/>
      <w:lvlText w:val="%8."/>
      <w:lvlJc w:val="left"/>
      <w:pPr>
        <w:ind w:left="6120" w:hanging="360"/>
      </w:pPr>
    </w:lvl>
    <w:lvl w:ilvl="8" w:tplc="14CADF1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3EC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84645"/>
    <w:rsid w:val="001B495C"/>
    <w:rsid w:val="001C1612"/>
    <w:rsid w:val="001D2547"/>
    <w:rsid w:val="001D5EC7"/>
    <w:rsid w:val="001E35E0"/>
    <w:rsid w:val="001E4ABC"/>
    <w:rsid w:val="001E5C5C"/>
    <w:rsid w:val="001F17B0"/>
    <w:rsid w:val="001F4458"/>
    <w:rsid w:val="00211194"/>
    <w:rsid w:val="00226843"/>
    <w:rsid w:val="00226A67"/>
    <w:rsid w:val="00232B74"/>
    <w:rsid w:val="00232E59"/>
    <w:rsid w:val="00234760"/>
    <w:rsid w:val="002412E4"/>
    <w:rsid w:val="002417A2"/>
    <w:rsid w:val="00244D52"/>
    <w:rsid w:val="0027216E"/>
    <w:rsid w:val="00276ED3"/>
    <w:rsid w:val="002B2B4A"/>
    <w:rsid w:val="002C3164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49A4"/>
    <w:rsid w:val="004A690C"/>
    <w:rsid w:val="004B7180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90DC1"/>
    <w:rsid w:val="005A2591"/>
    <w:rsid w:val="005A36A7"/>
    <w:rsid w:val="005B56B2"/>
    <w:rsid w:val="005B749A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77FA"/>
    <w:rsid w:val="0062060C"/>
    <w:rsid w:val="00631DEA"/>
    <w:rsid w:val="0063592E"/>
    <w:rsid w:val="00637665"/>
    <w:rsid w:val="006424BC"/>
    <w:rsid w:val="0065077D"/>
    <w:rsid w:val="00651AB6"/>
    <w:rsid w:val="006811A1"/>
    <w:rsid w:val="00683DFC"/>
    <w:rsid w:val="006A4F8A"/>
    <w:rsid w:val="006B6B0E"/>
    <w:rsid w:val="006D2767"/>
    <w:rsid w:val="006E48E4"/>
    <w:rsid w:val="006E6430"/>
    <w:rsid w:val="006F4D86"/>
    <w:rsid w:val="00703AB7"/>
    <w:rsid w:val="007148A8"/>
    <w:rsid w:val="00731E6C"/>
    <w:rsid w:val="0073442D"/>
    <w:rsid w:val="00736924"/>
    <w:rsid w:val="0073794F"/>
    <w:rsid w:val="007429E7"/>
    <w:rsid w:val="007454C7"/>
    <w:rsid w:val="00750BBB"/>
    <w:rsid w:val="0077106C"/>
    <w:rsid w:val="0078468F"/>
    <w:rsid w:val="00792B25"/>
    <w:rsid w:val="0079377D"/>
    <w:rsid w:val="007952F7"/>
    <w:rsid w:val="007A2581"/>
    <w:rsid w:val="007A5055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90645"/>
    <w:rsid w:val="008A4E18"/>
    <w:rsid w:val="008A5005"/>
    <w:rsid w:val="008C2073"/>
    <w:rsid w:val="008D1B04"/>
    <w:rsid w:val="008D5C53"/>
    <w:rsid w:val="008F49DB"/>
    <w:rsid w:val="009035F8"/>
    <w:rsid w:val="009279DB"/>
    <w:rsid w:val="009334AA"/>
    <w:rsid w:val="00941948"/>
    <w:rsid w:val="00952314"/>
    <w:rsid w:val="00952A23"/>
    <w:rsid w:val="0096377C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0EAC"/>
    <w:rsid w:val="009E504C"/>
    <w:rsid w:val="009F0E9F"/>
    <w:rsid w:val="009F2645"/>
    <w:rsid w:val="009F71BC"/>
    <w:rsid w:val="00A13857"/>
    <w:rsid w:val="00A17416"/>
    <w:rsid w:val="00A32FC0"/>
    <w:rsid w:val="00A367FF"/>
    <w:rsid w:val="00A57AB3"/>
    <w:rsid w:val="00A57BE5"/>
    <w:rsid w:val="00A620A6"/>
    <w:rsid w:val="00A87125"/>
    <w:rsid w:val="00A93E40"/>
    <w:rsid w:val="00AC643A"/>
    <w:rsid w:val="00AD0170"/>
    <w:rsid w:val="00AD4481"/>
    <w:rsid w:val="00AE4671"/>
    <w:rsid w:val="00AE7318"/>
    <w:rsid w:val="00AF0702"/>
    <w:rsid w:val="00AF2D79"/>
    <w:rsid w:val="00AF59B2"/>
    <w:rsid w:val="00B02B43"/>
    <w:rsid w:val="00B10DB0"/>
    <w:rsid w:val="00B21C3E"/>
    <w:rsid w:val="00B226A7"/>
    <w:rsid w:val="00B22AA4"/>
    <w:rsid w:val="00B318E7"/>
    <w:rsid w:val="00B37299"/>
    <w:rsid w:val="00B531FA"/>
    <w:rsid w:val="00B55A57"/>
    <w:rsid w:val="00B605AF"/>
    <w:rsid w:val="00B661C0"/>
    <w:rsid w:val="00B776E6"/>
    <w:rsid w:val="00B8080E"/>
    <w:rsid w:val="00BB1C35"/>
    <w:rsid w:val="00BD151A"/>
    <w:rsid w:val="00BD230F"/>
    <w:rsid w:val="00BD30AA"/>
    <w:rsid w:val="00BD40F5"/>
    <w:rsid w:val="00BE0262"/>
    <w:rsid w:val="00BE6042"/>
    <w:rsid w:val="00C03111"/>
    <w:rsid w:val="00C05F2D"/>
    <w:rsid w:val="00C1141C"/>
    <w:rsid w:val="00C13260"/>
    <w:rsid w:val="00C138EE"/>
    <w:rsid w:val="00C17FE9"/>
    <w:rsid w:val="00C20D36"/>
    <w:rsid w:val="00C37E22"/>
    <w:rsid w:val="00C4165F"/>
    <w:rsid w:val="00C45C7D"/>
    <w:rsid w:val="00C462E0"/>
    <w:rsid w:val="00C51EDD"/>
    <w:rsid w:val="00C65AC4"/>
    <w:rsid w:val="00C65CD4"/>
    <w:rsid w:val="00C8083A"/>
    <w:rsid w:val="00C850FE"/>
    <w:rsid w:val="00CA0B7D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300B"/>
    <w:rsid w:val="00D00C12"/>
    <w:rsid w:val="00D03820"/>
    <w:rsid w:val="00D05CD7"/>
    <w:rsid w:val="00D06F29"/>
    <w:rsid w:val="00D114A3"/>
    <w:rsid w:val="00D51EDF"/>
    <w:rsid w:val="00D54D94"/>
    <w:rsid w:val="00D63417"/>
    <w:rsid w:val="00D703BB"/>
    <w:rsid w:val="00D71A50"/>
    <w:rsid w:val="00D740AF"/>
    <w:rsid w:val="00D77FDC"/>
    <w:rsid w:val="00D9111F"/>
    <w:rsid w:val="00D94637"/>
    <w:rsid w:val="00D968F0"/>
    <w:rsid w:val="00DA1BA7"/>
    <w:rsid w:val="00DA5D70"/>
    <w:rsid w:val="00DB57C4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701B1"/>
    <w:rsid w:val="00E808A2"/>
    <w:rsid w:val="00E814F0"/>
    <w:rsid w:val="00E9791D"/>
    <w:rsid w:val="00EA2EE5"/>
    <w:rsid w:val="00EA569E"/>
    <w:rsid w:val="00EB3A59"/>
    <w:rsid w:val="00EB6041"/>
    <w:rsid w:val="00EC4EA6"/>
    <w:rsid w:val="00EC67BD"/>
    <w:rsid w:val="00ED235A"/>
    <w:rsid w:val="00ED76C2"/>
    <w:rsid w:val="00F24E76"/>
    <w:rsid w:val="00F6271D"/>
    <w:rsid w:val="00F659DD"/>
    <w:rsid w:val="00F737A2"/>
    <w:rsid w:val="00F80E92"/>
    <w:rsid w:val="00F83241"/>
    <w:rsid w:val="00F872D6"/>
    <w:rsid w:val="00F92B27"/>
    <w:rsid w:val="00FA4139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FE532"/>
  <w15:docId w15:val="{A92AD8AD-C6F5-4AE1-89B4-4BECB022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Отдел СМИ</cp:lastModifiedBy>
  <cp:revision>2</cp:revision>
  <cp:lastPrinted>2023-09-20T11:36:00Z</cp:lastPrinted>
  <dcterms:created xsi:type="dcterms:W3CDTF">2023-09-20T13:02:00Z</dcterms:created>
  <dcterms:modified xsi:type="dcterms:W3CDTF">2023-09-20T13:02:00Z</dcterms:modified>
</cp:coreProperties>
</file>