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14EF" w14:textId="77777777" w:rsidR="007060D2" w:rsidRPr="007118BA" w:rsidRDefault="000D351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18BA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70B4103B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6DF931B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A1B4D67" w14:textId="7B16F543" w:rsidR="007060D2" w:rsidRPr="007118BA" w:rsidRDefault="000D351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18BA">
        <w:rPr>
          <w:rFonts w:ascii="Times New Roman" w:eastAsia="Calibri" w:hAnsi="Times New Roman"/>
          <w:sz w:val="28"/>
          <w:szCs w:val="28"/>
          <w:lang w:val="tt"/>
        </w:rPr>
        <w:t>КАРАР                  № 2149</w:t>
      </w:r>
    </w:p>
    <w:p w14:paraId="54750CAF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9746C1E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648CDE" w14:textId="2DA90C91" w:rsidR="007060D2" w:rsidRPr="007118BA" w:rsidRDefault="000D351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118BA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 2023елның 7 августы</w:t>
      </w:r>
    </w:p>
    <w:p w14:paraId="672E05EB" w14:textId="604F5C4D" w:rsidR="003E5B0B" w:rsidRDefault="003E5B0B" w:rsidP="003E5B0B">
      <w:pPr>
        <w:pStyle w:val="headertext"/>
        <w:spacing w:after="240" w:afterAutospacing="0"/>
        <w:rPr>
          <w:b/>
          <w:bCs/>
        </w:rPr>
      </w:pPr>
    </w:p>
    <w:p w14:paraId="5294B0F8" w14:textId="77777777" w:rsidR="007060D2" w:rsidRDefault="007060D2" w:rsidP="003E5B0B">
      <w:pPr>
        <w:pStyle w:val="headertext"/>
        <w:spacing w:after="240" w:afterAutospacing="0"/>
        <w:rPr>
          <w:b/>
          <w:bCs/>
        </w:rPr>
      </w:pPr>
    </w:p>
    <w:p w14:paraId="0E254221" w14:textId="11CBBC0D" w:rsidR="00F322F0" w:rsidRPr="00F322F0" w:rsidRDefault="000D3515" w:rsidP="00F322F0">
      <w:pPr>
        <w:pStyle w:val="formattext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Pr="00F322F0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F322F0">
        <w:rPr>
          <w:bCs/>
          <w:sz w:val="28"/>
          <w:szCs w:val="28"/>
          <w:lang w:val="tt"/>
        </w:rPr>
        <w:t xml:space="preserve"> муниципаль берәмлеге Башкарма комитетының 2021 елның 16 декабрендәге 1178 номерлы </w:t>
      </w:r>
      <w:r w:rsidRPr="00F322F0">
        <w:rPr>
          <w:bCs/>
          <w:sz w:val="28"/>
          <w:szCs w:val="28"/>
          <w:lang w:val="tt"/>
        </w:rPr>
        <w:t>карары белән расланган Лениногорск муниципаль районы мәгариф учреждениеләрендә эшләүче педагогик хезмәткәрләргә - яшь белгечләргә айлык стимуллаштыручы өстәмә түләү бирү тәртибенә үзгәрешләр кертү турында</w:t>
      </w:r>
    </w:p>
    <w:p w14:paraId="7C091754" w14:textId="77777777" w:rsidR="00F322F0" w:rsidRDefault="00F322F0" w:rsidP="00F322F0">
      <w:pPr>
        <w:pStyle w:val="formattext"/>
        <w:spacing w:after="0" w:afterAutospacing="0"/>
        <w:ind w:firstLine="709"/>
        <w:jc w:val="both"/>
        <w:rPr>
          <w:bCs/>
          <w:sz w:val="28"/>
          <w:szCs w:val="28"/>
        </w:rPr>
      </w:pPr>
    </w:p>
    <w:p w14:paraId="488DF82E" w14:textId="56D70141" w:rsidR="003E5B0B" w:rsidRPr="007060D2" w:rsidRDefault="000D3515" w:rsidP="007060D2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Россия Федерациясендә яшьләр сәясәте турында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202</w:t>
      </w:r>
      <w:r w:rsidRPr="007060D2">
        <w:rPr>
          <w:bCs/>
          <w:sz w:val="28"/>
          <w:szCs w:val="28"/>
          <w:lang w:val="tt"/>
        </w:rPr>
        <w:t xml:space="preserve">0 елның 30 декабрендәге 489-ФЗ номерлы Федераль закон, Россия Федерациясе Хөкүмәтенең 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Мәгариф эшчәнлеген гамәлгә ашыручы оешмаларның педагог хезмәткәрләре вазыйфалары, мәгариф оешмалары җитәкчеләре вазыйфалары номенклатурасын раслау турында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2022 елның 2</w:t>
      </w:r>
      <w:r w:rsidRPr="007060D2">
        <w:rPr>
          <w:bCs/>
          <w:sz w:val="28"/>
          <w:szCs w:val="28"/>
          <w:lang w:val="tt"/>
        </w:rPr>
        <w:t xml:space="preserve">1 февралендәге 225 номерлы карары нигезендә, 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муниципаль берәмлеге Башкарма комитеты КАРАР БИРДЕ:</w:t>
      </w:r>
    </w:p>
    <w:p w14:paraId="0976E65D" w14:textId="4130426A" w:rsidR="003E5B0B" w:rsidRPr="007060D2" w:rsidRDefault="000D3515" w:rsidP="007060D2">
      <w:pPr>
        <w:pStyle w:val="header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7060D2">
        <w:rPr>
          <w:bCs/>
          <w:sz w:val="28"/>
          <w:szCs w:val="28"/>
          <w:lang w:val="tt"/>
        </w:rPr>
        <w:t>1.</w:t>
      </w:r>
      <w:r w:rsidRPr="000D3515">
        <w:rPr>
          <w:bCs/>
          <w:sz w:val="28"/>
          <w:szCs w:val="28"/>
          <w:lang w:val="tt"/>
        </w:rPr>
        <w:t xml:space="preserve">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муниципаль берәмлеге Башкарма комитетының 2021 елның 16 декабрендәге 1178 номерлы карары бел</w:t>
      </w:r>
      <w:r w:rsidRPr="007060D2">
        <w:rPr>
          <w:bCs/>
          <w:sz w:val="28"/>
          <w:szCs w:val="28"/>
          <w:lang w:val="tt"/>
        </w:rPr>
        <w:t>ән расланган Лениногорск муниципаль районы мәгариф учреждениеләрендә эшләүче педагогик хезмәткәрләргә - яшь белгечләргә айлык стимуллаштыручы өстәмә түләү бирү тәртибенә түбәндәге үзгәрешләрне кертергә:</w:t>
      </w:r>
    </w:p>
    <w:p w14:paraId="3170359C" w14:textId="3F7AC612" w:rsidR="003E5B0B" w:rsidRPr="007060D2" w:rsidRDefault="000D3515" w:rsidP="007060D2">
      <w:pPr>
        <w:pStyle w:val="headertext"/>
        <w:spacing w:after="240" w:afterAutospacing="0"/>
        <w:ind w:firstLine="709"/>
        <w:jc w:val="both"/>
        <w:rPr>
          <w:bCs/>
          <w:sz w:val="28"/>
          <w:szCs w:val="28"/>
        </w:rPr>
      </w:pPr>
      <w:r w:rsidRPr="007060D2">
        <w:rPr>
          <w:bCs/>
          <w:sz w:val="28"/>
          <w:szCs w:val="28"/>
          <w:lang w:val="tt"/>
        </w:rPr>
        <w:t xml:space="preserve">3 пунктта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30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санын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35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санына алмаштырырга;</w:t>
      </w:r>
    </w:p>
    <w:p w14:paraId="38C56183" w14:textId="290A119B" w:rsidR="003E5B0B" w:rsidRPr="000D3515" w:rsidRDefault="000D3515" w:rsidP="007060D2">
      <w:pPr>
        <w:pStyle w:val="headertext"/>
        <w:spacing w:after="240" w:afterAutospacing="0"/>
        <w:ind w:firstLine="709"/>
        <w:jc w:val="both"/>
        <w:rPr>
          <w:sz w:val="28"/>
          <w:szCs w:val="28"/>
          <w:lang w:val="tt"/>
        </w:rPr>
      </w:pPr>
      <w:r w:rsidRPr="007060D2">
        <w:rPr>
          <w:bCs/>
          <w:sz w:val="28"/>
          <w:szCs w:val="28"/>
          <w:lang w:val="tt"/>
        </w:rPr>
        <w:t>11 пун</w:t>
      </w:r>
      <w:r w:rsidRPr="007060D2">
        <w:rPr>
          <w:bCs/>
          <w:sz w:val="28"/>
          <w:szCs w:val="28"/>
          <w:lang w:val="tt"/>
        </w:rPr>
        <w:t xml:space="preserve">ктта </w:t>
      </w:r>
      <w:r>
        <w:rPr>
          <w:bCs/>
          <w:sz w:val="28"/>
          <w:szCs w:val="28"/>
          <w:lang w:val="tt"/>
        </w:rPr>
        <w:t>«</w:t>
      </w:r>
      <w:r w:rsidRPr="007060D2">
        <w:rPr>
          <w:bCs/>
          <w:sz w:val="28"/>
          <w:szCs w:val="28"/>
          <w:lang w:val="tt"/>
        </w:rPr>
        <w:t>Белем бирү эшчәнлеген гамәлгә ашыручы оешмаларның педагогик хезмәткәрләре вазыйфалары номенклатурасын раслау турында</w:t>
      </w:r>
      <w:r>
        <w:rPr>
          <w:bCs/>
          <w:sz w:val="28"/>
          <w:szCs w:val="28"/>
          <w:lang w:val="tt"/>
        </w:rPr>
        <w:t>»</w:t>
      </w:r>
      <w:r w:rsidRPr="007060D2">
        <w:rPr>
          <w:bCs/>
          <w:sz w:val="28"/>
          <w:szCs w:val="28"/>
          <w:lang w:val="tt"/>
        </w:rPr>
        <w:t xml:space="preserve"> </w:t>
      </w:r>
      <w:hyperlink r:id="rId4" w:history="1">
        <w:r w:rsidRPr="007060D2">
          <w:rPr>
            <w:rStyle w:val="a3"/>
            <w:color w:val="auto"/>
            <w:sz w:val="28"/>
            <w:szCs w:val="28"/>
            <w:u w:val="none"/>
            <w:lang w:val="tt"/>
          </w:rPr>
          <w:t xml:space="preserve"> Россия Федерациясе Хөкүмәтенең 2013 елның 8 августындагы 678 номерлы</w:t>
        </w:r>
        <w:r w:rsidRPr="007060D2">
          <w:rPr>
            <w:rStyle w:val="a3"/>
            <w:color w:val="auto"/>
            <w:sz w:val="28"/>
            <w:szCs w:val="28"/>
            <w:u w:val="none"/>
            <w:lang w:val="tt"/>
          </w:rPr>
          <w:t xml:space="preserve"> сүзләрен 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>«</w:t>
        </w:r>
        <w:r w:rsidRPr="007060D2">
          <w:rPr>
            <w:rStyle w:val="a3"/>
            <w:color w:val="auto"/>
            <w:sz w:val="28"/>
            <w:szCs w:val="28"/>
            <w:u w:val="none"/>
            <w:lang w:val="tt"/>
          </w:rPr>
          <w:t>Мәгариф эшчәнлеген гамәлгә ашыручы оешмаларның педагогик хезмәткәрләре вазыйфалары номенклатурасын раслау турында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>»</w:t>
        </w:r>
        <w:r w:rsidRPr="007060D2">
          <w:rPr>
            <w:rStyle w:val="a3"/>
            <w:color w:val="auto"/>
            <w:sz w:val="28"/>
            <w:szCs w:val="28"/>
            <w:u w:val="none"/>
            <w:lang w:val="tt"/>
          </w:rPr>
          <w:t xml:space="preserve"> 2022 елның 21 февралендәге 225 номерлы Россия Федерациясе Хөкүмәте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>»</w:t>
        </w:r>
        <w:r w:rsidRPr="007060D2">
          <w:rPr>
            <w:rStyle w:val="a3"/>
            <w:color w:val="auto"/>
            <w:sz w:val="28"/>
            <w:szCs w:val="28"/>
            <w:u w:val="none"/>
            <w:lang w:val="tt"/>
          </w:rPr>
          <w:t xml:space="preserve"> сүзләренә алмаштырырга.</w:t>
        </w:r>
      </w:hyperlink>
      <w:r w:rsidRPr="007060D2">
        <w:rPr>
          <w:bCs/>
          <w:sz w:val="28"/>
          <w:szCs w:val="28"/>
          <w:lang w:val="tt"/>
        </w:rPr>
        <w:softHyphen/>
      </w:r>
    </w:p>
    <w:p w14:paraId="073AAF24" w14:textId="77777777" w:rsidR="003E5B0B" w:rsidRPr="000D3515" w:rsidRDefault="000D3515" w:rsidP="005728F2">
      <w:pPr>
        <w:pStyle w:val="formattext"/>
        <w:spacing w:after="0" w:afterAutospacing="0"/>
        <w:ind w:firstLine="709"/>
        <w:jc w:val="both"/>
        <w:rPr>
          <w:sz w:val="28"/>
          <w:szCs w:val="28"/>
          <w:lang w:val="tt"/>
        </w:rPr>
      </w:pPr>
      <w:r w:rsidRPr="007060D2">
        <w:rPr>
          <w:sz w:val="28"/>
          <w:szCs w:val="28"/>
          <w:lang w:val="tt"/>
        </w:rPr>
        <w:t xml:space="preserve">2. Әлеге карарны </w:t>
      </w:r>
      <w:r w:rsidRPr="007060D2">
        <w:rPr>
          <w:sz w:val="28"/>
          <w:szCs w:val="28"/>
          <w:lang w:val="tt"/>
        </w:rPr>
        <w:t>Лениногорск муниципаль районының рәсми сайтында бастырырга.</w:t>
      </w:r>
    </w:p>
    <w:p w14:paraId="715DB5AB" w14:textId="039683A3" w:rsidR="003E5B0B" w:rsidRPr="000D3515" w:rsidRDefault="000D3515" w:rsidP="007060D2">
      <w:pPr>
        <w:pStyle w:val="formattext"/>
        <w:spacing w:after="24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lastRenderedPageBreak/>
        <w:t>3.Әлеге карарның үтәлешен тикшереп торуны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комитетының «</w:t>
      </w:r>
      <w:r>
        <w:rPr>
          <w:sz w:val="28"/>
          <w:szCs w:val="28"/>
          <w:lang w:val="tt"/>
        </w:rPr>
        <w:t>Мәгариф идарәсе»</w:t>
      </w:r>
      <w:r>
        <w:rPr>
          <w:sz w:val="28"/>
          <w:szCs w:val="28"/>
          <w:lang w:val="tt"/>
        </w:rPr>
        <w:t xml:space="preserve"> МКУ башлыгы В.С.Санатуллинга йөкләргә.</w:t>
      </w:r>
    </w:p>
    <w:p w14:paraId="659E1DFE" w14:textId="77777777" w:rsidR="000D3515" w:rsidRPr="000D3515" w:rsidRDefault="000D3515" w:rsidP="000D3515">
      <w:pPr>
        <w:jc w:val="both"/>
        <w:rPr>
          <w:rFonts w:ascii="Times New Roman" w:hAnsi="Times New Roman" w:cs="Times New Roman"/>
          <w:sz w:val="28"/>
          <w:szCs w:val="28"/>
        </w:rPr>
      </w:pPr>
      <w:r w:rsidRPr="007060D2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7060D2">
        <w:rPr>
          <w:rFonts w:ascii="Times New Roman" w:hAnsi="Times New Roman" w:cs="Times New Roman"/>
          <w:sz w:val="28"/>
          <w:szCs w:val="28"/>
          <w:lang w:val="t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</w:t>
      </w:r>
      <w:r w:rsidRPr="000D3515">
        <w:rPr>
          <w:rFonts w:ascii="Times New Roman" w:hAnsi="Times New Roman" w:cs="Times New Roman"/>
          <w:sz w:val="28"/>
          <w:szCs w:val="28"/>
          <w:lang w:val="tt"/>
        </w:rPr>
        <w:t xml:space="preserve">З.Г. Михайлова   </w:t>
      </w:r>
    </w:p>
    <w:p w14:paraId="1124B7EE" w14:textId="7DF17A87" w:rsidR="000D3515" w:rsidRDefault="000D3515" w:rsidP="00A32F29">
      <w:pPr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Pr="007060D2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                                      </w:t>
      </w:r>
    </w:p>
    <w:p w14:paraId="5FB59063" w14:textId="77777777" w:rsidR="007060D2" w:rsidRPr="007060D2" w:rsidRDefault="007060D2" w:rsidP="00A32F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00A9D" w14:textId="7045A282" w:rsidR="007060D2" w:rsidRPr="007060D2" w:rsidRDefault="000D3515" w:rsidP="007060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Хәйбрахманов И.Р.</w:t>
      </w:r>
    </w:p>
    <w:p w14:paraId="7943F5FC" w14:textId="5C438EFD" w:rsidR="007060D2" w:rsidRPr="007060D2" w:rsidRDefault="000D3515" w:rsidP="007060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5-44-72</w:t>
      </w:r>
    </w:p>
    <w:p w14:paraId="0653B09F" w14:textId="77777777" w:rsidR="003E5B0B" w:rsidRDefault="003E5B0B" w:rsidP="003E5B0B">
      <w:pPr>
        <w:pStyle w:val="formattext"/>
        <w:ind w:firstLine="480"/>
      </w:pPr>
    </w:p>
    <w:p w14:paraId="53AB7C55" w14:textId="77777777" w:rsidR="003E5B0B" w:rsidRDefault="003E5B0B"/>
    <w:sectPr w:rsidR="003E5B0B" w:rsidSect="007060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B"/>
    <w:rsid w:val="000D3515"/>
    <w:rsid w:val="00301958"/>
    <w:rsid w:val="003A7440"/>
    <w:rsid w:val="003E5B0B"/>
    <w:rsid w:val="004E34B9"/>
    <w:rsid w:val="005728F2"/>
    <w:rsid w:val="007060D2"/>
    <w:rsid w:val="007118BA"/>
    <w:rsid w:val="00734EC6"/>
    <w:rsid w:val="007A5055"/>
    <w:rsid w:val="00A32F29"/>
    <w:rsid w:val="00D22E9B"/>
    <w:rsid w:val="00F3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BE96"/>
  <w15:chartTrackingRefBased/>
  <w15:docId w15:val="{B07DC6AB-804B-492F-AC53-7E92D7F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38030&amp;prevdoc=72830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dcterms:created xsi:type="dcterms:W3CDTF">2023-08-08T12:50:00Z</dcterms:created>
  <dcterms:modified xsi:type="dcterms:W3CDTF">2023-08-08T12:50:00Z</dcterms:modified>
</cp:coreProperties>
</file>