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D0A07" w14:textId="77777777" w:rsidR="00351B8D" w:rsidRPr="00AE3712" w:rsidRDefault="00351B8D" w:rsidP="007A5055">
      <w:pPr>
        <w:ind w:right="-1"/>
        <w:jc w:val="center"/>
        <w:rPr>
          <w:rFonts w:ascii="Times New Roman" w:eastAsia="Calibri" w:hAnsi="Times New Roman"/>
          <w:color w:val="auto"/>
          <w:sz w:val="28"/>
          <w:szCs w:val="28"/>
          <w:lang w:eastAsia="en-US"/>
        </w:rPr>
      </w:pPr>
    </w:p>
    <w:p w14:paraId="72567C8A" w14:textId="77777777" w:rsidR="00351B8D" w:rsidRPr="00AE3712" w:rsidRDefault="00351B8D" w:rsidP="007A5055">
      <w:pPr>
        <w:ind w:right="-1"/>
        <w:jc w:val="center"/>
        <w:rPr>
          <w:rFonts w:ascii="Times New Roman" w:eastAsia="Calibri" w:hAnsi="Times New Roman"/>
          <w:color w:val="auto"/>
          <w:sz w:val="28"/>
          <w:szCs w:val="28"/>
          <w:lang w:eastAsia="en-US"/>
        </w:rPr>
      </w:pPr>
    </w:p>
    <w:p w14:paraId="630D9A6A" w14:textId="77777777" w:rsidR="00121D7B" w:rsidRPr="00121D7B" w:rsidRDefault="00121D7B" w:rsidP="00121D7B">
      <w:pPr>
        <w:ind w:right="-1"/>
        <w:jc w:val="center"/>
        <w:rPr>
          <w:rFonts w:ascii="Times New Roman" w:eastAsia="Calibri" w:hAnsi="Times New Roman"/>
          <w:color w:val="auto"/>
          <w:sz w:val="28"/>
          <w:szCs w:val="28"/>
          <w:lang w:eastAsia="en-US"/>
        </w:rPr>
      </w:pPr>
      <w:r w:rsidRPr="00AE3712">
        <w:rPr>
          <w:rFonts w:ascii="Times New Roman" w:eastAsia="Calibri" w:hAnsi="Times New Roman"/>
          <w:color w:val="auto"/>
          <w:sz w:val="28"/>
          <w:szCs w:val="28"/>
          <w:lang w:val="tt" w:eastAsia="en-US"/>
        </w:rPr>
        <w:t xml:space="preserve">ПОСТАНОВЛЕНИЕ    </w:t>
      </w:r>
      <w:r w:rsidRPr="00121D7B">
        <w:rPr>
          <w:rFonts w:ascii="Times New Roman" w:eastAsia="Calibri" w:hAnsi="Times New Roman"/>
          <w:color w:val="auto"/>
          <w:sz w:val="28"/>
          <w:szCs w:val="28"/>
          <w:lang w:val="tt" w:eastAsia="en-US"/>
        </w:rPr>
        <w:t>К А Р А Р</w:t>
      </w:r>
    </w:p>
    <w:p w14:paraId="2A729135" w14:textId="1BE9C73A" w:rsidR="00121D7B" w:rsidRDefault="00121D7B" w:rsidP="007A5055">
      <w:pPr>
        <w:ind w:right="-1"/>
        <w:jc w:val="center"/>
        <w:rPr>
          <w:rFonts w:ascii="Times New Roman" w:eastAsia="Calibri" w:hAnsi="Times New Roman"/>
          <w:color w:val="auto"/>
          <w:sz w:val="28"/>
          <w:szCs w:val="28"/>
          <w:lang w:val="tt" w:eastAsia="en-US"/>
        </w:rPr>
      </w:pPr>
      <w:r w:rsidRPr="00AE3712">
        <w:rPr>
          <w:rFonts w:ascii="Times New Roman" w:eastAsia="Calibri" w:hAnsi="Times New Roman"/>
          <w:color w:val="auto"/>
          <w:sz w:val="28"/>
          <w:szCs w:val="28"/>
          <w:lang w:val="tt" w:eastAsia="en-US"/>
        </w:rPr>
        <w:t xml:space="preserve">   </w:t>
      </w:r>
    </w:p>
    <w:p w14:paraId="20173E83" w14:textId="77777777" w:rsidR="00121D7B" w:rsidRDefault="00121D7B" w:rsidP="007A5055">
      <w:pPr>
        <w:ind w:right="-1"/>
        <w:jc w:val="center"/>
        <w:rPr>
          <w:rFonts w:ascii="Times New Roman" w:eastAsia="Calibri" w:hAnsi="Times New Roman"/>
          <w:color w:val="auto"/>
          <w:sz w:val="28"/>
          <w:szCs w:val="28"/>
          <w:lang w:val="tt" w:eastAsia="en-US"/>
        </w:rPr>
      </w:pPr>
    </w:p>
    <w:p w14:paraId="1A1EA119" w14:textId="77777777" w:rsidR="00351B8D" w:rsidRPr="00121D7B" w:rsidRDefault="00351B8D" w:rsidP="007A5055">
      <w:pPr>
        <w:ind w:right="-1"/>
        <w:jc w:val="center"/>
        <w:rPr>
          <w:rFonts w:ascii="Times New Roman" w:eastAsia="Calibri" w:hAnsi="Times New Roman"/>
          <w:color w:val="auto"/>
          <w:sz w:val="28"/>
          <w:szCs w:val="28"/>
          <w:lang w:val="tt" w:eastAsia="en-US"/>
        </w:rPr>
      </w:pPr>
    </w:p>
    <w:p w14:paraId="2416F58E" w14:textId="77777777" w:rsidR="00351B8D" w:rsidRPr="00121D7B" w:rsidRDefault="00351B8D" w:rsidP="007A5055">
      <w:pPr>
        <w:ind w:right="-1"/>
        <w:jc w:val="center"/>
        <w:rPr>
          <w:rFonts w:ascii="Times New Roman" w:eastAsia="Calibri" w:hAnsi="Times New Roman"/>
          <w:color w:val="auto"/>
          <w:sz w:val="28"/>
          <w:szCs w:val="28"/>
          <w:lang w:val="tt" w:eastAsia="en-US"/>
        </w:rPr>
      </w:pPr>
    </w:p>
    <w:p w14:paraId="520FD0EB" w14:textId="77777777" w:rsidR="00121D7B" w:rsidRPr="00121D7B" w:rsidRDefault="00121D7B" w:rsidP="00121D7B">
      <w:pPr>
        <w:ind w:right="-1"/>
        <w:jc w:val="center"/>
        <w:rPr>
          <w:rFonts w:ascii="Times New Roman" w:eastAsia="Calibri" w:hAnsi="Times New Roman"/>
          <w:color w:val="auto"/>
          <w:sz w:val="28"/>
          <w:szCs w:val="28"/>
          <w:lang w:val="tt" w:eastAsia="en-US"/>
        </w:rPr>
      </w:pPr>
      <w:r w:rsidRPr="00AE3712">
        <w:rPr>
          <w:rFonts w:ascii="Times New Roman" w:eastAsia="Calibri" w:hAnsi="Times New Roman"/>
          <w:color w:val="auto"/>
          <w:sz w:val="28"/>
          <w:szCs w:val="28"/>
          <w:lang w:val="tt" w:eastAsia="en-US"/>
        </w:rPr>
        <w:t xml:space="preserve">                                             </w:t>
      </w:r>
      <w:r w:rsidRPr="00AE3712">
        <w:rPr>
          <w:rFonts w:ascii="Times New Roman" w:eastAsia="Calibri" w:hAnsi="Times New Roman"/>
          <w:color w:val="auto"/>
          <w:sz w:val="28"/>
          <w:szCs w:val="28"/>
          <w:lang w:val="tt" w:eastAsia="en-US"/>
        </w:rPr>
        <w:t>2023 елның "12" июле</w:t>
      </w:r>
      <w:r>
        <w:rPr>
          <w:rFonts w:ascii="Times New Roman" w:eastAsia="Calibri" w:hAnsi="Times New Roman"/>
          <w:color w:val="auto"/>
          <w:sz w:val="28"/>
          <w:szCs w:val="28"/>
          <w:lang w:val="tt" w:eastAsia="en-US"/>
        </w:rPr>
        <w:t xml:space="preserve">                           </w:t>
      </w:r>
      <w:r w:rsidRPr="00AE3712">
        <w:rPr>
          <w:rFonts w:ascii="Times New Roman" w:eastAsia="Calibri" w:hAnsi="Times New Roman"/>
          <w:color w:val="auto"/>
          <w:sz w:val="28"/>
          <w:szCs w:val="28"/>
          <w:lang w:val="tt" w:eastAsia="en-US"/>
        </w:rPr>
        <w:t>№ 1875</w:t>
      </w:r>
    </w:p>
    <w:p w14:paraId="1FD70847" w14:textId="43CEBBA9" w:rsidR="00351B8D" w:rsidRPr="00121D7B" w:rsidRDefault="00351B8D" w:rsidP="007A5055">
      <w:pPr>
        <w:rPr>
          <w:rFonts w:ascii="Times New Roman" w:eastAsia="Calibri" w:hAnsi="Times New Roman"/>
          <w:b/>
          <w:bCs/>
          <w:color w:val="auto"/>
          <w:sz w:val="26"/>
          <w:szCs w:val="26"/>
          <w:lang w:val="tt" w:eastAsia="en-US"/>
        </w:rPr>
      </w:pPr>
    </w:p>
    <w:p w14:paraId="15B3EB0D" w14:textId="77777777" w:rsidR="005229E9" w:rsidRPr="00121D7B" w:rsidRDefault="005229E9" w:rsidP="005229E9">
      <w:pPr>
        <w:ind w:right="4245"/>
        <w:jc w:val="both"/>
        <w:rPr>
          <w:rFonts w:ascii="Times New Roman" w:hAnsi="Times New Roman" w:cs="Times New Roman"/>
          <w:color w:val="auto"/>
          <w:sz w:val="28"/>
          <w:szCs w:val="28"/>
          <w:lang w:val="tt"/>
        </w:rPr>
      </w:pPr>
    </w:p>
    <w:p w14:paraId="6DA31B88" w14:textId="77777777" w:rsidR="00351B8D" w:rsidRPr="00121D7B" w:rsidRDefault="00351B8D" w:rsidP="005229E9">
      <w:pPr>
        <w:ind w:right="4245"/>
        <w:jc w:val="both"/>
        <w:rPr>
          <w:rFonts w:ascii="Times New Roman" w:hAnsi="Times New Roman" w:cs="Times New Roman"/>
          <w:color w:val="auto"/>
          <w:sz w:val="28"/>
          <w:szCs w:val="28"/>
          <w:lang w:val="tt"/>
        </w:rPr>
      </w:pPr>
    </w:p>
    <w:p w14:paraId="0C45897B" w14:textId="77777777" w:rsidR="00351B8D" w:rsidRPr="00121D7B" w:rsidRDefault="00351B8D" w:rsidP="005229E9">
      <w:pPr>
        <w:ind w:right="4245"/>
        <w:jc w:val="both"/>
        <w:rPr>
          <w:rFonts w:ascii="Times New Roman" w:hAnsi="Times New Roman" w:cs="Times New Roman"/>
          <w:color w:val="auto"/>
          <w:sz w:val="28"/>
          <w:szCs w:val="28"/>
          <w:lang w:val="tt"/>
        </w:rPr>
      </w:pPr>
    </w:p>
    <w:p w14:paraId="41EFDB4D" w14:textId="77777777" w:rsidR="00351B8D" w:rsidRPr="00121D7B" w:rsidRDefault="00351B8D" w:rsidP="005229E9">
      <w:pPr>
        <w:ind w:right="4245"/>
        <w:jc w:val="both"/>
        <w:rPr>
          <w:rFonts w:ascii="Times New Roman" w:hAnsi="Times New Roman" w:cs="Times New Roman"/>
          <w:sz w:val="28"/>
          <w:szCs w:val="28"/>
          <w:lang w:val="tt"/>
        </w:rPr>
      </w:pPr>
    </w:p>
    <w:p w14:paraId="4FFB4521" w14:textId="77777777" w:rsidR="005229E9" w:rsidRPr="00121D7B" w:rsidRDefault="005229E9" w:rsidP="005229E9">
      <w:pPr>
        <w:ind w:right="4245"/>
        <w:jc w:val="both"/>
        <w:rPr>
          <w:rFonts w:ascii="Times New Roman" w:hAnsi="Times New Roman" w:cs="Times New Roman"/>
          <w:sz w:val="28"/>
          <w:szCs w:val="28"/>
          <w:lang w:val="tt"/>
        </w:rPr>
      </w:pPr>
    </w:p>
    <w:p w14:paraId="2E64447E" w14:textId="77777777" w:rsidR="004A6E65" w:rsidRPr="00121D7B" w:rsidRDefault="004A6E65" w:rsidP="005229E9">
      <w:pPr>
        <w:ind w:firstLine="709"/>
        <w:jc w:val="both"/>
        <w:rPr>
          <w:rFonts w:ascii="Times New Roman" w:hAnsi="Times New Roman" w:cs="Times New Roman"/>
          <w:sz w:val="28"/>
          <w:szCs w:val="28"/>
          <w:lang w:val="tt"/>
        </w:rPr>
      </w:pPr>
    </w:p>
    <w:p w14:paraId="6B87708C" w14:textId="2EB4A6CA" w:rsidR="004A6E65" w:rsidRPr="00121D7B" w:rsidRDefault="00121D7B" w:rsidP="004A6E65">
      <w:pPr>
        <w:ind w:firstLine="709"/>
        <w:jc w:val="both"/>
        <w:rPr>
          <w:rFonts w:ascii="Times New Roman" w:hAnsi="Times New Roman" w:cs="Times New Roman"/>
          <w:sz w:val="28"/>
          <w:szCs w:val="28"/>
          <w:lang w:val="tt"/>
        </w:rPr>
      </w:pPr>
      <w:r w:rsidRPr="004A6E65">
        <w:rPr>
          <w:rFonts w:ascii="Times New Roman" w:hAnsi="Times New Roman" w:cs="Times New Roman"/>
          <w:sz w:val="28"/>
          <w:szCs w:val="28"/>
          <w:lang w:val="tt"/>
        </w:rPr>
        <w:t xml:space="preserve">«Лениногорск муниципаль районы» муниципаль берәмлеге Башкарма комитетының 2023 елның 09 февралендәге 484 номерлы карары </w:t>
      </w:r>
      <w:r w:rsidRPr="004A6E65">
        <w:rPr>
          <w:rFonts w:ascii="Times New Roman" w:hAnsi="Times New Roman" w:cs="Times New Roman"/>
          <w:sz w:val="28"/>
          <w:szCs w:val="28"/>
          <w:lang w:val="tt"/>
        </w:rPr>
        <w:t>белән расланган 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үзидарәләр җитәкчеләренә компенсация түләүләре бирү тәртибенә үзгәрешләр кертү турында (2023 елның 2</w:t>
      </w:r>
      <w:r w:rsidRPr="004A6E65">
        <w:rPr>
          <w:rFonts w:ascii="Times New Roman" w:hAnsi="Times New Roman" w:cs="Times New Roman"/>
          <w:sz w:val="28"/>
          <w:szCs w:val="28"/>
          <w:lang w:val="tt"/>
        </w:rPr>
        <w:t>4 маендагы 1297 номерлы редакциядә)</w:t>
      </w:r>
    </w:p>
    <w:p w14:paraId="7CC86416" w14:textId="77777777" w:rsidR="004A6E65" w:rsidRPr="00121D7B" w:rsidRDefault="004A6E65" w:rsidP="004A6E65">
      <w:pPr>
        <w:ind w:firstLine="709"/>
        <w:jc w:val="both"/>
        <w:rPr>
          <w:rFonts w:ascii="Times New Roman" w:hAnsi="Times New Roman" w:cs="Times New Roman"/>
          <w:sz w:val="28"/>
          <w:szCs w:val="28"/>
          <w:lang w:val="tt"/>
        </w:rPr>
      </w:pPr>
    </w:p>
    <w:p w14:paraId="7597E72A" w14:textId="16A0B59F" w:rsidR="005229E9" w:rsidRPr="00121D7B" w:rsidRDefault="00121D7B" w:rsidP="005229E9">
      <w:pPr>
        <w:ind w:firstLine="709"/>
        <w:jc w:val="both"/>
        <w:rPr>
          <w:rFonts w:ascii="Times New Roman" w:hAnsi="Times New Roman" w:cs="Times New Roman"/>
          <w:sz w:val="28"/>
          <w:szCs w:val="28"/>
          <w:lang w:val="tt"/>
        </w:rPr>
      </w:pPr>
      <w:r w:rsidRPr="00BB372D">
        <w:rPr>
          <w:rFonts w:ascii="Times New Roman" w:hAnsi="Times New Roman" w:cs="Times New Roman"/>
          <w:sz w:val="28"/>
          <w:szCs w:val="28"/>
          <w:lang w:val="tt"/>
        </w:rPr>
        <w:t xml:space="preserve"> «2021 елга, 2022 һәм 2023 еллар план чорына Татарстан Республикасы бюджеты турында»2020 елның 20 ноябрендәге 78 номерлы Татарстан Республикасы Законы нигезендә, «2021 елга һәм 2022 һәм 2023 еллар план чорына Татарстан Республикасы бюджеты турында»2020 елн</w:t>
      </w:r>
      <w:r w:rsidRPr="00BB372D">
        <w:rPr>
          <w:rFonts w:ascii="Times New Roman" w:hAnsi="Times New Roman" w:cs="Times New Roman"/>
          <w:sz w:val="28"/>
          <w:szCs w:val="28"/>
          <w:lang w:val="tt"/>
        </w:rPr>
        <w:t>ың 20 ноябрендәге 78 номерлы Татарстан Республикасы Законы нигезендә,  «Татарстан Республикасы Территориаль иҗтимагый үзидарә системасын үстерүгә юнәлдерелгән чараны уздыруга Татарстан Республикасы Муниципаль берәмлекләре бюджетларына Татарстан Республикас</w:t>
      </w:r>
      <w:r w:rsidRPr="00BB372D">
        <w:rPr>
          <w:rFonts w:ascii="Times New Roman" w:hAnsi="Times New Roman" w:cs="Times New Roman"/>
          <w:sz w:val="28"/>
          <w:szCs w:val="28"/>
          <w:lang w:val="tt"/>
        </w:rPr>
        <w:t>ы бюджетыннан башка бюджетара трансфертлар бирү тәртибен раслау турында»2019 елның 31 октябрендәге 988 номерлы Татарстан Республикасы Министрлар Кабинеты карары белән,  Татарстан Республикасы Икътисад министрлыгының 06.05.2023 елның 04-41/3249 номерлы хаты</w:t>
      </w:r>
      <w:r w:rsidRPr="00BB372D">
        <w:rPr>
          <w:rFonts w:ascii="Times New Roman" w:hAnsi="Times New Roman" w:cs="Times New Roman"/>
          <w:sz w:val="28"/>
          <w:szCs w:val="28"/>
          <w:lang w:val="tt"/>
        </w:rPr>
        <w:t xml:space="preserve">на таянып, </w:t>
      </w:r>
      <w:r w:rsidRPr="00BB372D">
        <w:rPr>
          <w:rFonts w:ascii="Times New Roman" w:hAnsi="Times New Roman" w:cs="Times New Roman"/>
          <w:sz w:val="28"/>
          <w:szCs w:val="28"/>
          <w:lang w:val="tt"/>
        </w:rPr>
        <w:tab/>
        <w:t>«Лениногорск муниципаль районы " муниципаль берәмлеге Башкарма комитеты карар итә::</w:t>
      </w:r>
    </w:p>
    <w:p w14:paraId="5F8C30D7" w14:textId="311D8098" w:rsidR="005229E9" w:rsidRPr="00121D7B" w:rsidRDefault="00121D7B" w:rsidP="00F05C91">
      <w:pPr>
        <w:ind w:right="-1" w:firstLine="708"/>
        <w:jc w:val="both"/>
        <w:rPr>
          <w:rFonts w:ascii="Times New Roman" w:hAnsi="Times New Roman" w:cs="Times New Roman"/>
          <w:sz w:val="28"/>
          <w:szCs w:val="28"/>
          <w:lang w:val="tt"/>
        </w:rPr>
      </w:pPr>
      <w:r>
        <w:rPr>
          <w:rFonts w:ascii="Times New Roman" w:hAnsi="Times New Roman" w:cs="Times New Roman"/>
          <w:sz w:val="28"/>
          <w:szCs w:val="28"/>
          <w:lang w:val="tt"/>
        </w:rPr>
        <w:t>1. «Лениногорск муниципаль районы» муниципаль берәмлеге Башкарма комитетының 2023 елның 09 февралендәге 484 номерлы карары белән расланган Татарстан Республикас</w:t>
      </w:r>
      <w:r>
        <w:rPr>
          <w:rFonts w:ascii="Times New Roman" w:hAnsi="Times New Roman" w:cs="Times New Roman"/>
          <w:sz w:val="28"/>
          <w:szCs w:val="28"/>
          <w:lang w:val="tt"/>
        </w:rPr>
        <w:t>ы Лениногорск муниципаль районы Лениногорск шәһәре муниципаль берәмлеге территориясе чикләрендә территориаль иҗтимагый үзидарә җитәкчеләренә компенсация түләүләре бирү тәртибенә түбәндәге үзгәрешләрне кертергә:</w:t>
      </w:r>
    </w:p>
    <w:p w14:paraId="203A883E" w14:textId="07ED4884" w:rsidR="005229E9" w:rsidRPr="00121D7B" w:rsidRDefault="00121D7B" w:rsidP="005229E9">
      <w:pPr>
        <w:ind w:right="-1"/>
        <w:jc w:val="both"/>
        <w:rPr>
          <w:rFonts w:ascii="Times New Roman" w:hAnsi="Times New Roman" w:cs="Times New Roman"/>
          <w:sz w:val="28"/>
          <w:szCs w:val="28"/>
          <w:lang w:val="tt"/>
        </w:rPr>
      </w:pPr>
      <w:r>
        <w:rPr>
          <w:rFonts w:ascii="Times New Roman" w:hAnsi="Times New Roman" w:cs="Times New Roman"/>
          <w:sz w:val="28"/>
          <w:szCs w:val="28"/>
          <w:lang w:val="tt"/>
        </w:rPr>
        <w:tab/>
        <w:t>8,10 пунктларында «ай саен» сүзеннән соң «20</w:t>
      </w:r>
      <w:r>
        <w:rPr>
          <w:rFonts w:ascii="Times New Roman" w:hAnsi="Times New Roman" w:cs="Times New Roman"/>
          <w:sz w:val="28"/>
          <w:szCs w:val="28"/>
          <w:lang w:val="tt"/>
        </w:rPr>
        <w:t>23 елның 01 июленнән» сүзләрен өстәргә.</w:t>
      </w:r>
    </w:p>
    <w:p w14:paraId="275D19BF" w14:textId="6C63C3AD" w:rsidR="005229E9" w:rsidRPr="00121D7B" w:rsidRDefault="00121D7B" w:rsidP="00176D78">
      <w:pPr>
        <w:ind w:right="-1"/>
        <w:jc w:val="both"/>
        <w:rPr>
          <w:rFonts w:ascii="Times New Roman" w:hAnsi="Times New Roman" w:cs="Times New Roman"/>
          <w:lang w:val="tt"/>
        </w:rPr>
      </w:pPr>
      <w:r w:rsidRPr="00121D7B">
        <w:rPr>
          <w:rFonts w:ascii="Times New Roman" w:hAnsi="Times New Roman" w:cs="Times New Roman"/>
          <w:sz w:val="28"/>
          <w:szCs w:val="28"/>
          <w:lang w:val="tt"/>
        </w:rPr>
        <w:tab/>
      </w:r>
    </w:p>
    <w:p w14:paraId="39B17307" w14:textId="77777777" w:rsidR="00F05C91" w:rsidRPr="00121D7B" w:rsidRDefault="00F05C91" w:rsidP="00F05C91">
      <w:pPr>
        <w:ind w:firstLine="709"/>
        <w:jc w:val="both"/>
        <w:rPr>
          <w:rFonts w:ascii="Times New Roman" w:hAnsi="Times New Roman" w:cs="Times New Roman"/>
          <w:lang w:val="tt"/>
        </w:rPr>
      </w:pPr>
    </w:p>
    <w:p w14:paraId="6796A7AF" w14:textId="4211FE31" w:rsidR="00F05C91" w:rsidRPr="00121D7B" w:rsidRDefault="00121D7B" w:rsidP="00F05C91">
      <w:pPr>
        <w:ind w:firstLine="709"/>
        <w:jc w:val="both"/>
        <w:rPr>
          <w:rFonts w:ascii="Times New Roman" w:hAnsi="Times New Roman" w:cs="Times New Roman"/>
          <w:sz w:val="28"/>
          <w:szCs w:val="28"/>
          <w:lang w:val="tt" w:eastAsia="en-US" w:bidi="en-US"/>
        </w:rPr>
      </w:pPr>
      <w:r w:rsidRPr="00F05C91">
        <w:rPr>
          <w:rFonts w:ascii="Times New Roman" w:hAnsi="Times New Roman" w:cs="Times New Roman"/>
          <w:sz w:val="28"/>
          <w:szCs w:val="28"/>
          <w:lang w:val="tt"/>
        </w:rPr>
        <w:lastRenderedPageBreak/>
        <w:t>2. Әлеге карарны "Лениногорские вести» газетасында бастырып чыгарырга, Татарстан Республикасы хокукый мәгълүматының рәсми порталында (PRAVO.TATARSTAN.RU) урнаштырырга.</w:t>
      </w:r>
    </w:p>
    <w:p w14:paraId="19ABE41B" w14:textId="77777777" w:rsidR="00F05C91" w:rsidRPr="00121D7B" w:rsidRDefault="00121D7B" w:rsidP="00F05C91">
      <w:pPr>
        <w:ind w:firstLine="709"/>
        <w:jc w:val="both"/>
        <w:rPr>
          <w:rFonts w:ascii="Times New Roman" w:hAnsi="Times New Roman" w:cs="Times New Roman"/>
          <w:sz w:val="28"/>
          <w:szCs w:val="28"/>
          <w:lang w:val="tt"/>
        </w:rPr>
      </w:pPr>
      <w:r>
        <w:rPr>
          <w:rFonts w:ascii="Times New Roman" w:hAnsi="Times New Roman" w:cs="Times New Roman"/>
          <w:sz w:val="28"/>
          <w:szCs w:val="28"/>
          <w:lang w:val="tt" w:eastAsia="en-US" w:bidi="en-US"/>
        </w:rPr>
        <w:t xml:space="preserve">3. Әлеге карар рәсми басылып </w:t>
      </w:r>
      <w:r>
        <w:rPr>
          <w:rFonts w:ascii="Times New Roman" w:hAnsi="Times New Roman" w:cs="Times New Roman"/>
          <w:sz w:val="28"/>
          <w:szCs w:val="28"/>
          <w:lang w:val="tt" w:eastAsia="en-US" w:bidi="en-US"/>
        </w:rPr>
        <w:t>чыкканнан соң үз көченә керә.</w:t>
      </w:r>
    </w:p>
    <w:p w14:paraId="725A9920" w14:textId="77777777" w:rsidR="00F05C91" w:rsidRPr="00121D7B" w:rsidRDefault="00121D7B" w:rsidP="00F05C91">
      <w:pPr>
        <w:ind w:firstLine="709"/>
        <w:jc w:val="both"/>
        <w:rPr>
          <w:rFonts w:ascii="Times New Roman" w:hAnsi="Times New Roman" w:cs="Times New Roman"/>
          <w:sz w:val="28"/>
          <w:szCs w:val="28"/>
          <w:lang w:val="tt"/>
        </w:rPr>
      </w:pPr>
      <w:r>
        <w:rPr>
          <w:rFonts w:ascii="Times New Roman" w:hAnsi="Times New Roman" w:cs="Times New Roman"/>
          <w:sz w:val="28"/>
          <w:szCs w:val="28"/>
          <w:lang w:val="tt"/>
        </w:rPr>
        <w:t>4.Әлеге карарның үтәлешен тикшереп торуны «Лениногорск муниципаль районы» муниципаль берәмлеге Башкарма комитеты җитәкчесенең беренче урынбасарына йөкләргә.</w:t>
      </w:r>
    </w:p>
    <w:p w14:paraId="18B15F1B" w14:textId="77777777" w:rsidR="00F05C91" w:rsidRPr="00121D7B" w:rsidRDefault="00F05C91" w:rsidP="00F05C91">
      <w:pPr>
        <w:jc w:val="both"/>
        <w:rPr>
          <w:rFonts w:ascii="Times New Roman" w:hAnsi="Times New Roman" w:cs="Times New Roman"/>
          <w:sz w:val="28"/>
          <w:szCs w:val="28"/>
          <w:lang w:val="tt"/>
        </w:rPr>
      </w:pPr>
    </w:p>
    <w:p w14:paraId="679A59A9" w14:textId="4D8FA73E" w:rsidR="00F05C91" w:rsidRDefault="00121D7B" w:rsidP="00F05C91">
      <w:pPr>
        <w:jc w:val="both"/>
        <w:rPr>
          <w:rFonts w:ascii="Times New Roman" w:hAnsi="Times New Roman" w:cs="Times New Roman"/>
          <w:sz w:val="28"/>
          <w:szCs w:val="28"/>
        </w:rPr>
      </w:pPr>
      <w:r w:rsidRPr="00BB372D">
        <w:rPr>
          <w:rFonts w:ascii="Times New Roman" w:hAnsi="Times New Roman" w:cs="Times New Roman"/>
          <w:sz w:val="28"/>
          <w:szCs w:val="28"/>
          <w:lang w:val="tt"/>
        </w:rPr>
        <w:t>Җитәкче</w:t>
      </w:r>
      <w:r w:rsidRPr="00BB372D">
        <w:rPr>
          <w:rFonts w:ascii="Times New Roman" w:hAnsi="Times New Roman" w:cs="Times New Roman"/>
          <w:sz w:val="28"/>
          <w:szCs w:val="28"/>
          <w:lang w:val="tt"/>
        </w:rPr>
        <w:tab/>
      </w:r>
      <w:r w:rsidRPr="00BB372D">
        <w:rPr>
          <w:rFonts w:ascii="Times New Roman" w:hAnsi="Times New Roman" w:cs="Times New Roman"/>
          <w:sz w:val="28"/>
          <w:szCs w:val="28"/>
          <w:lang w:val="tt"/>
        </w:rPr>
        <w:tab/>
      </w:r>
      <w:r w:rsidRPr="00BB372D">
        <w:rPr>
          <w:rFonts w:ascii="Times New Roman" w:hAnsi="Times New Roman" w:cs="Times New Roman"/>
          <w:sz w:val="28"/>
          <w:szCs w:val="28"/>
          <w:lang w:val="tt"/>
        </w:rPr>
        <w:tab/>
      </w:r>
      <w:r w:rsidRPr="00BB372D">
        <w:rPr>
          <w:rFonts w:ascii="Times New Roman" w:hAnsi="Times New Roman" w:cs="Times New Roman"/>
          <w:sz w:val="28"/>
          <w:szCs w:val="28"/>
          <w:lang w:val="tt"/>
        </w:rPr>
        <w:tab/>
        <w:t xml:space="preserve">                                                 З. Г. Ми</w:t>
      </w:r>
      <w:r w:rsidRPr="00BB372D">
        <w:rPr>
          <w:rFonts w:ascii="Times New Roman" w:hAnsi="Times New Roman" w:cs="Times New Roman"/>
          <w:sz w:val="28"/>
          <w:szCs w:val="28"/>
          <w:lang w:val="tt"/>
        </w:rPr>
        <w:t>хайлова</w:t>
      </w:r>
    </w:p>
    <w:p w14:paraId="1B0FDA61" w14:textId="4A398172" w:rsidR="00351B8D" w:rsidRDefault="00351B8D" w:rsidP="00F05C91">
      <w:pPr>
        <w:jc w:val="both"/>
        <w:rPr>
          <w:rFonts w:ascii="Times New Roman" w:hAnsi="Times New Roman" w:cs="Times New Roman"/>
          <w:sz w:val="28"/>
          <w:szCs w:val="28"/>
        </w:rPr>
      </w:pPr>
    </w:p>
    <w:p w14:paraId="1B27D3D3" w14:textId="61F5FE39" w:rsidR="00351B8D" w:rsidRDefault="00351B8D" w:rsidP="00F05C91">
      <w:pPr>
        <w:jc w:val="both"/>
        <w:rPr>
          <w:rFonts w:ascii="Times New Roman" w:hAnsi="Times New Roman" w:cs="Times New Roman"/>
          <w:sz w:val="28"/>
          <w:szCs w:val="28"/>
        </w:rPr>
      </w:pPr>
    </w:p>
    <w:p w14:paraId="3526AFDE" w14:textId="13F23869" w:rsidR="00351B8D" w:rsidRPr="00351B8D" w:rsidRDefault="00121D7B" w:rsidP="00F05C91">
      <w:pPr>
        <w:jc w:val="both"/>
        <w:rPr>
          <w:rFonts w:ascii="Times New Roman" w:hAnsi="Times New Roman" w:cs="Times New Roman"/>
          <w:sz w:val="22"/>
          <w:szCs w:val="22"/>
        </w:rPr>
      </w:pPr>
      <w:r w:rsidRPr="00351B8D">
        <w:rPr>
          <w:rFonts w:ascii="Times New Roman" w:hAnsi="Times New Roman" w:cs="Times New Roman"/>
          <w:sz w:val="22"/>
          <w:szCs w:val="22"/>
          <w:lang w:val="tt"/>
        </w:rPr>
        <w:t>Хәйбрахманов И.Р.</w:t>
      </w:r>
    </w:p>
    <w:p w14:paraId="4E6AE165" w14:textId="69CA2391" w:rsidR="00351B8D" w:rsidRPr="00351B8D" w:rsidRDefault="00121D7B" w:rsidP="00F05C91">
      <w:pPr>
        <w:jc w:val="both"/>
        <w:rPr>
          <w:rFonts w:ascii="Times New Roman" w:hAnsi="Times New Roman" w:cs="Times New Roman"/>
          <w:sz w:val="22"/>
          <w:szCs w:val="22"/>
        </w:rPr>
      </w:pPr>
      <w:r w:rsidRPr="00351B8D">
        <w:rPr>
          <w:rFonts w:ascii="Times New Roman" w:hAnsi="Times New Roman" w:cs="Times New Roman"/>
          <w:sz w:val="22"/>
          <w:szCs w:val="22"/>
          <w:lang w:val="tt"/>
        </w:rPr>
        <w:t>5-44-72</w:t>
      </w:r>
    </w:p>
    <w:p w14:paraId="276E93D8" w14:textId="77777777" w:rsidR="00F05C91" w:rsidRDefault="00F05C91" w:rsidP="00F05C91">
      <w:pPr>
        <w:rPr>
          <w:rFonts w:ascii="Times New Roman" w:eastAsia="Arial" w:hAnsi="Times New Roman" w:cs="Times New Roman"/>
          <w:sz w:val="28"/>
          <w:szCs w:val="28"/>
        </w:rPr>
      </w:pPr>
    </w:p>
    <w:sectPr w:rsidR="00F05C91" w:rsidSect="00351B8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E9"/>
    <w:rsid w:val="00121D7B"/>
    <w:rsid w:val="00176D78"/>
    <w:rsid w:val="002325D0"/>
    <w:rsid w:val="002F36A4"/>
    <w:rsid w:val="00301958"/>
    <w:rsid w:val="00351B8D"/>
    <w:rsid w:val="004A6E65"/>
    <w:rsid w:val="005229E9"/>
    <w:rsid w:val="00734EC6"/>
    <w:rsid w:val="007A2291"/>
    <w:rsid w:val="007A5055"/>
    <w:rsid w:val="008654DC"/>
    <w:rsid w:val="00AE3712"/>
    <w:rsid w:val="00BB372D"/>
    <w:rsid w:val="00CC42AD"/>
    <w:rsid w:val="00F05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A68E"/>
  <w15:chartTrackingRefBased/>
  <w15:docId w15:val="{A8B81D8E-5D0D-4C21-A5E7-C17FD76E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9E9"/>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5229E9"/>
    <w:rPr>
      <w:rFonts w:ascii="Arial" w:eastAsia="Arial" w:hAnsi="Arial" w:cs="Arial"/>
      <w:b w:val="0"/>
      <w:bCs w:val="0"/>
      <w:i w:val="0"/>
      <w:iCs w:val="0"/>
      <w:smallCaps w:val="0"/>
      <w:strike w:val="0"/>
      <w:u w:val="none"/>
    </w:rPr>
  </w:style>
  <w:style w:type="character" w:customStyle="1" w:styleId="a3">
    <w:name w:val="Подпись к таблице_"/>
    <w:basedOn w:val="a0"/>
    <w:link w:val="a4"/>
    <w:rsid w:val="005229E9"/>
    <w:rPr>
      <w:rFonts w:ascii="Arial" w:eastAsia="Arial" w:hAnsi="Arial" w:cs="Arial"/>
      <w:shd w:val="clear" w:color="auto" w:fill="FFFFFF"/>
    </w:rPr>
  </w:style>
  <w:style w:type="character" w:customStyle="1" w:styleId="20">
    <w:name w:val="Основной текст (2)"/>
    <w:basedOn w:val="2"/>
    <w:rsid w:val="005229E9"/>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paragraph" w:customStyle="1" w:styleId="a4">
    <w:name w:val="Подпись к таблице"/>
    <w:basedOn w:val="a"/>
    <w:link w:val="a3"/>
    <w:rsid w:val="005229E9"/>
    <w:pPr>
      <w:shd w:val="clear" w:color="auto" w:fill="FFFFFF"/>
      <w:spacing w:line="0" w:lineRule="atLeast"/>
    </w:pPr>
    <w:rPr>
      <w:rFonts w:ascii="Arial" w:eastAsia="Arial" w:hAnsi="Arial" w:cs="Arial"/>
      <w:color w:val="auto"/>
      <w:sz w:val="22"/>
      <w:szCs w:val="22"/>
      <w:lang w:eastAsia="en-US" w:bidi="ar-SA"/>
    </w:rPr>
  </w:style>
  <w:style w:type="table" w:styleId="a5">
    <w:name w:val="Table Grid"/>
    <w:basedOn w:val="a1"/>
    <w:uiPriority w:val="39"/>
    <w:rsid w:val="00F05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4C23D-AD67-410F-9BC0-6AD5AF76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Отдел СМИ</cp:lastModifiedBy>
  <cp:revision>2</cp:revision>
  <cp:lastPrinted>2023-07-12T07:17:00Z</cp:lastPrinted>
  <dcterms:created xsi:type="dcterms:W3CDTF">2023-09-04T10:47:00Z</dcterms:created>
  <dcterms:modified xsi:type="dcterms:W3CDTF">2023-09-04T10:47:00Z</dcterms:modified>
</cp:coreProperties>
</file>