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7CA" w:rsidRPr="00B52279" w:rsidRDefault="00C530E8" w:rsidP="00866F58">
      <w:pPr>
        <w:ind w:right="-1"/>
        <w:jc w:val="center"/>
        <w:rPr>
          <w:rFonts w:ascii="Times New Roman" w:hAnsi="Times New Roman"/>
          <w:sz w:val="28"/>
          <w:szCs w:val="28"/>
        </w:rPr>
      </w:pPr>
      <w:r w:rsidRPr="00B52279">
        <w:rPr>
          <w:rFonts w:ascii="Times New Roman" w:hAnsi="Times New Roman"/>
          <w:sz w:val="28"/>
          <w:szCs w:val="28"/>
          <w:lang w:val="tt"/>
        </w:rPr>
        <w:t>К А Р А Р</w:t>
      </w:r>
    </w:p>
    <w:p w:rsidR="004707CA" w:rsidRPr="00B52279" w:rsidRDefault="004707CA" w:rsidP="00866F58">
      <w:pPr>
        <w:ind w:right="-1"/>
        <w:jc w:val="center"/>
        <w:rPr>
          <w:rFonts w:ascii="Times New Roman" w:hAnsi="Times New Roman"/>
          <w:sz w:val="28"/>
          <w:szCs w:val="28"/>
        </w:rPr>
      </w:pPr>
    </w:p>
    <w:p w:rsidR="004707CA" w:rsidRPr="00B52279" w:rsidRDefault="00C530E8" w:rsidP="00866F58">
      <w:pPr>
        <w:ind w:right="-1"/>
        <w:jc w:val="center"/>
        <w:rPr>
          <w:rFonts w:ascii="Times New Roman" w:hAnsi="Times New Roman"/>
          <w:sz w:val="28"/>
          <w:szCs w:val="28"/>
        </w:rPr>
      </w:pPr>
      <w:r w:rsidRPr="00B52279">
        <w:rPr>
          <w:rFonts w:ascii="Times New Roman" w:hAnsi="Times New Roman"/>
          <w:sz w:val="28"/>
          <w:szCs w:val="28"/>
          <w:lang w:val="tt"/>
        </w:rPr>
        <w:t>КАРАР           № 1340</w:t>
      </w:r>
    </w:p>
    <w:p w:rsidR="004707CA" w:rsidRPr="00B52279" w:rsidRDefault="004707CA" w:rsidP="00866F58">
      <w:pPr>
        <w:ind w:right="-1"/>
        <w:jc w:val="center"/>
        <w:rPr>
          <w:rFonts w:ascii="Times New Roman" w:hAnsi="Times New Roman"/>
          <w:sz w:val="28"/>
          <w:szCs w:val="28"/>
        </w:rPr>
      </w:pPr>
    </w:p>
    <w:p w:rsidR="004707CA" w:rsidRPr="00E61847" w:rsidRDefault="00C530E8" w:rsidP="00866F58">
      <w:pPr>
        <w:rPr>
          <w:rFonts w:ascii="Times New Roman" w:hAnsi="Times New Roman"/>
          <w:sz w:val="28"/>
          <w:szCs w:val="28"/>
          <w:lang w:val="tt"/>
        </w:rPr>
      </w:pPr>
      <w:r w:rsidRPr="00B52279">
        <w:rPr>
          <w:rFonts w:ascii="Times New Roman" w:hAnsi="Times New Roman"/>
          <w:sz w:val="28"/>
          <w:szCs w:val="28"/>
          <w:lang w:val="tt"/>
        </w:rPr>
        <w:t xml:space="preserve">                                                             2022елның «16» декабреннән</w:t>
      </w:r>
    </w:p>
    <w:p w:rsidR="004707CA" w:rsidRPr="00E61847" w:rsidRDefault="004707CA" w:rsidP="00866F58">
      <w:pPr>
        <w:rPr>
          <w:rFonts w:ascii="Times New Roman" w:hAnsi="Times New Roman"/>
          <w:sz w:val="28"/>
          <w:szCs w:val="28"/>
          <w:lang w:val="tt"/>
        </w:rPr>
      </w:pPr>
    </w:p>
    <w:p w:rsidR="004707CA" w:rsidRPr="00E61847" w:rsidRDefault="004707CA" w:rsidP="00866F58">
      <w:pPr>
        <w:rPr>
          <w:rFonts w:ascii="Times New Roman" w:hAnsi="Times New Roman"/>
          <w:sz w:val="28"/>
          <w:szCs w:val="28"/>
          <w:lang w:val="tt"/>
        </w:rPr>
      </w:pPr>
    </w:p>
    <w:p w:rsidR="004707CA" w:rsidRPr="00E61847" w:rsidRDefault="004707CA" w:rsidP="00993257">
      <w:pPr>
        <w:rPr>
          <w:rFonts w:ascii="Times New Roman" w:hAnsi="Times New Roman" w:cs="Times New Roman"/>
          <w:b/>
          <w:bCs/>
          <w:sz w:val="24"/>
          <w:szCs w:val="24"/>
          <w:lang w:val="tt"/>
        </w:rPr>
      </w:pPr>
    </w:p>
    <w:p w:rsidR="00BE52CC" w:rsidRPr="00E61847" w:rsidRDefault="00993257" w:rsidP="004707CA">
      <w:pPr>
        <w:spacing w:line="240" w:lineRule="auto"/>
        <w:ind w:right="4960"/>
        <w:jc w:val="both"/>
        <w:rPr>
          <w:rFonts w:ascii="Times New Roman" w:hAnsi="Times New Roman" w:cs="Times New Roman"/>
          <w:bCs/>
          <w:sz w:val="28"/>
          <w:szCs w:val="28"/>
          <w:lang w:val="tt"/>
        </w:rPr>
      </w:pPr>
      <w:r w:rsidRPr="004707CA">
        <w:rPr>
          <w:rFonts w:ascii="Times New Roman" w:hAnsi="Times New Roman" w:cs="Times New Roman"/>
          <w:bCs/>
          <w:color w:val="000000"/>
          <w:sz w:val="28"/>
          <w:szCs w:val="28"/>
          <w:lang w:val="tt"/>
        </w:rPr>
        <w:t>2023 елга Татарстан Республикасы Лениногорск муниципаль районының торак пунктлары чикләрендә автомобиль транспортында һәм юл хуҗалыгында муниципаль контрольне гамәлгә ашырганда закон тарафыннан саклана торган кыйммәтләргә зыян (зыян) китерү куркынычын профилактикалау программасын раслау турында</w:t>
      </w:r>
    </w:p>
    <w:p w:rsidR="001D7604" w:rsidRPr="00E61847" w:rsidRDefault="001D7604" w:rsidP="001D7604">
      <w:pPr>
        <w:pStyle w:val="HEADERTEXT"/>
        <w:jc w:val="center"/>
        <w:rPr>
          <w:rFonts w:ascii="Times New Roman" w:hAnsi="Times New Roman" w:cs="Times New Roman"/>
          <w:b/>
          <w:bCs/>
          <w:color w:val="000000" w:themeColor="text1"/>
          <w:sz w:val="28"/>
          <w:szCs w:val="28"/>
          <w:lang w:val="tt"/>
        </w:rPr>
      </w:pPr>
    </w:p>
    <w:p w:rsidR="001D7604" w:rsidRPr="00EC342E" w:rsidRDefault="00C530E8" w:rsidP="004707CA">
      <w:pPr>
        <w:pStyle w:val="FORMATTEXT"/>
        <w:ind w:firstLine="709"/>
        <w:jc w:val="both"/>
        <w:rPr>
          <w:rFonts w:ascii="Times New Roman" w:hAnsi="Times New Roman" w:cs="Times New Roman"/>
          <w:b/>
          <w:color w:val="000000" w:themeColor="text1"/>
          <w:sz w:val="28"/>
          <w:szCs w:val="28"/>
        </w:rPr>
      </w:pPr>
      <w:r w:rsidRPr="00EE0C27">
        <w:rPr>
          <w:rFonts w:ascii="Times New Roman" w:hAnsi="Times New Roman" w:cs="Times New Roman"/>
          <w:sz w:val="28"/>
          <w:szCs w:val="28"/>
          <w:lang w:val="tt"/>
        </w:rPr>
        <w:t>«Россия Федерациясендә дәүләт контроле (күзәтчелеге) һәм муниципаль контроль турында</w:t>
      </w:r>
      <w:r w:rsidRPr="00EE0C27">
        <w:rPr>
          <w:rFonts w:ascii="Times New Roman" w:hAnsi="Times New Roman" w:cs="Times New Roman"/>
          <w:sz w:val="28"/>
          <w:szCs w:val="28"/>
          <w:lang w:val="tt"/>
        </w:rPr>
        <w:t>» 2020 елның 31 июлендәге 248-ФЗ номерлы Федераль законның 44 статьясы нигезендә Россия Федерациясе Хөкүмәтенең «Законда саклана торган кыйммәтләргә зыян (зыян) китерү куркынычын профилактикалау программасының контроль (күзәтчелек) органнары тарафыннан эшл</w:t>
      </w:r>
      <w:r w:rsidRPr="00EE0C27">
        <w:rPr>
          <w:rFonts w:ascii="Times New Roman" w:hAnsi="Times New Roman" w:cs="Times New Roman"/>
          <w:sz w:val="28"/>
          <w:szCs w:val="28"/>
          <w:lang w:val="tt"/>
        </w:rPr>
        <w:t>әнгән</w:t>
      </w:r>
      <w:r w:rsidRPr="00EE0C27">
        <w:rPr>
          <w:rFonts w:ascii="Times New Roman" w:hAnsi="Times New Roman" w:cs="Times New Roman"/>
          <w:sz w:val="28"/>
          <w:szCs w:val="28"/>
          <w:lang w:val="tt"/>
        </w:rPr>
        <w:t xml:space="preserve"> һәм раслау кагыйдәләрен раслау турында» 2021 елның 25 июнендәге 990 номерлы карары нигезендә Татарстан Республикасы Лениногорск муниципаль районы башкарма комитеты КАРАР БИРӘ:</w:t>
      </w:r>
      <w:bookmarkStart w:id="0" w:name="_GoBack"/>
      <w:bookmarkEnd w:id="0"/>
      <w:r w:rsidR="00E61847" w:rsidRPr="00EC342E">
        <w:rPr>
          <w:rFonts w:ascii="Times New Roman" w:hAnsi="Times New Roman" w:cs="Times New Roman"/>
          <w:b/>
          <w:color w:val="000000" w:themeColor="text1"/>
          <w:sz w:val="28"/>
          <w:szCs w:val="28"/>
        </w:rPr>
        <w:t xml:space="preserve"> </w:t>
      </w:r>
    </w:p>
    <w:p w:rsidR="00B655BE" w:rsidRPr="00993257" w:rsidRDefault="00C530E8" w:rsidP="004707CA">
      <w:pPr>
        <w:pStyle w:val="a9"/>
        <w:ind w:firstLine="709"/>
        <w:jc w:val="both"/>
        <w:rPr>
          <w:sz w:val="28"/>
          <w:szCs w:val="28"/>
        </w:rPr>
      </w:pPr>
      <w:r>
        <w:rPr>
          <w:sz w:val="28"/>
          <w:szCs w:val="28"/>
          <w:lang w:val="tt"/>
        </w:rPr>
        <w:t>1.Татарстан Республикасы Лениногорск муниципаль районы</w:t>
      </w:r>
      <w:r>
        <w:rPr>
          <w:sz w:val="28"/>
          <w:szCs w:val="28"/>
          <w:lang w:val="tt"/>
        </w:rPr>
        <w:t xml:space="preserve"> территориясендә даими рәвештә пассажирлар йөртүнең һәм багаж ташуның муниципаль маршрутлары буенча пассажирлар йөртүнең һәм багаж ташуның 2023 елга билгеләнгән автомобиль юллары һәм юл эшчәнлеге өлкәсендәге мәҗбүри таләпләрнең юридик затлар, индивидуаль э</w:t>
      </w:r>
      <w:r>
        <w:rPr>
          <w:sz w:val="28"/>
          <w:szCs w:val="28"/>
          <w:lang w:val="tt"/>
        </w:rPr>
        <w:t>шкуарлар һәм гражданнар (алга таба - контрольдә тотылучы затлар) тарафыннан үтәлүе өчен автомобиль транспортында һәм юл хуҗалыгында муниципаль контрольне гамәлгә ашырганда закон тарафыннан саклана торган кыйммәтләргә зыян (зыян) китерү куркынычын профилакт</w:t>
      </w:r>
      <w:r>
        <w:rPr>
          <w:sz w:val="28"/>
          <w:szCs w:val="28"/>
          <w:lang w:val="tt"/>
        </w:rPr>
        <w:t xml:space="preserve">икалау программасын расларга. </w:t>
      </w:r>
    </w:p>
    <w:p w:rsidR="004E2591" w:rsidRPr="00EC342E" w:rsidRDefault="00C530E8" w:rsidP="004707CA">
      <w:pPr>
        <w:pStyle w:val="HEADERTEXT"/>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2.Әлеге карарны Лениногорск муниципаль районының рәсми сайтында урнаштырырга.</w:t>
      </w:r>
    </w:p>
    <w:p w:rsidR="001D7604" w:rsidRPr="00EC342E" w:rsidRDefault="00C530E8" w:rsidP="004707CA">
      <w:pPr>
        <w:pStyle w:val="FORMATTEXT"/>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lastRenderedPageBreak/>
        <w:t>3.Әлеге карарның үтәлешен тикшереп торуны Лениногорск муниципаль районы башкарма комитеты җитәкчесенең инфраструктур үсеш буенча урынбасары А.Ю. Ко</w:t>
      </w:r>
      <w:r>
        <w:rPr>
          <w:rFonts w:ascii="Times New Roman" w:hAnsi="Times New Roman" w:cs="Times New Roman"/>
          <w:color w:val="000000" w:themeColor="text1"/>
          <w:sz w:val="28"/>
          <w:szCs w:val="28"/>
          <w:lang w:val="tt"/>
        </w:rPr>
        <w:t>рноуховка йөкләргә.</w:t>
      </w:r>
    </w:p>
    <w:p w:rsidR="001D7604" w:rsidRPr="00EC342E" w:rsidRDefault="001D7604" w:rsidP="004E2591">
      <w:pPr>
        <w:pStyle w:val="FORMATTEXT"/>
        <w:ind w:firstLine="568"/>
        <w:jc w:val="both"/>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3298"/>
        <w:gridCol w:w="3263"/>
        <w:gridCol w:w="3293"/>
      </w:tblGrid>
      <w:tr w:rsidR="00D435B3" w:rsidTr="00D66ACE">
        <w:tc>
          <w:tcPr>
            <w:tcW w:w="3298" w:type="dxa"/>
            <w:shd w:val="clear" w:color="auto" w:fill="auto"/>
          </w:tcPr>
          <w:p w:rsidR="004707CA" w:rsidRPr="00C24DB6" w:rsidRDefault="00C530E8"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lang w:val="tt"/>
              </w:rPr>
              <w:t>Җитәкче</w:t>
            </w:r>
            <w:r w:rsidRPr="00C24DB6">
              <w:rPr>
                <w:rFonts w:ascii="Times New Roman" w:hAnsi="Times New Roman"/>
                <w:sz w:val="28"/>
                <w:szCs w:val="28"/>
                <w:lang w:val="tt"/>
              </w:rPr>
              <w:t xml:space="preserve"> </w:t>
            </w:r>
          </w:p>
        </w:tc>
        <w:tc>
          <w:tcPr>
            <w:tcW w:w="3263" w:type="dxa"/>
            <w:shd w:val="clear" w:color="auto" w:fill="auto"/>
          </w:tcPr>
          <w:p w:rsidR="004707CA" w:rsidRPr="00C24DB6" w:rsidRDefault="004707CA"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4707CA" w:rsidRPr="00C24DB6" w:rsidRDefault="00C530E8"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lang w:val="tt"/>
              </w:rPr>
              <w:t>З. Г. Михайлова</w:t>
            </w:r>
          </w:p>
        </w:tc>
      </w:tr>
    </w:tbl>
    <w:p w:rsidR="00A26E9C" w:rsidRDefault="00A26E9C" w:rsidP="004E2591">
      <w:pPr>
        <w:pStyle w:val="FORMATTEXT"/>
        <w:rPr>
          <w:rFonts w:ascii="Times New Roman" w:hAnsi="Times New Roman" w:cs="Times New Roman"/>
          <w:color w:val="000000" w:themeColor="text1"/>
          <w:sz w:val="28"/>
          <w:szCs w:val="28"/>
        </w:rPr>
      </w:pPr>
    </w:p>
    <w:p w:rsidR="00A26E9C" w:rsidRPr="004707CA" w:rsidRDefault="00C530E8" w:rsidP="004E2591">
      <w:pPr>
        <w:pStyle w:val="FORMATTEXT"/>
        <w:rPr>
          <w:rFonts w:ascii="Times New Roman" w:hAnsi="Times New Roman" w:cs="Times New Roman"/>
          <w:color w:val="000000" w:themeColor="text1"/>
          <w:sz w:val="22"/>
          <w:szCs w:val="22"/>
        </w:rPr>
      </w:pPr>
      <w:r w:rsidRPr="004707CA">
        <w:rPr>
          <w:rFonts w:ascii="Times New Roman" w:hAnsi="Times New Roman" w:cs="Times New Roman"/>
          <w:color w:val="000000" w:themeColor="text1"/>
          <w:sz w:val="22"/>
          <w:szCs w:val="22"/>
          <w:lang w:val="tt"/>
        </w:rPr>
        <w:t>Якупов М.Г.</w:t>
      </w:r>
    </w:p>
    <w:p w:rsidR="004707CA" w:rsidRPr="004707CA" w:rsidRDefault="00C530E8" w:rsidP="004E2591">
      <w:pPr>
        <w:pStyle w:val="FORMATTEXT"/>
        <w:rPr>
          <w:rFonts w:ascii="Times New Roman" w:hAnsi="Times New Roman" w:cs="Times New Roman"/>
          <w:color w:val="000000" w:themeColor="text1"/>
          <w:sz w:val="22"/>
          <w:szCs w:val="22"/>
        </w:rPr>
      </w:pPr>
      <w:r w:rsidRPr="004707CA">
        <w:rPr>
          <w:rFonts w:ascii="Times New Roman" w:hAnsi="Times New Roman" w:cs="Times New Roman"/>
          <w:color w:val="000000" w:themeColor="text1"/>
          <w:sz w:val="22"/>
          <w:szCs w:val="22"/>
          <w:lang w:val="tt"/>
        </w:rPr>
        <w:t>5-15-41</w:t>
      </w:r>
    </w:p>
    <w:p w:rsidR="00A26E9C" w:rsidRDefault="00A26E9C" w:rsidP="004E2591">
      <w:pPr>
        <w:pStyle w:val="FORMATTEXT"/>
        <w:rPr>
          <w:rFonts w:ascii="Times New Roman" w:hAnsi="Times New Roman" w:cs="Times New Roman"/>
          <w:color w:val="000000" w:themeColor="text1"/>
          <w:sz w:val="28"/>
          <w:szCs w:val="28"/>
        </w:rPr>
      </w:pPr>
    </w:p>
    <w:p w:rsidR="004707CA" w:rsidRDefault="004707CA" w:rsidP="004E2591">
      <w:pPr>
        <w:pStyle w:val="FORMATTEXT"/>
        <w:rPr>
          <w:rFonts w:ascii="Times New Roman" w:hAnsi="Times New Roman" w:cs="Times New Roman"/>
          <w:color w:val="000000" w:themeColor="text1"/>
          <w:sz w:val="28"/>
          <w:szCs w:val="28"/>
        </w:rPr>
      </w:pPr>
    </w:p>
    <w:p w:rsidR="004707CA" w:rsidRDefault="004707CA" w:rsidP="004E2591">
      <w:pPr>
        <w:pStyle w:val="FORMATTEXT"/>
        <w:rPr>
          <w:rFonts w:ascii="Times New Roman" w:hAnsi="Times New Roman" w:cs="Times New Roman"/>
          <w:color w:val="000000" w:themeColor="text1"/>
          <w:sz w:val="28"/>
          <w:szCs w:val="28"/>
        </w:rPr>
      </w:pPr>
    </w:p>
    <w:p w:rsidR="004707CA" w:rsidRDefault="004707CA" w:rsidP="004E2591">
      <w:pPr>
        <w:pStyle w:val="FORMATTEXT"/>
        <w:rPr>
          <w:rFonts w:ascii="Times New Roman" w:hAnsi="Times New Roman" w:cs="Times New Roman"/>
          <w:color w:val="000000" w:themeColor="text1"/>
          <w:sz w:val="28"/>
          <w:szCs w:val="28"/>
        </w:rPr>
      </w:pPr>
    </w:p>
    <w:p w:rsidR="004707CA" w:rsidRDefault="004707CA" w:rsidP="004E2591">
      <w:pPr>
        <w:pStyle w:val="FORMATTEXT"/>
        <w:rPr>
          <w:rFonts w:ascii="Times New Roman" w:hAnsi="Times New Roman" w:cs="Times New Roman"/>
          <w:color w:val="000000" w:themeColor="text1"/>
          <w:sz w:val="28"/>
          <w:szCs w:val="28"/>
        </w:rPr>
      </w:pPr>
    </w:p>
    <w:p w:rsidR="004707CA" w:rsidRDefault="004707CA" w:rsidP="004E2591">
      <w:pPr>
        <w:pStyle w:val="FORMATTEXT"/>
        <w:rPr>
          <w:rFonts w:ascii="Times New Roman" w:hAnsi="Times New Roman" w:cs="Times New Roman"/>
          <w:color w:val="000000" w:themeColor="text1"/>
          <w:sz w:val="28"/>
          <w:szCs w:val="28"/>
        </w:rPr>
        <w:sectPr w:rsidR="004707CA" w:rsidSect="004707CA">
          <w:headerReference w:type="default" r:id="rId7"/>
          <w:pgSz w:w="11906" w:h="16838"/>
          <w:pgMar w:top="1134" w:right="1134" w:bottom="1134" w:left="1134" w:header="708" w:footer="708" w:gutter="0"/>
          <w:cols w:space="708"/>
          <w:docGrid w:linePitch="360"/>
        </w:sectPr>
      </w:pPr>
    </w:p>
    <w:p w:rsidR="004707CA" w:rsidRPr="008B4431" w:rsidRDefault="00C530E8" w:rsidP="008B4431">
      <w:pPr>
        <w:spacing w:after="0" w:line="240" w:lineRule="auto"/>
        <w:ind w:left="5812"/>
        <w:jc w:val="center"/>
        <w:rPr>
          <w:rFonts w:ascii="Times New Roman" w:hAnsi="Times New Roman"/>
          <w:sz w:val="24"/>
          <w:szCs w:val="24"/>
        </w:rPr>
      </w:pPr>
      <w:r w:rsidRPr="008B4431">
        <w:rPr>
          <w:rFonts w:ascii="Times New Roman" w:hAnsi="Times New Roman"/>
          <w:sz w:val="24"/>
          <w:szCs w:val="24"/>
          <w:lang w:val="tt"/>
        </w:rPr>
        <w:t>расланды</w:t>
      </w:r>
    </w:p>
    <w:p w:rsidR="004707CA" w:rsidRPr="008B4431" w:rsidRDefault="004707CA" w:rsidP="008B4431">
      <w:pPr>
        <w:spacing w:after="0" w:line="240" w:lineRule="auto"/>
        <w:ind w:left="5812"/>
        <w:jc w:val="center"/>
        <w:rPr>
          <w:rFonts w:ascii="Times New Roman" w:hAnsi="Times New Roman"/>
          <w:sz w:val="24"/>
          <w:szCs w:val="24"/>
        </w:rPr>
      </w:pPr>
    </w:p>
    <w:p w:rsidR="004707CA" w:rsidRPr="008B4431" w:rsidRDefault="00C530E8"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lang w:val="tt"/>
        </w:rPr>
        <w:t xml:space="preserve">«Лениногорск муниципаль районы» муниципаль берәмлеге Башкарма комитеты карары </w:t>
      </w:r>
      <w:r w:rsidRPr="008B4431">
        <w:rPr>
          <w:rFonts w:ascii="Times New Roman" w:hAnsi="Times New Roman"/>
          <w:sz w:val="24"/>
          <w:szCs w:val="24"/>
          <w:lang w:val="tt"/>
        </w:rPr>
        <w:t>белән</w:t>
      </w:r>
    </w:p>
    <w:p w:rsidR="004707CA" w:rsidRPr="008B4431" w:rsidRDefault="004707CA" w:rsidP="008B4431">
      <w:pPr>
        <w:spacing w:after="0" w:line="240" w:lineRule="auto"/>
        <w:ind w:left="5812"/>
        <w:jc w:val="both"/>
        <w:rPr>
          <w:rFonts w:ascii="Times New Roman" w:hAnsi="Times New Roman"/>
          <w:sz w:val="24"/>
          <w:szCs w:val="24"/>
        </w:rPr>
      </w:pPr>
    </w:p>
    <w:p w:rsidR="004707CA" w:rsidRPr="008B4431" w:rsidRDefault="00C530E8" w:rsidP="008B4431">
      <w:pPr>
        <w:spacing w:after="0" w:line="240" w:lineRule="auto"/>
        <w:ind w:left="5812"/>
        <w:jc w:val="both"/>
        <w:rPr>
          <w:rFonts w:ascii="Times New Roman" w:hAnsi="Times New Roman"/>
          <w:sz w:val="24"/>
          <w:szCs w:val="24"/>
        </w:rPr>
      </w:pPr>
      <w:r w:rsidRPr="004707CA">
        <w:rPr>
          <w:rFonts w:ascii="Times New Roman" w:hAnsi="Times New Roman" w:cs="Times New Roman"/>
          <w:sz w:val="24"/>
          <w:szCs w:val="24"/>
          <w:lang w:val="tt"/>
        </w:rPr>
        <w:t>2022елның «16» декабрендәге 1340 номерлы</w:t>
      </w:r>
    </w:p>
    <w:p w:rsidR="004707CA" w:rsidRDefault="004707CA" w:rsidP="00455468">
      <w:pPr>
        <w:jc w:val="both"/>
        <w:rPr>
          <w:sz w:val="20"/>
          <w:szCs w:val="20"/>
        </w:rPr>
      </w:pPr>
    </w:p>
    <w:p w:rsidR="00EC342E" w:rsidRPr="00EC342E" w:rsidRDefault="00EC342E" w:rsidP="001D7604">
      <w:pPr>
        <w:pStyle w:val="HEADERTEXT"/>
        <w:jc w:val="center"/>
        <w:rPr>
          <w:rFonts w:ascii="Times New Roman" w:hAnsi="Times New Roman" w:cs="Times New Roman"/>
          <w:b/>
          <w:bCs/>
          <w:color w:val="000000" w:themeColor="text1"/>
          <w:sz w:val="28"/>
          <w:szCs w:val="28"/>
        </w:rPr>
      </w:pPr>
    </w:p>
    <w:p w:rsidR="00EC342E" w:rsidRPr="00EC342E" w:rsidRDefault="00EC342E" w:rsidP="001D7604">
      <w:pPr>
        <w:pStyle w:val="HEADERTEXT"/>
        <w:jc w:val="center"/>
        <w:rPr>
          <w:rFonts w:ascii="Times New Roman" w:hAnsi="Times New Roman" w:cs="Times New Roman"/>
          <w:b/>
          <w:bCs/>
          <w:color w:val="000000" w:themeColor="text1"/>
          <w:sz w:val="28"/>
          <w:szCs w:val="28"/>
        </w:rPr>
      </w:pPr>
    </w:p>
    <w:p w:rsidR="00BE52CC" w:rsidRPr="004707CA" w:rsidRDefault="00C530E8" w:rsidP="001D7604">
      <w:pPr>
        <w:pStyle w:val="HEADERTEXT"/>
        <w:jc w:val="center"/>
        <w:rPr>
          <w:rFonts w:ascii="Times New Roman" w:hAnsi="Times New Roman" w:cs="Times New Roman"/>
          <w:bCs/>
          <w:color w:val="000000" w:themeColor="text1"/>
          <w:sz w:val="28"/>
          <w:szCs w:val="28"/>
        </w:rPr>
      </w:pPr>
      <w:r w:rsidRPr="004707CA">
        <w:rPr>
          <w:rFonts w:ascii="Times New Roman" w:hAnsi="Times New Roman" w:cs="Times New Roman"/>
          <w:bCs/>
          <w:color w:val="000000" w:themeColor="text1"/>
          <w:sz w:val="28"/>
          <w:szCs w:val="28"/>
          <w:lang w:val="tt"/>
        </w:rPr>
        <w:t xml:space="preserve"> Программасы </w:t>
      </w:r>
    </w:p>
    <w:p w:rsidR="001D7604" w:rsidRPr="004707CA" w:rsidRDefault="00993257" w:rsidP="001D7604">
      <w:pPr>
        <w:pStyle w:val="HEADERTEXT"/>
        <w:jc w:val="center"/>
        <w:rPr>
          <w:rFonts w:ascii="Times New Roman" w:hAnsi="Times New Roman" w:cs="Times New Roman"/>
          <w:bCs/>
          <w:color w:val="000000" w:themeColor="text1"/>
          <w:sz w:val="28"/>
          <w:szCs w:val="28"/>
        </w:rPr>
      </w:pPr>
      <w:r w:rsidRPr="004707CA">
        <w:rPr>
          <w:rFonts w:ascii="Times New Roman" w:hAnsi="Times New Roman" w:cs="Times New Roman"/>
          <w:color w:val="000000"/>
          <w:sz w:val="28"/>
          <w:szCs w:val="28"/>
          <w:lang w:val="tt"/>
        </w:rPr>
        <w:t>2023 елга Татарстан Республикасы Лениногорск муниципаль районының торак пунктлары чикләрендә автомобиль транспортында һәм юл хуҗалыгында муниципаль контрольне гамәлгә ашыру өлкәсендә закон тарафыннан саклана торган кыйммәтләргә зыян китерү куркынычын профилактикалау</w:t>
      </w:r>
      <w:bookmarkStart w:id="1" w:name="OLE_LINK22"/>
      <w:bookmarkStart w:id="2" w:name="OLE_LINK23"/>
      <w:bookmarkEnd w:id="1"/>
      <w:bookmarkEnd w:id="2"/>
      <w:r w:rsidRPr="004707CA">
        <w:rPr>
          <w:rFonts w:ascii="Times New Roman" w:hAnsi="Times New Roman" w:cs="Times New Roman"/>
          <w:color w:val="000000"/>
          <w:sz w:val="28"/>
          <w:szCs w:val="28"/>
          <w:lang w:val="tt"/>
        </w:rPr>
        <w:t xml:space="preserve"> </w:t>
      </w:r>
    </w:p>
    <w:p w:rsidR="00145635" w:rsidRPr="00993257" w:rsidRDefault="00145635" w:rsidP="001D7604">
      <w:pPr>
        <w:pStyle w:val="HEADERTEXT"/>
        <w:jc w:val="center"/>
        <w:rPr>
          <w:rFonts w:ascii="Times New Roman" w:hAnsi="Times New Roman" w:cs="Times New Roman"/>
          <w:b/>
          <w:bCs/>
          <w:color w:val="000000" w:themeColor="text1"/>
          <w:sz w:val="28"/>
          <w:szCs w:val="28"/>
        </w:rPr>
      </w:pPr>
    </w:p>
    <w:tbl>
      <w:tblPr>
        <w:tblW w:w="949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6804"/>
      </w:tblGrid>
      <w:tr w:rsidR="00D435B3" w:rsidTr="00145635">
        <w:trPr>
          <w:trHeight w:val="551"/>
        </w:trPr>
        <w:tc>
          <w:tcPr>
            <w:tcW w:w="2693" w:type="dxa"/>
            <w:shd w:val="clear" w:color="auto" w:fill="auto"/>
          </w:tcPr>
          <w:p w:rsidR="00145635" w:rsidRPr="00C8308C" w:rsidRDefault="00C530E8" w:rsidP="00BB6CC5">
            <w:pPr>
              <w:pStyle w:val="TableParagraph"/>
              <w:spacing w:line="264" w:lineRule="exact"/>
              <w:rPr>
                <w:sz w:val="24"/>
              </w:rPr>
            </w:pPr>
            <w:r w:rsidRPr="00C8308C">
              <w:rPr>
                <w:sz w:val="24"/>
                <w:lang w:val="tt"/>
              </w:rPr>
              <w:t>Программаның исеме</w:t>
            </w:r>
          </w:p>
        </w:tc>
        <w:tc>
          <w:tcPr>
            <w:tcW w:w="6804" w:type="dxa"/>
            <w:shd w:val="clear" w:color="auto" w:fill="auto"/>
          </w:tcPr>
          <w:p w:rsidR="00145635" w:rsidRPr="00993257" w:rsidRDefault="00993257" w:rsidP="00BB6CC5">
            <w:pPr>
              <w:pStyle w:val="TableParagraph"/>
              <w:tabs>
                <w:tab w:val="left" w:pos="885"/>
              </w:tabs>
              <w:spacing w:line="264" w:lineRule="exact"/>
              <w:ind w:left="110"/>
              <w:jc w:val="both"/>
              <w:rPr>
                <w:sz w:val="24"/>
                <w:szCs w:val="24"/>
              </w:rPr>
            </w:pPr>
            <w:r w:rsidRPr="00993257">
              <w:rPr>
                <w:color w:val="000000"/>
                <w:sz w:val="24"/>
                <w:szCs w:val="24"/>
                <w:lang w:val="tt"/>
              </w:rPr>
              <w:t>2023 елга Татарстан Республикасы Лениногорск муниципаль районының торак пунктлары чикләрендә автомобиль транспортында һәм юл хуҗалыгында муниципаль контрольне гамәлгә ашыру өлкәсендә закон тарафыннан саклана торган кыйммәтләргә зыян китерү куркынычын профилактикалау программасы (алга таба - профилактика программасы)</w:t>
            </w:r>
          </w:p>
          <w:p w:rsidR="00145635" w:rsidRPr="00C8308C" w:rsidRDefault="00145635" w:rsidP="00BB6CC5">
            <w:pPr>
              <w:pStyle w:val="TableParagraph"/>
              <w:tabs>
                <w:tab w:val="left" w:pos="885"/>
              </w:tabs>
              <w:spacing w:line="264" w:lineRule="exact"/>
              <w:ind w:left="110"/>
              <w:jc w:val="both"/>
              <w:rPr>
                <w:sz w:val="24"/>
              </w:rPr>
            </w:pPr>
          </w:p>
        </w:tc>
      </w:tr>
      <w:tr w:rsidR="00D435B3" w:rsidTr="00145635">
        <w:trPr>
          <w:trHeight w:val="1657"/>
        </w:trPr>
        <w:tc>
          <w:tcPr>
            <w:tcW w:w="2693" w:type="dxa"/>
            <w:shd w:val="clear" w:color="auto" w:fill="auto"/>
          </w:tcPr>
          <w:p w:rsidR="00145635" w:rsidRPr="00C8308C" w:rsidRDefault="00C530E8" w:rsidP="00BB6CC5">
            <w:pPr>
              <w:pStyle w:val="TableParagraph"/>
              <w:ind w:left="107" w:right="847"/>
              <w:rPr>
                <w:sz w:val="24"/>
              </w:rPr>
            </w:pPr>
            <w:r w:rsidRPr="00C8308C">
              <w:rPr>
                <w:sz w:val="24"/>
                <w:lang w:val="tt"/>
              </w:rPr>
              <w:t>Профилактика программасын эшләүнең хокукый нигезләре</w:t>
            </w:r>
          </w:p>
        </w:tc>
        <w:tc>
          <w:tcPr>
            <w:tcW w:w="6804" w:type="dxa"/>
            <w:shd w:val="clear" w:color="auto" w:fill="auto"/>
          </w:tcPr>
          <w:p w:rsidR="00145635" w:rsidRDefault="00C530E8" w:rsidP="00BB6CC5">
            <w:pPr>
              <w:pStyle w:val="TableParagraph"/>
              <w:ind w:left="110" w:right="85"/>
              <w:jc w:val="both"/>
              <w:rPr>
                <w:sz w:val="24"/>
              </w:rPr>
            </w:pPr>
            <w:r w:rsidRPr="00DA66DB">
              <w:rPr>
                <w:sz w:val="24"/>
                <w:lang w:val="tt"/>
              </w:rPr>
              <w:t>«Россия Федерациясендә дәүләт к</w:t>
            </w:r>
            <w:r w:rsidRPr="00DA66DB">
              <w:rPr>
                <w:sz w:val="24"/>
                <w:lang w:val="tt"/>
              </w:rPr>
              <w:t>онтроле (күзәтчелеге) һәм муниципаль контроль турында» 2020 елның 31 июлендәге 248-ФЗ номерлы Федераль закон (алга таба - 248-ФЗ номерлы Федераль закон), Россия Федерациясе Хөкүмәтенең «Законда саклана торган кыйммәтләргә зыян (зыян) китерү куркынычын проф</w:t>
            </w:r>
            <w:r w:rsidRPr="00DA66DB">
              <w:rPr>
                <w:sz w:val="24"/>
                <w:lang w:val="tt"/>
              </w:rPr>
              <w:t>илактикалау программасының контроль (күзәтчелек) органнары тарафыннан эшләү һәм раслау кагыйдәләрен раслау турында» 2021 елның 25 июнендәге 990 номерлы карары.</w:t>
            </w:r>
            <w:r w:rsidRPr="00DA66DB">
              <w:rPr>
                <w:sz w:val="24"/>
                <w:lang w:val="tt"/>
              </w:rPr>
              <w:br/>
            </w:r>
          </w:p>
          <w:p w:rsidR="00145635" w:rsidRPr="00C8308C" w:rsidRDefault="00145635" w:rsidP="00BB6CC5">
            <w:pPr>
              <w:pStyle w:val="TableParagraph"/>
              <w:ind w:left="110" w:right="85"/>
              <w:jc w:val="both"/>
              <w:rPr>
                <w:sz w:val="24"/>
              </w:rPr>
            </w:pPr>
          </w:p>
        </w:tc>
      </w:tr>
      <w:tr w:rsidR="00D435B3" w:rsidTr="00145635">
        <w:trPr>
          <w:trHeight w:val="275"/>
        </w:trPr>
        <w:tc>
          <w:tcPr>
            <w:tcW w:w="2693" w:type="dxa"/>
            <w:shd w:val="clear" w:color="auto" w:fill="auto"/>
          </w:tcPr>
          <w:p w:rsidR="00145635" w:rsidRPr="00C8308C" w:rsidRDefault="00C530E8" w:rsidP="00BB6CC5">
            <w:pPr>
              <w:pStyle w:val="TableParagraph"/>
              <w:spacing w:line="255" w:lineRule="exact"/>
              <w:ind w:left="107"/>
              <w:rPr>
                <w:sz w:val="24"/>
              </w:rPr>
            </w:pPr>
            <w:r w:rsidRPr="00C8308C">
              <w:rPr>
                <w:sz w:val="24"/>
                <w:lang w:val="tt"/>
              </w:rPr>
              <w:t>Профилактика программасын эшләүче</w:t>
            </w:r>
          </w:p>
        </w:tc>
        <w:tc>
          <w:tcPr>
            <w:tcW w:w="6804" w:type="dxa"/>
            <w:shd w:val="clear" w:color="auto" w:fill="auto"/>
          </w:tcPr>
          <w:p w:rsidR="00145635" w:rsidRDefault="00C530E8" w:rsidP="00230C20">
            <w:pPr>
              <w:pStyle w:val="TableParagraph"/>
              <w:spacing w:line="255" w:lineRule="exact"/>
              <w:jc w:val="both"/>
              <w:rPr>
                <w:sz w:val="24"/>
                <w:szCs w:val="24"/>
              </w:rPr>
            </w:pPr>
            <w:r>
              <w:rPr>
                <w:color w:val="000000" w:themeColor="text1"/>
                <w:sz w:val="24"/>
                <w:lang w:val="tt"/>
              </w:rPr>
              <w:t xml:space="preserve"> Татарстан Республикасы Лениногорск муниципаль районының башкарма комитеты</w:t>
            </w:r>
          </w:p>
          <w:p w:rsidR="00145635" w:rsidRPr="00DA66DB" w:rsidRDefault="00145635" w:rsidP="00BB6CC5">
            <w:pPr>
              <w:pStyle w:val="TableParagraph"/>
              <w:spacing w:line="255" w:lineRule="exact"/>
              <w:ind w:left="110"/>
              <w:jc w:val="both"/>
              <w:rPr>
                <w:i/>
                <w:sz w:val="24"/>
              </w:rPr>
            </w:pPr>
          </w:p>
        </w:tc>
      </w:tr>
      <w:tr w:rsidR="00D435B3" w:rsidTr="00145635">
        <w:trPr>
          <w:trHeight w:val="399"/>
        </w:trPr>
        <w:tc>
          <w:tcPr>
            <w:tcW w:w="2693" w:type="dxa"/>
            <w:shd w:val="clear" w:color="auto" w:fill="auto"/>
          </w:tcPr>
          <w:p w:rsidR="00145635" w:rsidRPr="00B754E6" w:rsidRDefault="00C530E8" w:rsidP="00BB6CC5">
            <w:pPr>
              <w:pStyle w:val="TableParagraph"/>
              <w:spacing w:line="268" w:lineRule="exact"/>
              <w:ind w:left="107"/>
              <w:rPr>
                <w:color w:val="000000" w:themeColor="text1"/>
                <w:sz w:val="24"/>
              </w:rPr>
            </w:pPr>
            <w:r w:rsidRPr="00B754E6">
              <w:rPr>
                <w:color w:val="000000" w:themeColor="text1"/>
                <w:sz w:val="24"/>
                <w:lang w:val="tt"/>
              </w:rPr>
              <w:t>Профилактика программасының максатлары</w:t>
            </w:r>
          </w:p>
        </w:tc>
        <w:tc>
          <w:tcPr>
            <w:tcW w:w="6804" w:type="dxa"/>
            <w:shd w:val="clear" w:color="auto" w:fill="auto"/>
          </w:tcPr>
          <w:p w:rsidR="00145635" w:rsidRPr="00993257" w:rsidRDefault="00C530E8" w:rsidP="000845DB">
            <w:pPr>
              <w:pStyle w:val="TableParagraph"/>
              <w:tabs>
                <w:tab w:val="left" w:pos="399"/>
              </w:tabs>
              <w:ind w:right="90"/>
              <w:jc w:val="both"/>
              <w:rPr>
                <w:color w:val="000000" w:themeColor="text1"/>
                <w:sz w:val="24"/>
                <w:szCs w:val="24"/>
              </w:rPr>
            </w:pPr>
            <w:r w:rsidRPr="00B754E6">
              <w:rPr>
                <w:color w:val="000000" w:themeColor="text1"/>
                <w:sz w:val="24"/>
                <w:lang w:val="tt"/>
              </w:rPr>
              <w:t>1. Закон белән саклана торган кыйммәтләргә зыян китерү куркынычын булдырмау;</w:t>
            </w:r>
          </w:p>
          <w:p w:rsidR="00993257" w:rsidRDefault="00C530E8" w:rsidP="00BB6CC5">
            <w:pPr>
              <w:pStyle w:val="TableParagraph"/>
              <w:tabs>
                <w:tab w:val="left" w:pos="399"/>
              </w:tabs>
              <w:ind w:right="90"/>
              <w:jc w:val="both"/>
              <w:rPr>
                <w:bCs/>
                <w:sz w:val="24"/>
                <w:szCs w:val="24"/>
              </w:rPr>
            </w:pPr>
            <w:r w:rsidRPr="00993257">
              <w:rPr>
                <w:color w:val="000000" w:themeColor="text1"/>
                <w:sz w:val="24"/>
                <w:szCs w:val="24"/>
                <w:lang w:val="tt"/>
              </w:rPr>
              <w:t xml:space="preserve">2. Автомобиль транспортында һәм юл хуҗалыгында муниципаль </w:t>
            </w:r>
            <w:r w:rsidRPr="00993257">
              <w:rPr>
                <w:color w:val="000000" w:themeColor="text1"/>
                <w:sz w:val="24"/>
                <w:szCs w:val="24"/>
                <w:lang w:val="tt"/>
              </w:rPr>
              <w:t>контрольне гамәлгә ашыру өлкәсендә Татарстан Республикасы Лениногорск муниципаль районы торак пунктлары чикләрендә юридик затлар, индивидуаль эшкуарлар һәм гражданнар (алга таба - контрольдә тотыла торган затлар) Татарстан Республикасы Лениногорск муниципа</w:t>
            </w:r>
            <w:r w:rsidRPr="00993257">
              <w:rPr>
                <w:color w:val="000000" w:themeColor="text1"/>
                <w:sz w:val="24"/>
                <w:szCs w:val="24"/>
                <w:lang w:val="tt"/>
              </w:rPr>
              <w:t>ль районы җирле әһәмияттәге автомобиль юлларына һәм юл эшчәнлегенә карата билгеләнгән мәҗбүри таләпләрне бозуларны (мәҗбүри таләпләрне бозуларны киметүне) кисәтү;</w:t>
            </w:r>
          </w:p>
          <w:p w:rsidR="00145635" w:rsidRPr="00230C20" w:rsidRDefault="00C530E8" w:rsidP="00BB6CC5">
            <w:pPr>
              <w:pStyle w:val="TableParagraph"/>
              <w:tabs>
                <w:tab w:val="left" w:pos="399"/>
              </w:tabs>
              <w:ind w:right="90"/>
              <w:jc w:val="both"/>
              <w:rPr>
                <w:color w:val="000000" w:themeColor="text1"/>
                <w:sz w:val="24"/>
                <w:szCs w:val="24"/>
              </w:rPr>
            </w:pPr>
            <w:r w:rsidRPr="00B754E6">
              <w:rPr>
                <w:color w:val="000000" w:themeColor="text1"/>
                <w:sz w:val="24"/>
                <w:lang w:val="tt"/>
              </w:rPr>
              <w:t>3. Татарстан Республикасы Лениногорск муниципаль районының торак пунктлары чикләрендә автомоб</w:t>
            </w:r>
            <w:r w:rsidRPr="00B754E6">
              <w:rPr>
                <w:color w:val="000000" w:themeColor="text1"/>
                <w:sz w:val="24"/>
                <w:lang w:val="tt"/>
              </w:rPr>
              <w:t>иль транспортында һәм юл хуҗалыгында муниципаль контрольне гамәлгә ашырганда контроль (күзәтчелек) органы эшчәнлегенең үтә күренмәлелеген арттыру;</w:t>
            </w:r>
          </w:p>
          <w:p w:rsidR="00145635" w:rsidRPr="00230C20" w:rsidRDefault="00C530E8" w:rsidP="00BB6CC5">
            <w:pPr>
              <w:pStyle w:val="TableParagraph"/>
              <w:tabs>
                <w:tab w:val="left" w:pos="502"/>
              </w:tabs>
              <w:ind w:right="90"/>
              <w:jc w:val="both"/>
              <w:rPr>
                <w:color w:val="000000" w:themeColor="text1"/>
                <w:sz w:val="24"/>
                <w:szCs w:val="24"/>
              </w:rPr>
            </w:pPr>
            <w:r w:rsidRPr="00230C20">
              <w:rPr>
                <w:color w:val="000000" w:themeColor="text1"/>
                <w:sz w:val="24"/>
                <w:szCs w:val="24"/>
                <w:lang w:val="tt"/>
              </w:rPr>
              <w:t>4. Татарстан Республикасы Лениногорск муниципаль районының торак пунктлары чикләрендә автомобиль транспортынд</w:t>
            </w:r>
            <w:r w:rsidRPr="00230C20">
              <w:rPr>
                <w:color w:val="000000" w:themeColor="text1"/>
                <w:sz w:val="24"/>
                <w:szCs w:val="24"/>
                <w:lang w:val="tt"/>
              </w:rPr>
              <w:t>а һәм юл хуҗалыгында муниципаль контрольне гамәлгә ашырганда контрольдә тотыла торган затларга административ йөкләнешне киметү;</w:t>
            </w:r>
          </w:p>
          <w:p w:rsidR="00145635" w:rsidRPr="00230C20" w:rsidRDefault="00C530E8" w:rsidP="00BB6CC5">
            <w:pPr>
              <w:pStyle w:val="TableParagraph"/>
              <w:tabs>
                <w:tab w:val="left" w:pos="218"/>
                <w:tab w:val="left" w:pos="360"/>
              </w:tabs>
              <w:ind w:right="90"/>
              <w:jc w:val="both"/>
              <w:rPr>
                <w:color w:val="000000" w:themeColor="text1"/>
                <w:sz w:val="24"/>
                <w:szCs w:val="24"/>
              </w:rPr>
            </w:pPr>
            <w:r w:rsidRPr="00230C20">
              <w:rPr>
                <w:color w:val="000000" w:themeColor="text1"/>
                <w:sz w:val="24"/>
                <w:szCs w:val="24"/>
                <w:lang w:val="tt"/>
              </w:rPr>
              <w:t xml:space="preserve">5. Тикшерелә торган затлар тарафыннан мәҗбүри таләпләрне бозуны кисәтү, мәҗбүри таләпләрне бозуга китерә торган сәбәпләрне, </w:t>
            </w:r>
            <w:r w:rsidRPr="00230C20">
              <w:rPr>
                <w:color w:val="000000" w:themeColor="text1"/>
                <w:sz w:val="24"/>
                <w:szCs w:val="24"/>
                <w:lang w:val="tt"/>
              </w:rPr>
              <w:t>факторларны һәм шартларны юкка чыгару;</w:t>
            </w:r>
          </w:p>
          <w:p w:rsidR="00145635" w:rsidRPr="00B754E6" w:rsidRDefault="00C530E8" w:rsidP="001B67FA">
            <w:pPr>
              <w:pStyle w:val="TableParagraph"/>
              <w:ind w:right="76"/>
              <w:jc w:val="both"/>
              <w:rPr>
                <w:color w:val="000000" w:themeColor="text1"/>
                <w:sz w:val="24"/>
              </w:rPr>
            </w:pPr>
            <w:r w:rsidRPr="00230C20">
              <w:rPr>
                <w:color w:val="000000" w:themeColor="text1"/>
                <w:sz w:val="24"/>
                <w:szCs w:val="24"/>
                <w:lang w:val="tt"/>
              </w:rPr>
              <w:t>6. Контрольләнүче затларга мәҗбүри таләпләрне аңлату.</w:t>
            </w:r>
          </w:p>
        </w:tc>
      </w:tr>
      <w:tr w:rsidR="00D435B3" w:rsidTr="00145635">
        <w:trPr>
          <w:trHeight w:val="1381"/>
        </w:trPr>
        <w:tc>
          <w:tcPr>
            <w:tcW w:w="2693" w:type="dxa"/>
            <w:shd w:val="clear" w:color="auto" w:fill="auto"/>
          </w:tcPr>
          <w:p w:rsidR="00145635" w:rsidRPr="00B754E6" w:rsidRDefault="00C530E8" w:rsidP="00BB6CC5">
            <w:pPr>
              <w:pStyle w:val="TableParagraph"/>
              <w:spacing w:line="268" w:lineRule="exact"/>
              <w:ind w:left="107"/>
              <w:rPr>
                <w:color w:val="000000" w:themeColor="text1"/>
                <w:sz w:val="24"/>
              </w:rPr>
            </w:pPr>
            <w:r w:rsidRPr="00B754E6">
              <w:rPr>
                <w:color w:val="000000" w:themeColor="text1"/>
                <w:sz w:val="24"/>
                <w:lang w:val="tt"/>
              </w:rPr>
              <w:t>Профилактика программасының бурычлары</w:t>
            </w:r>
          </w:p>
        </w:tc>
        <w:tc>
          <w:tcPr>
            <w:tcW w:w="6804" w:type="dxa"/>
            <w:shd w:val="clear" w:color="auto" w:fill="auto"/>
          </w:tcPr>
          <w:p w:rsidR="005A31C1" w:rsidRPr="00530A33" w:rsidRDefault="00C530E8" w:rsidP="005A31C1">
            <w:pPr>
              <w:spacing w:after="0" w:line="240" w:lineRule="auto"/>
              <w:jc w:val="both"/>
              <w:rPr>
                <w:rFonts w:ascii="Times New Roman" w:eastAsia="Times New Roman" w:hAnsi="Times New Roman" w:cs="Times New Roman"/>
                <w:color w:val="000000" w:themeColor="text1"/>
                <w:sz w:val="24"/>
                <w:szCs w:val="28"/>
              </w:rPr>
            </w:pPr>
            <w:r w:rsidRPr="00B754E6">
              <w:rPr>
                <w:rFonts w:ascii="Times New Roman" w:eastAsia="Times New Roman" w:hAnsi="Times New Roman"/>
                <w:color w:val="000000" w:themeColor="text1"/>
                <w:sz w:val="24"/>
                <w:szCs w:val="28"/>
                <w:lang w:val="tt"/>
              </w:rPr>
              <w:t>1. Лениногорск муниципаль районының торак пунктлары чикләрендә автомобиль транспортында һәм юл хуҗалыгында муниципаль контро</w:t>
            </w:r>
            <w:r w:rsidRPr="00B754E6">
              <w:rPr>
                <w:rFonts w:ascii="Times New Roman" w:eastAsia="Times New Roman" w:hAnsi="Times New Roman"/>
                <w:color w:val="000000" w:themeColor="text1"/>
                <w:sz w:val="24"/>
                <w:szCs w:val="28"/>
                <w:lang w:val="tt"/>
              </w:rPr>
              <w:t>льне гамәлгә ашыру өлкәсендә мәҗбүри таләпләрне бозуга китерә торган сәбәпләрне, факторларны һәм шартларны ачыклау</w:t>
            </w:r>
          </w:p>
          <w:p w:rsidR="00145635" w:rsidRPr="00B754E6" w:rsidRDefault="00C530E8" w:rsidP="005A31C1">
            <w:pPr>
              <w:spacing w:after="0" w:line="240" w:lineRule="auto"/>
              <w:jc w:val="both"/>
              <w:rPr>
                <w:rFonts w:ascii="Times New Roman" w:eastAsia="Times New Roman" w:hAnsi="Times New Roman"/>
                <w:color w:val="000000" w:themeColor="text1"/>
                <w:sz w:val="24"/>
                <w:szCs w:val="28"/>
              </w:rPr>
            </w:pPr>
            <w:r w:rsidRPr="00B754E6">
              <w:rPr>
                <w:rFonts w:ascii="Times New Roman" w:eastAsia="Times New Roman" w:hAnsi="Times New Roman"/>
                <w:color w:val="000000" w:themeColor="text1"/>
                <w:sz w:val="24"/>
                <w:szCs w:val="28"/>
                <w:lang w:val="tt"/>
              </w:rPr>
              <w:t>2. Мәҗбүри таләпләрне бозуга китерә торган сәбәпләрне, факторларны һәм шартларны бетерү;</w:t>
            </w:r>
          </w:p>
        </w:tc>
      </w:tr>
    </w:tbl>
    <w:p w:rsidR="00145635" w:rsidRPr="00B754E6" w:rsidRDefault="00145635" w:rsidP="00145635">
      <w:pPr>
        <w:pStyle w:val="a7"/>
        <w:spacing w:before="2"/>
        <w:ind w:left="0" w:firstLine="0"/>
        <w:jc w:val="left"/>
        <w:rPr>
          <w:color w:val="000000" w:themeColor="text1"/>
          <w:sz w:val="10"/>
        </w:rPr>
      </w:pPr>
    </w:p>
    <w:tbl>
      <w:tblPr>
        <w:tblW w:w="935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6663"/>
      </w:tblGrid>
      <w:tr w:rsidR="00D435B3" w:rsidTr="00145635">
        <w:trPr>
          <w:trHeight w:val="4276"/>
        </w:trPr>
        <w:tc>
          <w:tcPr>
            <w:tcW w:w="2693" w:type="dxa"/>
            <w:tcBorders>
              <w:top w:val="nil"/>
            </w:tcBorders>
            <w:shd w:val="clear" w:color="auto" w:fill="auto"/>
          </w:tcPr>
          <w:p w:rsidR="00145635" w:rsidRPr="00B754E6" w:rsidRDefault="00145635" w:rsidP="00BB6CC5">
            <w:pPr>
              <w:pStyle w:val="TableParagraph"/>
              <w:rPr>
                <w:color w:val="000000" w:themeColor="text1"/>
                <w:sz w:val="24"/>
              </w:rPr>
            </w:pPr>
          </w:p>
        </w:tc>
        <w:tc>
          <w:tcPr>
            <w:tcW w:w="6663" w:type="dxa"/>
            <w:tcBorders>
              <w:top w:val="nil"/>
            </w:tcBorders>
            <w:shd w:val="clear" w:color="auto" w:fill="auto"/>
          </w:tcPr>
          <w:p w:rsidR="00145635" w:rsidRPr="00230C20" w:rsidRDefault="00C530E8" w:rsidP="00BB6CC5">
            <w:pPr>
              <w:pStyle w:val="TableParagraph"/>
              <w:tabs>
                <w:tab w:val="left" w:pos="387"/>
              </w:tabs>
              <w:ind w:right="88"/>
              <w:jc w:val="both"/>
              <w:rPr>
                <w:color w:val="000000" w:themeColor="text1"/>
                <w:sz w:val="24"/>
                <w:szCs w:val="24"/>
              </w:rPr>
            </w:pPr>
            <w:r w:rsidRPr="00230C20">
              <w:rPr>
                <w:color w:val="000000" w:themeColor="text1"/>
                <w:sz w:val="24"/>
                <w:szCs w:val="24"/>
                <w:lang w:val="tt"/>
              </w:rPr>
              <w:t xml:space="preserve">3. Контрольдә тотылучы затларның хокукый </w:t>
            </w:r>
            <w:r w:rsidRPr="00230C20">
              <w:rPr>
                <w:color w:val="000000" w:themeColor="text1"/>
                <w:sz w:val="24"/>
                <w:szCs w:val="24"/>
                <w:lang w:val="tt"/>
              </w:rPr>
              <w:t>грамоталыгы дәрәҗәсен күтәрү, шул исәптән мәҗбүри таләпләр турында мәгълүматтан файдалану мөмкинлеген һәм аларны үтәү буенча кирәкле чаралар күрүне тәэмин итү юлы белән;</w:t>
            </w:r>
          </w:p>
          <w:p w:rsidR="00145635" w:rsidRPr="00230C20" w:rsidRDefault="00C530E8" w:rsidP="00BB6CC5">
            <w:pPr>
              <w:pStyle w:val="TableParagraph"/>
              <w:tabs>
                <w:tab w:val="left" w:pos="387"/>
              </w:tabs>
              <w:ind w:right="88"/>
              <w:jc w:val="both"/>
              <w:rPr>
                <w:color w:val="000000" w:themeColor="text1"/>
                <w:sz w:val="24"/>
                <w:szCs w:val="24"/>
              </w:rPr>
            </w:pPr>
            <w:r w:rsidRPr="00230C20">
              <w:rPr>
                <w:color w:val="000000" w:themeColor="text1"/>
                <w:sz w:val="24"/>
                <w:szCs w:val="24"/>
                <w:lang w:val="tt"/>
              </w:rPr>
              <w:t>4. профилактик эшне оештыру өчен кирәкле статистик белешмәләрнең төрләре исемлеген бил</w:t>
            </w:r>
            <w:r w:rsidRPr="00230C20">
              <w:rPr>
                <w:color w:val="000000" w:themeColor="text1"/>
                <w:sz w:val="24"/>
                <w:szCs w:val="24"/>
                <w:lang w:val="tt"/>
              </w:rPr>
              <w:t>геләү һәм аларны җыю;</w:t>
            </w:r>
          </w:p>
          <w:p w:rsidR="00145635" w:rsidRPr="00230C20" w:rsidRDefault="00C530E8" w:rsidP="00BB6CC5">
            <w:pPr>
              <w:pStyle w:val="TableParagraph"/>
              <w:tabs>
                <w:tab w:val="left" w:pos="387"/>
              </w:tabs>
              <w:ind w:right="88"/>
              <w:jc w:val="both"/>
              <w:rPr>
                <w:color w:val="000000" w:themeColor="text1"/>
                <w:sz w:val="24"/>
                <w:szCs w:val="24"/>
              </w:rPr>
            </w:pPr>
            <w:r w:rsidRPr="00230C20">
              <w:rPr>
                <w:color w:val="000000" w:themeColor="text1"/>
                <w:sz w:val="24"/>
                <w:szCs w:val="24"/>
                <w:lang w:val="tt"/>
              </w:rPr>
              <w:t>5. Контрольдә тотылучы затларга, шул исәптән заманча мәгълүмат-телекоммуникация технологияләрен кулланып, консультация бирү системасын булдыру;</w:t>
            </w:r>
          </w:p>
          <w:p w:rsidR="00145635" w:rsidRPr="00230C20" w:rsidRDefault="00C530E8" w:rsidP="00530A33">
            <w:pPr>
              <w:pStyle w:val="TableParagraph"/>
              <w:tabs>
                <w:tab w:val="left" w:pos="387"/>
              </w:tabs>
              <w:ind w:right="88"/>
              <w:jc w:val="both"/>
              <w:rPr>
                <w:color w:val="000000" w:themeColor="text1"/>
                <w:sz w:val="24"/>
                <w:szCs w:val="24"/>
              </w:rPr>
            </w:pPr>
            <w:r w:rsidRPr="00230C20">
              <w:rPr>
                <w:color w:val="000000" w:themeColor="text1"/>
                <w:sz w:val="24"/>
                <w:szCs w:val="24"/>
                <w:lang w:val="tt"/>
              </w:rPr>
              <w:t>6. Автомобиль транспортында һәм Лениногорск муниципаль районының торак пунктлары чикләрендә юл хуҗалыгында муниципаль контрольне гамәлгә ашыру өлкәсендәге мәҗбүри таләпләрне район территориясендә барлык контроль-күзәтчелек эшчәнлегендә катнашучыларга бертө</w:t>
            </w:r>
            <w:r w:rsidRPr="00230C20">
              <w:rPr>
                <w:color w:val="000000" w:themeColor="text1"/>
                <w:sz w:val="24"/>
                <w:szCs w:val="24"/>
                <w:lang w:val="tt"/>
              </w:rPr>
              <w:t xml:space="preserve">рле аңлау формалаштыру </w:t>
            </w:r>
          </w:p>
        </w:tc>
      </w:tr>
      <w:tr w:rsidR="00D435B3" w:rsidTr="00145635">
        <w:trPr>
          <w:trHeight w:val="693"/>
        </w:trPr>
        <w:tc>
          <w:tcPr>
            <w:tcW w:w="2693" w:type="dxa"/>
            <w:shd w:val="clear" w:color="auto" w:fill="auto"/>
          </w:tcPr>
          <w:p w:rsidR="00145635" w:rsidRPr="00C8308C" w:rsidRDefault="00C530E8" w:rsidP="00BB6CC5">
            <w:pPr>
              <w:pStyle w:val="TableParagraph"/>
              <w:ind w:left="107" w:right="480"/>
              <w:rPr>
                <w:sz w:val="24"/>
              </w:rPr>
            </w:pPr>
            <w:r w:rsidRPr="00C8308C">
              <w:rPr>
                <w:sz w:val="24"/>
                <w:lang w:val="tt"/>
              </w:rPr>
              <w:t>Профилактика программасын гамәлгә ашыру сроклары һәм этаплары</w:t>
            </w:r>
          </w:p>
        </w:tc>
        <w:tc>
          <w:tcPr>
            <w:tcW w:w="6663" w:type="dxa"/>
            <w:shd w:val="clear" w:color="auto" w:fill="auto"/>
            <w:vAlign w:val="center"/>
          </w:tcPr>
          <w:p w:rsidR="00145635" w:rsidRPr="00230C20" w:rsidRDefault="00C530E8" w:rsidP="00BB6CC5">
            <w:pPr>
              <w:widowControl w:val="0"/>
              <w:autoSpaceDE w:val="0"/>
              <w:autoSpaceDN w:val="0"/>
              <w:spacing w:after="0"/>
              <w:jc w:val="both"/>
              <w:rPr>
                <w:rFonts w:ascii="Times New Roman" w:eastAsia="Times New Roman" w:hAnsi="Times New Roman"/>
                <w:sz w:val="24"/>
                <w:szCs w:val="24"/>
              </w:rPr>
            </w:pPr>
            <w:r w:rsidRPr="00230C20">
              <w:rPr>
                <w:rFonts w:ascii="Times New Roman" w:hAnsi="Times New Roman"/>
                <w:sz w:val="24"/>
                <w:szCs w:val="24"/>
                <w:lang w:val="tt"/>
              </w:rPr>
              <w:t xml:space="preserve"> 2023 ел </w:t>
            </w:r>
          </w:p>
          <w:p w:rsidR="00145635" w:rsidRPr="00230C20" w:rsidRDefault="00145635" w:rsidP="005A31C1">
            <w:pPr>
              <w:widowControl w:val="0"/>
              <w:autoSpaceDE w:val="0"/>
              <w:autoSpaceDN w:val="0"/>
              <w:spacing w:after="0"/>
              <w:jc w:val="both"/>
              <w:rPr>
                <w:rFonts w:ascii="Times New Roman" w:eastAsia="Times New Roman" w:hAnsi="Times New Roman"/>
                <w:sz w:val="24"/>
                <w:szCs w:val="24"/>
              </w:rPr>
            </w:pPr>
          </w:p>
        </w:tc>
      </w:tr>
      <w:tr w:rsidR="00D435B3" w:rsidTr="00145635">
        <w:trPr>
          <w:trHeight w:val="418"/>
        </w:trPr>
        <w:tc>
          <w:tcPr>
            <w:tcW w:w="2693" w:type="dxa"/>
            <w:tcBorders>
              <w:bottom w:val="single" w:sz="4" w:space="0" w:color="000000"/>
            </w:tcBorders>
            <w:shd w:val="clear" w:color="auto" w:fill="auto"/>
          </w:tcPr>
          <w:p w:rsidR="00145635" w:rsidRPr="00C8308C" w:rsidRDefault="00C530E8" w:rsidP="00BB6CC5">
            <w:pPr>
              <w:pStyle w:val="TableParagraph"/>
              <w:spacing w:line="268" w:lineRule="exact"/>
              <w:ind w:left="107"/>
              <w:rPr>
                <w:sz w:val="24"/>
              </w:rPr>
            </w:pPr>
            <w:r w:rsidRPr="00C8308C">
              <w:rPr>
                <w:sz w:val="24"/>
                <w:lang w:val="tt"/>
              </w:rPr>
              <w:t>Финанслау чыганаклары</w:t>
            </w:r>
          </w:p>
        </w:tc>
        <w:tc>
          <w:tcPr>
            <w:tcW w:w="6663" w:type="dxa"/>
            <w:tcBorders>
              <w:bottom w:val="single" w:sz="4" w:space="0" w:color="000000"/>
            </w:tcBorders>
            <w:shd w:val="clear" w:color="auto" w:fill="auto"/>
            <w:vAlign w:val="center"/>
          </w:tcPr>
          <w:p w:rsidR="00145635" w:rsidRPr="00230C20" w:rsidRDefault="00C530E8" w:rsidP="00BB6CC5">
            <w:pPr>
              <w:widowControl w:val="0"/>
              <w:autoSpaceDE w:val="0"/>
              <w:autoSpaceDN w:val="0"/>
              <w:spacing w:after="0"/>
              <w:jc w:val="both"/>
              <w:rPr>
                <w:rFonts w:ascii="Times New Roman" w:eastAsia="Times New Roman" w:hAnsi="Times New Roman"/>
                <w:i/>
                <w:color w:val="0070C0"/>
                <w:sz w:val="24"/>
                <w:szCs w:val="24"/>
              </w:rPr>
            </w:pPr>
            <w:r w:rsidRPr="00230C20">
              <w:rPr>
                <w:rFonts w:ascii="Times New Roman" w:eastAsia="Times New Roman" w:hAnsi="Times New Roman"/>
                <w:color w:val="000000"/>
                <w:sz w:val="24"/>
                <w:szCs w:val="24"/>
                <w:lang w:val="tt"/>
              </w:rPr>
              <w:t>Татарстан Республикасы Лениногорск муниципаль районы Башкарма комитеты эшчәнлеген агымдагы финанслау кысаларында</w:t>
            </w:r>
          </w:p>
          <w:p w:rsidR="00145635" w:rsidRPr="00230C20" w:rsidRDefault="00145635" w:rsidP="00BB6CC5">
            <w:pPr>
              <w:widowControl w:val="0"/>
              <w:autoSpaceDE w:val="0"/>
              <w:autoSpaceDN w:val="0"/>
              <w:spacing w:after="0"/>
              <w:jc w:val="both"/>
              <w:rPr>
                <w:rFonts w:ascii="Times New Roman" w:hAnsi="Times New Roman"/>
                <w:sz w:val="24"/>
                <w:szCs w:val="24"/>
              </w:rPr>
            </w:pPr>
          </w:p>
        </w:tc>
      </w:tr>
      <w:tr w:rsidR="00D435B3" w:rsidTr="00145635">
        <w:trPr>
          <w:trHeight w:val="418"/>
        </w:trPr>
        <w:tc>
          <w:tcPr>
            <w:tcW w:w="2693" w:type="dxa"/>
            <w:tcBorders>
              <w:bottom w:val="single" w:sz="4" w:space="0" w:color="000000"/>
            </w:tcBorders>
            <w:shd w:val="clear" w:color="auto" w:fill="auto"/>
          </w:tcPr>
          <w:p w:rsidR="00145635" w:rsidRPr="00C8308C" w:rsidRDefault="00C530E8" w:rsidP="00BB6CC5">
            <w:pPr>
              <w:pStyle w:val="TableParagraph"/>
              <w:spacing w:line="268" w:lineRule="exact"/>
              <w:ind w:left="107"/>
              <w:rPr>
                <w:sz w:val="24"/>
              </w:rPr>
            </w:pPr>
            <w:r w:rsidRPr="00A35656">
              <w:rPr>
                <w:sz w:val="24"/>
                <w:lang w:val="tt"/>
              </w:rPr>
              <w:t xml:space="preserve">Профилактика </w:t>
            </w:r>
            <w:r w:rsidRPr="00A35656">
              <w:rPr>
                <w:sz w:val="24"/>
                <w:lang w:val="tt"/>
              </w:rPr>
              <w:t>программасын гамәлгә ашыруның көтелә торган соңгы нәтиҗәләре</w:t>
            </w:r>
          </w:p>
        </w:tc>
        <w:tc>
          <w:tcPr>
            <w:tcW w:w="6663" w:type="dxa"/>
            <w:tcBorders>
              <w:bottom w:val="single" w:sz="4" w:space="0" w:color="000000"/>
            </w:tcBorders>
            <w:shd w:val="clear" w:color="auto" w:fill="auto"/>
            <w:vAlign w:val="center"/>
          </w:tcPr>
          <w:p w:rsidR="00145635" w:rsidRPr="00A35656" w:rsidRDefault="00C530E8"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lang w:val="tt"/>
              </w:rPr>
              <w:t>1. Закон белән саклана торган кыйммәтләргә зыян китерү куркынычын киметү;</w:t>
            </w:r>
          </w:p>
          <w:p w:rsidR="00145635" w:rsidRPr="00A35656" w:rsidRDefault="00C530E8"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lang w:val="tt"/>
              </w:rPr>
              <w:t>2. Закон буйсынучы контрольдә тотучы затлар өлешен арттыру - Татарстан Республикасы Лениногорск муниципаль районы террито</w:t>
            </w:r>
            <w:r w:rsidRPr="00A35656">
              <w:rPr>
                <w:rFonts w:ascii="Times New Roman" w:eastAsia="Times New Roman" w:hAnsi="Times New Roman"/>
                <w:color w:val="000000"/>
                <w:sz w:val="24"/>
                <w:szCs w:val="24"/>
                <w:lang w:val="tt"/>
              </w:rPr>
              <w:t>риясендә муниципаль контрольне (күзәтчелекне) гамәлгә ашыручы органның профилактик чаралар системасын үстерү;</w:t>
            </w:r>
          </w:p>
          <w:p w:rsidR="00145635" w:rsidRPr="00A35656" w:rsidRDefault="00C530E8"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lang w:val="tt"/>
              </w:rPr>
              <w:t>3. Профилактиканың төрле ысулларын кертү;</w:t>
            </w:r>
          </w:p>
          <w:p w:rsidR="00145635" w:rsidRPr="00A35656" w:rsidRDefault="00C530E8" w:rsidP="00BB6CC5">
            <w:pPr>
              <w:widowControl w:val="0"/>
              <w:autoSpaceDE w:val="0"/>
              <w:autoSpaceDN w:val="0"/>
              <w:spacing w:after="0"/>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lang w:val="tt"/>
              </w:rPr>
              <w:t>4. Тикшерелә торган затларның нәтиҗәле, закон буйсынуындагы үз-үзләрен тоту үрнәкләрен эшләү;</w:t>
            </w:r>
          </w:p>
          <w:p w:rsidR="00145635" w:rsidRPr="00A35656" w:rsidRDefault="00C530E8" w:rsidP="00BB6CC5">
            <w:pPr>
              <w:widowControl w:val="0"/>
              <w:autoSpaceDE w:val="0"/>
              <w:autoSpaceDN w:val="0"/>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tt"/>
              </w:rPr>
              <w:t xml:space="preserve">5. </w:t>
            </w:r>
            <w:r>
              <w:rPr>
                <w:rFonts w:ascii="Times New Roman" w:eastAsia="Times New Roman" w:hAnsi="Times New Roman"/>
                <w:color w:val="000000"/>
                <w:sz w:val="24"/>
                <w:szCs w:val="24"/>
                <w:lang w:val="tt"/>
              </w:rPr>
              <w:t>Контрольдәге затларның хокукый грамоталыгы дәрәҗәсен арттыру;</w:t>
            </w:r>
          </w:p>
          <w:p w:rsidR="00145635" w:rsidRPr="00A35656" w:rsidRDefault="00C530E8" w:rsidP="00BB6CC5">
            <w:pPr>
              <w:widowControl w:val="0"/>
              <w:autoSpaceDE w:val="0"/>
              <w:autoSpaceDN w:val="0"/>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tt"/>
              </w:rPr>
              <w:t>6. Контрольләнүче затлар тарафыннан контроль предметын бердәм аңлауны тәэмин итү;</w:t>
            </w:r>
          </w:p>
          <w:p w:rsidR="00145635" w:rsidRPr="00C8308C" w:rsidRDefault="00C530E8" w:rsidP="00BB6CC5">
            <w:pPr>
              <w:widowControl w:val="0"/>
              <w:autoSpaceDE w:val="0"/>
              <w:autoSpaceDN w:val="0"/>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tt"/>
              </w:rPr>
              <w:t>7. Контрольләнүче затларның үз-үзләрен намуслы тотуга мотивациясе.</w:t>
            </w:r>
          </w:p>
        </w:tc>
      </w:tr>
    </w:tbl>
    <w:p w:rsidR="00145635" w:rsidRPr="00EC342E" w:rsidRDefault="00145635" w:rsidP="001D7604">
      <w:pPr>
        <w:pStyle w:val="HEADERTEXT"/>
        <w:jc w:val="center"/>
        <w:rPr>
          <w:rFonts w:ascii="Times New Roman" w:hAnsi="Times New Roman" w:cs="Times New Roman"/>
          <w:b/>
          <w:bCs/>
          <w:color w:val="000000" w:themeColor="text1"/>
          <w:sz w:val="28"/>
          <w:szCs w:val="28"/>
        </w:rPr>
      </w:pPr>
    </w:p>
    <w:p w:rsidR="000845DB" w:rsidRPr="00624022" w:rsidRDefault="00C530E8" w:rsidP="000845DB">
      <w:pPr>
        <w:pStyle w:val="3"/>
        <w:spacing w:before="129" w:line="295" w:lineRule="exact"/>
        <w:ind w:left="0" w:firstLine="567"/>
        <w:jc w:val="center"/>
        <w:rPr>
          <w:sz w:val="28"/>
        </w:rPr>
      </w:pPr>
      <w:r w:rsidRPr="00C8308C">
        <w:rPr>
          <w:sz w:val="28"/>
          <w:lang w:val="tt"/>
        </w:rPr>
        <w:t xml:space="preserve">1 бүлек. Контроль (күзәтчелек) органының </w:t>
      </w:r>
      <w:r w:rsidRPr="00C8308C">
        <w:rPr>
          <w:sz w:val="28"/>
          <w:lang w:val="tt"/>
        </w:rPr>
        <w:t>профилактик эшчәнлеген гамәлгә ашыруның агымдагы торышына анализ, профилактикалау программасы юлланган проблемаларга характеристика</w:t>
      </w:r>
    </w:p>
    <w:p w:rsidR="000845DB" w:rsidRPr="00C8308C" w:rsidRDefault="000845DB" w:rsidP="000845DB">
      <w:pPr>
        <w:spacing w:after="0"/>
        <w:ind w:right="467" w:firstLine="567"/>
        <w:jc w:val="both"/>
        <w:rPr>
          <w:i/>
          <w:sz w:val="26"/>
        </w:rPr>
      </w:pPr>
    </w:p>
    <w:p w:rsidR="00530A33" w:rsidRPr="00530A33" w:rsidRDefault="00C530E8" w:rsidP="00530A33">
      <w:pPr>
        <w:shd w:val="clear" w:color="auto" w:fill="FFFFFF"/>
        <w:spacing w:after="0" w:line="240" w:lineRule="auto"/>
        <w:jc w:val="both"/>
        <w:rPr>
          <w:rFonts w:ascii="Times New Roman" w:eastAsia="Times New Roman" w:hAnsi="Times New Roman" w:cs="Times New Roman"/>
          <w:bCs/>
          <w:sz w:val="28"/>
          <w:szCs w:val="28"/>
        </w:rPr>
      </w:pPr>
      <w:r w:rsidRPr="00530A33">
        <w:rPr>
          <w:rFonts w:ascii="Times New Roman" w:eastAsia="Times New Roman" w:hAnsi="Times New Roman" w:cs="Times New Roman"/>
          <w:sz w:val="28"/>
          <w:szCs w:val="28"/>
          <w:lang w:val="tt" w:eastAsia="x-none"/>
        </w:rPr>
        <w:t>1. Лениногорск муниципаль районы торак пунктлары чикләрендә автомобиль транспортында һәм юл хуҗалыгында муниципаль контроль</w:t>
      </w:r>
      <w:r w:rsidRPr="00530A33">
        <w:rPr>
          <w:rFonts w:ascii="Times New Roman" w:eastAsia="Times New Roman" w:hAnsi="Times New Roman" w:cs="Times New Roman"/>
          <w:sz w:val="28"/>
          <w:szCs w:val="28"/>
          <w:lang w:val="tt" w:eastAsia="x-none"/>
        </w:rPr>
        <w:t>не гамәлгә ашыру өлкәсендә контрольдә торучы затлар тарафыннан Татарстан Республикасы Лениногорск муниципаль районы территориясендә даими рәвештә пассажирлар йөртүнең һәм багаж ташуның муниципаль маршрутлары буенча билгеләнгән автомобиль юллары һәм юл эшчә</w:t>
      </w:r>
      <w:r w:rsidRPr="00530A33">
        <w:rPr>
          <w:rFonts w:ascii="Times New Roman" w:eastAsia="Times New Roman" w:hAnsi="Times New Roman" w:cs="Times New Roman"/>
          <w:sz w:val="28"/>
          <w:szCs w:val="28"/>
          <w:lang w:val="tt" w:eastAsia="x-none"/>
        </w:rPr>
        <w:t>нлеге өлкәсендәге мәҗбүри таләпләрне үтәгән юридик затлар, индивидуаль эшкуарлар һәм гражданнар (алга таба - контрольдә тотыла торган затлар) тарафыннан тикшереп торыла.</w:t>
      </w:r>
    </w:p>
    <w:p w:rsidR="00BC607B" w:rsidRPr="00E61847" w:rsidRDefault="000845DB" w:rsidP="00530A33">
      <w:pPr>
        <w:shd w:val="clear" w:color="auto" w:fill="FFFFFF"/>
        <w:spacing w:after="0" w:line="240" w:lineRule="auto"/>
        <w:ind w:firstLine="708"/>
        <w:jc w:val="both"/>
        <w:rPr>
          <w:rFonts w:ascii="Times New Roman" w:hAnsi="Times New Roman" w:cs="Times New Roman"/>
          <w:color w:val="000000" w:themeColor="text1"/>
          <w:sz w:val="28"/>
          <w:szCs w:val="28"/>
          <w:lang w:val="tt" w:eastAsia="x-none"/>
        </w:rPr>
      </w:pPr>
      <w:r w:rsidRPr="00530A33">
        <w:rPr>
          <w:rFonts w:ascii="Times New Roman" w:hAnsi="Times New Roman" w:cs="Times New Roman"/>
          <w:color w:val="000000" w:themeColor="text1"/>
          <w:sz w:val="28"/>
          <w:szCs w:val="28"/>
          <w:lang w:val="tt" w:eastAsia="x-none"/>
        </w:rPr>
        <w:t xml:space="preserve"> Лениногорск муниципаль районының торак пунктлары чикләрендә автомобиль транспортында һәм юл хуҗалыгында муниципаль контроль объектлары түбәндәгеләр:</w:t>
      </w:r>
    </w:p>
    <w:p w:rsidR="00530A33" w:rsidRPr="00530A33" w:rsidRDefault="00C530E8" w:rsidP="00586539">
      <w:pPr>
        <w:pStyle w:val="3"/>
        <w:ind w:left="-142" w:firstLine="1383"/>
        <w:jc w:val="both"/>
        <w:rPr>
          <w:b w:val="0"/>
          <w:sz w:val="28"/>
          <w:szCs w:val="28"/>
        </w:rPr>
      </w:pPr>
      <w:r w:rsidRPr="00530A33">
        <w:rPr>
          <w:b w:val="0"/>
          <w:sz w:val="28"/>
          <w:szCs w:val="28"/>
          <w:lang w:val="tt"/>
        </w:rPr>
        <w:t>гомуми файдаланудагы җирле әһәмияттәге автомобиль юлларының бүленгән полосаларыннан һәм (яисә) юл буе полосаларыннан файдалану эшчәнлеге;</w:t>
      </w:r>
    </w:p>
    <w:p w:rsidR="00530A33" w:rsidRPr="00530A33" w:rsidRDefault="00C530E8" w:rsidP="00586539">
      <w:pPr>
        <w:pStyle w:val="3"/>
        <w:ind w:left="0" w:firstLine="1241"/>
        <w:jc w:val="both"/>
        <w:rPr>
          <w:b w:val="0"/>
          <w:sz w:val="28"/>
          <w:szCs w:val="28"/>
        </w:rPr>
      </w:pPr>
      <w:r w:rsidRPr="00530A33">
        <w:rPr>
          <w:b w:val="0"/>
          <w:sz w:val="28"/>
          <w:szCs w:val="28"/>
          <w:lang w:val="tt"/>
        </w:rPr>
        <w:t xml:space="preserve">гомуми файдаланудагы җирле әһәмиятле автомобиль </w:t>
      </w:r>
      <w:r w:rsidRPr="00530A33">
        <w:rPr>
          <w:b w:val="0"/>
          <w:sz w:val="28"/>
          <w:szCs w:val="28"/>
          <w:lang w:val="tt"/>
        </w:rPr>
        <w:t>юлларын һәм аларда ясалма юл корылмаларын капиталь ремонтлау, ремонтлау һәм карап тоту эшләрен гамәлгә ашыру эшчәнлеге;</w:t>
      </w:r>
    </w:p>
    <w:p w:rsidR="00BC607B" w:rsidRPr="00530A33" w:rsidRDefault="00C530E8" w:rsidP="00530A33">
      <w:pPr>
        <w:pStyle w:val="a9"/>
        <w:jc w:val="both"/>
        <w:rPr>
          <w:color w:val="000000"/>
          <w:sz w:val="28"/>
          <w:szCs w:val="28"/>
        </w:rPr>
      </w:pPr>
      <w:r w:rsidRPr="00530A33">
        <w:rPr>
          <w:sz w:val="28"/>
          <w:szCs w:val="28"/>
          <w:lang w:val="tt"/>
        </w:rPr>
        <w:t>автомобиль транспортында һәм юл хуҗалыгында даими рәвештә пассажирлар йөртүне һәм багаж ташуны оештыру өлкәсендә федераль дәүләт контрол</w:t>
      </w:r>
      <w:r w:rsidRPr="00530A33">
        <w:rPr>
          <w:sz w:val="28"/>
          <w:szCs w:val="28"/>
          <w:lang w:val="tt"/>
        </w:rPr>
        <w:t>е (күзәтчелек) предметына карамый торган даими рәвештә пассажирлар йөртүнең һәм багаж ташуның муниципаль маршрутлары буенча эшчәнлек;</w:t>
      </w:r>
    </w:p>
    <w:p w:rsidR="00530A33" w:rsidRPr="00530A33" w:rsidRDefault="00C530E8" w:rsidP="00586539">
      <w:pPr>
        <w:pStyle w:val="3"/>
        <w:ind w:left="0" w:firstLine="1241"/>
        <w:jc w:val="both"/>
        <w:rPr>
          <w:b w:val="0"/>
          <w:sz w:val="28"/>
          <w:szCs w:val="28"/>
        </w:rPr>
      </w:pPr>
      <w:r w:rsidRPr="00530A33">
        <w:rPr>
          <w:b w:val="0"/>
          <w:sz w:val="28"/>
          <w:szCs w:val="28"/>
          <w:lang w:val="tt"/>
        </w:rPr>
        <w:t>гомуми файдаланудагы җирле әһәмиятле түләүле автомобиль юллары, мондый автомобиль юлларының түләүле участоклары буйлап йөр</w:t>
      </w:r>
      <w:r w:rsidRPr="00530A33">
        <w:rPr>
          <w:b w:val="0"/>
          <w:sz w:val="28"/>
          <w:szCs w:val="28"/>
          <w:lang w:val="tt"/>
        </w:rPr>
        <w:t>ү өчен түләү кертү (гомуми файдаланудагы җирле әһәмиятле түләүле автомобиль юллары, мондый автомобиль юлларының түләүле участоклары төзелгән очракта);</w:t>
      </w:r>
    </w:p>
    <w:p w:rsidR="00530A33" w:rsidRPr="00530A33" w:rsidRDefault="00C530E8" w:rsidP="00586539">
      <w:pPr>
        <w:pStyle w:val="3"/>
        <w:ind w:left="0" w:firstLine="1241"/>
        <w:jc w:val="both"/>
        <w:rPr>
          <w:b w:val="0"/>
          <w:sz w:val="28"/>
          <w:szCs w:val="28"/>
        </w:rPr>
      </w:pPr>
      <w:bookmarkStart w:id="3" w:name="_Hlk77675416"/>
      <w:r w:rsidRPr="00530A33">
        <w:rPr>
          <w:b w:val="0"/>
          <w:sz w:val="28"/>
          <w:szCs w:val="28"/>
          <w:lang w:val="tt"/>
        </w:rPr>
        <w:t>гомуми файдаланудагы җирле әһәмияттәге автомобиль юлларында урнашкан парковкалардан (парковка урыннарынна</w:t>
      </w:r>
      <w:r w:rsidRPr="00530A33">
        <w:rPr>
          <w:b w:val="0"/>
          <w:sz w:val="28"/>
          <w:szCs w:val="28"/>
          <w:lang w:val="tt"/>
        </w:rPr>
        <w:t>н) түләүле нигездә файдалану өчен түләү (мондый парковкалар (парковка урыннары) төзелгән очракта);</w:t>
      </w:r>
      <w:bookmarkEnd w:id="3"/>
    </w:p>
    <w:p w:rsidR="00530A33" w:rsidRPr="00530A33" w:rsidRDefault="00C530E8" w:rsidP="00586539">
      <w:pPr>
        <w:pStyle w:val="3"/>
        <w:ind w:left="0" w:firstLine="1241"/>
        <w:jc w:val="both"/>
        <w:rPr>
          <w:b w:val="0"/>
          <w:sz w:val="28"/>
          <w:szCs w:val="28"/>
        </w:rPr>
      </w:pPr>
      <w:r w:rsidRPr="00530A33">
        <w:rPr>
          <w:b w:val="0"/>
          <w:sz w:val="28"/>
          <w:szCs w:val="28"/>
          <w:lang w:val="tt"/>
        </w:rPr>
        <w:t>җирле әһәмияттәге автомобиль юллары буйлап хәрәкәт иткәндә авыр йөкле транспорт чаралары китерә торган зыянны каплау исәбенә түләү кертү;</w:t>
      </w:r>
    </w:p>
    <w:p w:rsidR="00530A33" w:rsidRPr="00530A33" w:rsidRDefault="00C530E8" w:rsidP="00586539">
      <w:pPr>
        <w:pStyle w:val="3"/>
        <w:ind w:left="0" w:firstLine="1241"/>
        <w:jc w:val="both"/>
        <w:rPr>
          <w:b w:val="0"/>
          <w:sz w:val="28"/>
          <w:szCs w:val="28"/>
        </w:rPr>
      </w:pPr>
      <w:r w:rsidRPr="00530A33">
        <w:rPr>
          <w:b w:val="0"/>
          <w:sz w:val="28"/>
          <w:szCs w:val="28"/>
          <w:lang w:val="tt"/>
        </w:rPr>
        <w:t>юл сервисы объектла</w:t>
      </w:r>
      <w:r w:rsidRPr="00530A33">
        <w:rPr>
          <w:b w:val="0"/>
          <w:sz w:val="28"/>
          <w:szCs w:val="28"/>
          <w:lang w:val="tt"/>
        </w:rPr>
        <w:t>рын гомуми файдаланудагы җирле әһәмияттәге автомобиль юлларына тоташтыру өчен түләү кертү;</w:t>
      </w:r>
    </w:p>
    <w:p w:rsidR="00530A33" w:rsidRPr="00530A33" w:rsidRDefault="00C530E8" w:rsidP="00586539">
      <w:pPr>
        <w:pStyle w:val="3"/>
        <w:ind w:left="0" w:firstLine="1241"/>
        <w:jc w:val="both"/>
        <w:rPr>
          <w:b w:val="0"/>
          <w:sz w:val="28"/>
          <w:szCs w:val="28"/>
        </w:rPr>
      </w:pPr>
      <w:r w:rsidRPr="00530A33">
        <w:rPr>
          <w:b w:val="0"/>
          <w:sz w:val="28"/>
          <w:szCs w:val="28"/>
          <w:lang w:val="tt"/>
        </w:rPr>
        <w:t>«Автомобиль юллары иминлеге» Таможня берлегенең техник регламентына 1 нче кушымтада күрсәтелгән юл-төзелеш материаллары (ТР ТС 014/2011);</w:t>
      </w:r>
    </w:p>
    <w:p w:rsidR="00530A33" w:rsidRPr="00530A33" w:rsidRDefault="00C530E8" w:rsidP="00586539">
      <w:pPr>
        <w:pStyle w:val="3"/>
        <w:ind w:left="0" w:firstLine="1241"/>
        <w:jc w:val="both"/>
        <w:rPr>
          <w:b w:val="0"/>
          <w:sz w:val="28"/>
          <w:szCs w:val="28"/>
          <w:lang w:val="ru-RU"/>
        </w:rPr>
      </w:pPr>
      <w:r w:rsidRPr="00530A33">
        <w:rPr>
          <w:b w:val="0"/>
          <w:sz w:val="28"/>
          <w:szCs w:val="28"/>
          <w:lang w:val="tt"/>
        </w:rPr>
        <w:t>«Автомобиль юллары иминлеге</w:t>
      </w:r>
      <w:r w:rsidRPr="00530A33">
        <w:rPr>
          <w:b w:val="0"/>
          <w:sz w:val="28"/>
          <w:szCs w:val="28"/>
          <w:lang w:val="tt"/>
        </w:rPr>
        <w:t>» Таможня берлегенең техник регламентына 2 нче кушымтада күрсәтелгән юл-төзелеш эшләнмәләре (ТР ТС 014/2011);</w:t>
      </w:r>
    </w:p>
    <w:p w:rsidR="00530A33" w:rsidRPr="00530A33" w:rsidRDefault="00C530E8" w:rsidP="00586539">
      <w:pPr>
        <w:pStyle w:val="3"/>
        <w:ind w:left="0" w:firstLine="1241"/>
        <w:jc w:val="both"/>
        <w:rPr>
          <w:b w:val="0"/>
          <w:sz w:val="28"/>
          <w:szCs w:val="28"/>
        </w:rPr>
      </w:pPr>
      <w:r w:rsidRPr="00530A33">
        <w:rPr>
          <w:b w:val="0"/>
          <w:sz w:val="28"/>
          <w:szCs w:val="28"/>
          <w:lang w:val="tt"/>
        </w:rPr>
        <w:t>гомуми файдаланудагы җирле әһәмияттәге автомобиль юлларының бүленгән полосаларында һәм (яисә) юл буе полосаларында урнаштырылган юл сервисы объект</w:t>
      </w:r>
      <w:r w:rsidRPr="00530A33">
        <w:rPr>
          <w:b w:val="0"/>
          <w:sz w:val="28"/>
          <w:szCs w:val="28"/>
          <w:lang w:val="tt"/>
        </w:rPr>
        <w:t>лары;</w:t>
      </w:r>
    </w:p>
    <w:p w:rsidR="00530A33" w:rsidRPr="00530A33" w:rsidRDefault="00C530E8" w:rsidP="00586539">
      <w:pPr>
        <w:pStyle w:val="3"/>
        <w:ind w:left="0" w:firstLine="1241"/>
        <w:jc w:val="both"/>
        <w:rPr>
          <w:b w:val="0"/>
          <w:sz w:val="28"/>
          <w:szCs w:val="28"/>
        </w:rPr>
      </w:pPr>
      <w:r w:rsidRPr="00530A33">
        <w:rPr>
          <w:b w:val="0"/>
          <w:sz w:val="28"/>
          <w:szCs w:val="28"/>
          <w:lang w:val="tt"/>
        </w:rPr>
        <w:t>гомуми файдаланудагы җирле әһәмияттәге автомобиль юлларының юл буе полосалары һәм бүленгән полосалары;</w:t>
      </w:r>
    </w:p>
    <w:p w:rsidR="00530A33" w:rsidRPr="00530A33" w:rsidRDefault="00C530E8" w:rsidP="00586539">
      <w:pPr>
        <w:pStyle w:val="3"/>
        <w:ind w:left="0" w:firstLine="1241"/>
        <w:jc w:val="both"/>
        <w:rPr>
          <w:b w:val="0"/>
          <w:sz w:val="28"/>
          <w:szCs w:val="28"/>
        </w:rPr>
      </w:pPr>
      <w:r w:rsidRPr="00530A33">
        <w:rPr>
          <w:b w:val="0"/>
          <w:sz w:val="28"/>
          <w:szCs w:val="28"/>
          <w:lang w:val="tt"/>
        </w:rPr>
        <w:t>гомуми файдаланудагы җирле әһәмиятле автомобиль юлы һәм анда ясалма юл корылмалары;</w:t>
      </w:r>
    </w:p>
    <w:p w:rsidR="00530A33" w:rsidRPr="00530A33" w:rsidRDefault="00C530E8" w:rsidP="00586539">
      <w:pPr>
        <w:pStyle w:val="3"/>
        <w:ind w:left="0" w:firstLine="1241"/>
        <w:jc w:val="both"/>
        <w:rPr>
          <w:b w:val="0"/>
          <w:sz w:val="28"/>
          <w:szCs w:val="28"/>
        </w:rPr>
      </w:pPr>
      <w:r w:rsidRPr="00530A33">
        <w:rPr>
          <w:b w:val="0"/>
          <w:sz w:val="28"/>
          <w:szCs w:val="28"/>
          <w:lang w:val="tt"/>
        </w:rPr>
        <w:t xml:space="preserve">җирле әһәмияттәге автомобиль юлларына кушылган урыннар, шул </w:t>
      </w:r>
      <w:r w:rsidRPr="00530A33">
        <w:rPr>
          <w:b w:val="0"/>
          <w:sz w:val="28"/>
          <w:szCs w:val="28"/>
          <w:lang w:val="tt"/>
        </w:rPr>
        <w:t>исәптән юл сервисы объектлары кушылган урыннар.</w:t>
      </w:r>
    </w:p>
    <w:p w:rsidR="000845DB" w:rsidRPr="00530A33" w:rsidRDefault="00C530E8" w:rsidP="00BC607B">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x-none" w:eastAsia="x-none"/>
        </w:rPr>
      </w:pPr>
      <w:r w:rsidRPr="00530A33">
        <w:rPr>
          <w:rFonts w:ascii="Times New Roman" w:eastAsia="Times New Roman" w:hAnsi="Times New Roman" w:cs="Times New Roman"/>
          <w:color w:val="000000" w:themeColor="text1"/>
          <w:sz w:val="28"/>
          <w:szCs w:val="28"/>
          <w:lang w:val="tt" w:eastAsia="x-none"/>
        </w:rPr>
        <w:t>2. Профилактика программасы мәҗбүри таләпләрне бозуларны кисәтүнең нәтиҗәлелеген күтәрүгә һәм контрольдә тотыла торган затларның хокукый белемен арттыруга юнәлдерелгән.</w:t>
      </w:r>
    </w:p>
    <w:p w:rsidR="00017242" w:rsidRPr="00017242" w:rsidRDefault="00017242" w:rsidP="000845DB">
      <w:pPr>
        <w:shd w:val="clear" w:color="auto" w:fill="FFFFFF"/>
        <w:spacing w:after="0" w:line="240" w:lineRule="auto"/>
        <w:ind w:firstLine="709"/>
        <w:jc w:val="both"/>
        <w:rPr>
          <w:rFonts w:ascii="Times New Roman" w:hAnsi="Times New Roman" w:cs="Times New Roman"/>
          <w:color w:val="010101"/>
          <w:sz w:val="28"/>
          <w:szCs w:val="28"/>
          <w:shd w:val="clear" w:color="auto" w:fill="FFFFFF"/>
        </w:rPr>
      </w:pPr>
    </w:p>
    <w:p w:rsidR="000845DB" w:rsidRPr="00B754E6" w:rsidRDefault="00C530E8" w:rsidP="000845DB">
      <w:pPr>
        <w:pStyle w:val="3"/>
        <w:spacing w:before="1" w:line="295" w:lineRule="exact"/>
        <w:ind w:left="0" w:firstLine="0"/>
        <w:jc w:val="center"/>
        <w:rPr>
          <w:color w:val="000000" w:themeColor="text1"/>
          <w:sz w:val="28"/>
          <w:lang w:val="ru-RU"/>
        </w:rPr>
      </w:pPr>
      <w:r w:rsidRPr="00B754E6">
        <w:rPr>
          <w:color w:val="000000" w:themeColor="text1"/>
          <w:sz w:val="28"/>
          <w:lang w:val="tt"/>
        </w:rPr>
        <w:t xml:space="preserve">2 бүлек. Профилактика программасын </w:t>
      </w:r>
      <w:r w:rsidRPr="00B754E6">
        <w:rPr>
          <w:color w:val="000000" w:themeColor="text1"/>
          <w:sz w:val="28"/>
          <w:lang w:val="tt"/>
        </w:rPr>
        <w:t>гамәлгә ашыруның максатлары һәм бурычлары</w:t>
      </w:r>
    </w:p>
    <w:p w:rsidR="000845DB" w:rsidRPr="00B754E6" w:rsidRDefault="000845DB" w:rsidP="000845DB">
      <w:pPr>
        <w:pStyle w:val="3"/>
        <w:spacing w:before="1" w:line="295" w:lineRule="exact"/>
        <w:ind w:left="0" w:firstLine="567"/>
        <w:rPr>
          <w:color w:val="000000" w:themeColor="text1"/>
        </w:rPr>
      </w:pP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lang w:val="tt"/>
        </w:rPr>
        <w:t>2.1. Программаның максатлары:</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барлык контрольдә тотылган затлар тарафыннан мәҗбүри таләпләрне намуслы үтәүне стимуллаштыру;</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 xml:space="preserve">- мәҗбүри таләпләрне бозуга һәм (яисә) закон тарафыннан саклана торган кыйммәтләргә зыян </w:t>
      </w:r>
      <w:r w:rsidRPr="00017242">
        <w:rPr>
          <w:rFonts w:ascii="Times New Roman" w:eastAsia="Times New Roman" w:hAnsi="Times New Roman" w:cs="Times New Roman"/>
          <w:color w:val="010101"/>
          <w:sz w:val="28"/>
          <w:szCs w:val="28"/>
          <w:lang w:val="tt"/>
        </w:rPr>
        <w:t>(зыян) салуга китерергә сәләтле шартларны, сәбәпләрне һәм факторларны бетерү;</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 мәҗбүри таләпләрне контрольдә тотучы затларга җиткерү өчен шартлар тудыру, аларны үтәү ысуллары турында мәгълүматлаштыруны арттыру.</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lang w:val="tt"/>
        </w:rPr>
        <w:t>2.2. Программаның бурычлары</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 мәҗбүри таләпл</w:t>
      </w:r>
      <w:r w:rsidRPr="00017242">
        <w:rPr>
          <w:rFonts w:ascii="Times New Roman" w:eastAsia="Times New Roman" w:hAnsi="Times New Roman" w:cs="Times New Roman"/>
          <w:color w:val="010101"/>
          <w:sz w:val="28"/>
          <w:szCs w:val="28"/>
          <w:lang w:val="tt"/>
        </w:rPr>
        <w:t>әрне бозуга китерә торган сәбәпләрне, факторларны һәм шартларны ачыклау, аларның барлыкка килү куркынычын бетерү яисә киметү ысулларын билгеләү;</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 профилактик чаралар төрләренең, рәвешләренең һәм интенсивлыгының конкрет контроль субъектларның үзенчәлекләре</w:t>
      </w:r>
      <w:r w:rsidRPr="00017242">
        <w:rPr>
          <w:rFonts w:ascii="Times New Roman" w:eastAsia="Times New Roman" w:hAnsi="Times New Roman" w:cs="Times New Roman"/>
          <w:color w:val="010101"/>
          <w:sz w:val="28"/>
          <w:szCs w:val="28"/>
          <w:lang w:val="tt"/>
        </w:rPr>
        <w:t>ннән бәйлелеген билгеләү һәм, әлеге факторларны исәпкә алып, профилактик чаралар үткәрү;</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 контроль эшчәнлектә катнашучыларның барысында да төзекләндерү өлкәсендәге мәҗбүри таләпләрне бердәм аңлау;</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 xml:space="preserve">- Башкарма контроль эшчәнлек комитеты тарафыннан тормышка </w:t>
      </w:r>
      <w:r w:rsidRPr="00017242">
        <w:rPr>
          <w:rFonts w:ascii="Times New Roman" w:eastAsia="Times New Roman" w:hAnsi="Times New Roman" w:cs="Times New Roman"/>
          <w:color w:val="010101"/>
          <w:sz w:val="28"/>
          <w:szCs w:val="28"/>
          <w:lang w:val="tt"/>
        </w:rPr>
        <w:t>ашырыла торган үтә күренмәлелекне арттыру;</w:t>
      </w:r>
    </w:p>
    <w:p w:rsidR="00017242" w:rsidRPr="00017242" w:rsidRDefault="00C530E8" w:rsidP="004F6C3B">
      <w:pPr>
        <w:shd w:val="clear" w:color="auto" w:fill="FFFFFF"/>
        <w:spacing w:after="0" w:line="240" w:lineRule="auto"/>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lang w:val="tt"/>
        </w:rPr>
        <w:t>- контроль астындагы субъектларның хокукый грамоталыгы дәрәҗәсен күтәрү, шул исәптән мәҗбүри таләпләр турында мәгълүматтан файдалану мөмкинлеген һәм аларны үтәү буенча кирәкле чаралар күрүне тәэмин итү юлы белән. </w:t>
      </w:r>
    </w:p>
    <w:p w:rsidR="00017242" w:rsidRPr="00017242" w:rsidRDefault="00C530E8" w:rsidP="00017242">
      <w:pPr>
        <w:shd w:val="clear" w:color="auto" w:fill="FFFFFF"/>
        <w:spacing w:before="100" w:beforeAutospacing="1" w:after="100" w:afterAutospacing="1" w:line="240" w:lineRule="auto"/>
        <w:jc w:val="center"/>
        <w:rPr>
          <w:rFonts w:ascii="Times New Roman" w:eastAsia="Times New Roman" w:hAnsi="Times New Roman" w:cs="Times New Roman"/>
          <w:color w:val="010101"/>
          <w:sz w:val="28"/>
          <w:szCs w:val="28"/>
        </w:rPr>
      </w:pPr>
      <w:r w:rsidRPr="00017242">
        <w:rPr>
          <w:rFonts w:ascii="Times New Roman" w:eastAsia="Times New Roman" w:hAnsi="Times New Roman" w:cs="Times New Roman"/>
          <w:b/>
          <w:bCs/>
          <w:color w:val="010101"/>
          <w:sz w:val="28"/>
          <w:szCs w:val="28"/>
          <w:lang w:val="tt"/>
        </w:rPr>
        <w:t>3 бүлек. Хокук бозуларны профилактикалау чаралары планы </w:t>
      </w:r>
    </w:p>
    <w:p w:rsidR="00017242" w:rsidRPr="00E61847" w:rsidRDefault="00C530E8" w:rsidP="000A72D6">
      <w:pPr>
        <w:shd w:val="clear" w:color="auto" w:fill="FFFFFF"/>
        <w:spacing w:after="0" w:line="240" w:lineRule="auto"/>
        <w:jc w:val="both"/>
        <w:rPr>
          <w:rFonts w:ascii="Times New Roman" w:eastAsia="Times New Roman" w:hAnsi="Times New Roman" w:cs="Times New Roman"/>
          <w:color w:val="010101"/>
          <w:sz w:val="28"/>
          <w:szCs w:val="28"/>
          <w:lang w:val="tt"/>
        </w:rPr>
      </w:pPr>
      <w:r w:rsidRPr="00017242">
        <w:rPr>
          <w:rFonts w:ascii="Times New Roman" w:eastAsia="Times New Roman" w:hAnsi="Times New Roman" w:cs="Times New Roman"/>
          <w:color w:val="010101"/>
          <w:sz w:val="28"/>
          <w:szCs w:val="28"/>
          <w:lang w:val="tt"/>
        </w:rPr>
        <w:t>Программаның чаралары Программаның максатларына ирешүгә һәм төп бурычларын хәл итүгә юнәлдерелгән чаралар комплексы булып тора. 2023 елга Программа чаралары исемлеге, аларны үткәрү сроклары (вакыты)</w:t>
      </w:r>
      <w:r w:rsidRPr="00017242">
        <w:rPr>
          <w:rFonts w:ascii="Times New Roman" w:eastAsia="Times New Roman" w:hAnsi="Times New Roman" w:cs="Times New Roman"/>
          <w:color w:val="010101"/>
          <w:sz w:val="28"/>
          <w:szCs w:val="28"/>
          <w:lang w:val="tt"/>
        </w:rPr>
        <w:t xml:space="preserve"> һәм җаваплы структур бүлекчәләр 2023 елга торак законнарын бозуларны профилактикалау чаралары планында (кушымта) китерелгән. </w:t>
      </w:r>
    </w:p>
    <w:p w:rsidR="000A72D6" w:rsidRPr="00E61847" w:rsidRDefault="000A72D6" w:rsidP="000A72D6">
      <w:pPr>
        <w:shd w:val="clear" w:color="auto" w:fill="FFFFFF"/>
        <w:spacing w:after="0" w:line="240" w:lineRule="auto"/>
        <w:jc w:val="both"/>
        <w:rPr>
          <w:rFonts w:ascii="Times New Roman" w:eastAsia="Times New Roman" w:hAnsi="Times New Roman" w:cs="Times New Roman"/>
          <w:color w:val="010101"/>
          <w:sz w:val="28"/>
          <w:szCs w:val="28"/>
          <w:lang w:val="tt"/>
        </w:rPr>
      </w:pPr>
    </w:p>
    <w:p w:rsidR="00017242" w:rsidRPr="00E61847" w:rsidRDefault="00C530E8" w:rsidP="000A72D6">
      <w:pPr>
        <w:shd w:val="clear" w:color="auto" w:fill="FFFFFF"/>
        <w:spacing w:after="0" w:line="240" w:lineRule="auto"/>
        <w:jc w:val="center"/>
        <w:rPr>
          <w:rFonts w:ascii="Times New Roman" w:eastAsia="Times New Roman" w:hAnsi="Times New Roman" w:cs="Times New Roman"/>
          <w:color w:val="010101"/>
          <w:sz w:val="28"/>
          <w:szCs w:val="28"/>
          <w:lang w:val="tt"/>
        </w:rPr>
      </w:pPr>
      <w:r w:rsidRPr="00017242">
        <w:rPr>
          <w:rFonts w:ascii="Times New Roman" w:eastAsia="Times New Roman" w:hAnsi="Times New Roman" w:cs="Times New Roman"/>
          <w:b/>
          <w:bCs/>
          <w:color w:val="010101"/>
          <w:sz w:val="28"/>
          <w:szCs w:val="28"/>
          <w:lang w:val="tt"/>
        </w:rPr>
        <w:t>4 бүлек. Программаның нәтиҗәлелеге һәм нәтиҗәлелеге күрсәткечләре.</w:t>
      </w:r>
    </w:p>
    <w:p w:rsidR="004F6C3B" w:rsidRPr="00E61847" w:rsidRDefault="004F6C3B" w:rsidP="000A72D6">
      <w:pPr>
        <w:pStyle w:val="a6"/>
        <w:spacing w:before="0" w:beforeAutospacing="0" w:after="0" w:afterAutospacing="0"/>
        <w:contextualSpacing/>
        <w:jc w:val="center"/>
        <w:rPr>
          <w:sz w:val="28"/>
          <w:szCs w:val="28"/>
          <w:lang w:val="tt"/>
        </w:rPr>
      </w:pPr>
    </w:p>
    <w:p w:rsidR="004F6C3B" w:rsidRPr="00E61847" w:rsidRDefault="00C530E8" w:rsidP="000A72D6">
      <w:pPr>
        <w:spacing w:after="0" w:line="240" w:lineRule="auto"/>
        <w:ind w:firstLine="709"/>
        <w:jc w:val="both"/>
        <w:rPr>
          <w:rFonts w:ascii="Times New Roman" w:hAnsi="Times New Roman" w:cs="Times New Roman"/>
          <w:sz w:val="28"/>
          <w:szCs w:val="28"/>
          <w:lang w:val="tt"/>
        </w:rPr>
      </w:pPr>
      <w:r w:rsidRPr="000A72D6">
        <w:rPr>
          <w:rFonts w:ascii="Times New Roman" w:hAnsi="Times New Roman" w:cs="Times New Roman"/>
          <w:sz w:val="28"/>
          <w:szCs w:val="28"/>
          <w:lang w:val="tt"/>
        </w:rPr>
        <w:t xml:space="preserve">профилактик чараларның нәтиҗәлелеген һәм нәтиҗәлелеген </w:t>
      </w:r>
      <w:r w:rsidRPr="000A72D6">
        <w:rPr>
          <w:rFonts w:ascii="Times New Roman" w:hAnsi="Times New Roman" w:cs="Times New Roman"/>
          <w:sz w:val="28"/>
          <w:szCs w:val="28"/>
          <w:lang w:val="tt"/>
        </w:rPr>
        <w:t>бәяләүнең төп критерийлары түбәндәгеләр:</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Татарстан Республикасы Лениногорск муниципаль районы Башкарма комитеты эшчәнлегенең нәтиҗәлелеге;</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мәҗбүри таләпләр турында, кабул ителгән һәм әзерләнә торган үзгәрешләр турында, контроль буенча чаралар барышында</w:t>
      </w:r>
      <w:r w:rsidRPr="000A72D6">
        <w:rPr>
          <w:rFonts w:ascii="Times New Roman" w:hAnsi="Times New Roman" w:cs="Times New Roman"/>
          <w:sz w:val="28"/>
          <w:szCs w:val="28"/>
          <w:lang w:val="tt"/>
        </w:rPr>
        <w:t xml:space="preserve"> контрольдә тотылучы затларның хокукларын, контрольдә тоту чараларын уздыру тәртибе турында контрольдә тотучы затларга мәгълүмат;</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контрольдә тотыла торган затларга мәҗбүри таләпләр төшенчәсе;</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контрольдә тотыла торган затларны Татарстан Республикасы Лен</w:t>
      </w:r>
      <w:r w:rsidRPr="000A72D6">
        <w:rPr>
          <w:rFonts w:ascii="Times New Roman" w:hAnsi="Times New Roman" w:cs="Times New Roman"/>
          <w:sz w:val="28"/>
          <w:szCs w:val="28"/>
          <w:lang w:val="tt"/>
        </w:rPr>
        <w:t>иногорск муниципаль районының башкарма комитеты белән үзара хезмәттәшлеккә җәлеп итү, шул исәптән үткәрелә торган профилактик чаралар кысаларында.</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профилактика чараларының нәтиҗәлелеген һәм нәтиҗәлелеген бәяләү профилактика программасы чараларының үтәлешен</w:t>
      </w:r>
      <w:r w:rsidRPr="000A72D6">
        <w:rPr>
          <w:rFonts w:ascii="Times New Roman" w:hAnsi="Times New Roman" w:cs="Times New Roman"/>
          <w:sz w:val="28"/>
          <w:szCs w:val="28"/>
          <w:lang w:val="tt"/>
        </w:rPr>
        <w:t xml:space="preserve"> анализлау барышында түбәндәге индикатив күрсәткечләр буенча гамәлгә ашырыла:</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үткәрелгән профилактик чаралар саны, бер.;</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интернет-сайтта урнаштырылган мәҗбүри таләпләрне бозуларны профилактикалау буенча докладлар саны бер.;</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xml:space="preserve">- профилактик чаралар </w:t>
      </w:r>
      <w:r w:rsidRPr="000A72D6">
        <w:rPr>
          <w:rFonts w:ascii="Times New Roman" w:hAnsi="Times New Roman" w:cs="Times New Roman"/>
          <w:sz w:val="28"/>
          <w:szCs w:val="28"/>
          <w:lang w:val="tt"/>
        </w:rPr>
        <w:t>уздырылган контрольдә тотучы затлар саны, бер.;</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мәҗбүри таләпләре булган, үтәлүе контроль буенча чаралар уздырганда бәяләнә торган актларның актуаль исемлеге рәсми интернет-сайтында булу;</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xml:space="preserve">- норматив хокукый актлардагы мәҗбүри таләпләрне үтәү мәсьәләләре </w:t>
      </w:r>
      <w:r w:rsidRPr="000A72D6">
        <w:rPr>
          <w:rFonts w:ascii="Times New Roman" w:hAnsi="Times New Roman" w:cs="Times New Roman"/>
          <w:sz w:val="28"/>
          <w:szCs w:val="28"/>
          <w:lang w:val="tt"/>
        </w:rPr>
        <w:t>буенча контрольдә тотыла торган затларга күрсәтелгән консультацияләр саны бер.;</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 рәсми интернет-сайтта урнаштырылган муниципаль торак контролен гамәлгә ашыру практикасын гомумиләштерү саны, бер.;</w:t>
      </w:r>
    </w:p>
    <w:p w:rsidR="004F6C3B" w:rsidRPr="000A72D6" w:rsidRDefault="00C530E8"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lang w:val="tt"/>
        </w:rPr>
        <w:t>Профилактик чараларның нәтиҗәлелеген һәм нәтиҗәлелеген бәял</w:t>
      </w:r>
      <w:r w:rsidRPr="000A72D6">
        <w:rPr>
          <w:rFonts w:ascii="Times New Roman" w:hAnsi="Times New Roman" w:cs="Times New Roman"/>
          <w:sz w:val="28"/>
          <w:szCs w:val="28"/>
          <w:lang w:val="tt"/>
        </w:rPr>
        <w:t>әү</w:t>
      </w:r>
      <w:r w:rsidRPr="000A72D6">
        <w:rPr>
          <w:rFonts w:ascii="Times New Roman" w:hAnsi="Times New Roman" w:cs="Times New Roman"/>
          <w:sz w:val="28"/>
          <w:szCs w:val="28"/>
          <w:lang w:val="tt"/>
        </w:rPr>
        <w:t xml:space="preserve"> нәтиҗәләре Татарстан Республикасы Лениногорск муниципаль районы Башкарма комитеты үткәргән профилактик эш йомгаклары турындагы докладта чагыла.</w:t>
      </w:r>
    </w:p>
    <w:p w:rsidR="004F6C3B" w:rsidRPr="000A72D6" w:rsidRDefault="004F6C3B" w:rsidP="000A72D6">
      <w:pPr>
        <w:spacing w:after="0" w:line="240" w:lineRule="auto"/>
        <w:ind w:firstLine="709"/>
        <w:jc w:val="both"/>
        <w:rPr>
          <w:rFonts w:ascii="Times New Roman" w:hAnsi="Times New Roman" w:cs="Times New Roman"/>
          <w:sz w:val="28"/>
          <w:szCs w:val="28"/>
        </w:rPr>
      </w:pPr>
    </w:p>
    <w:p w:rsidR="004F6C3B" w:rsidRPr="000A72D6" w:rsidRDefault="00C530E8"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lang w:val="tt"/>
        </w:rPr>
        <w:t xml:space="preserve">Күрсәткечләр </w:t>
      </w:r>
    </w:p>
    <w:p w:rsidR="004F6C3B" w:rsidRPr="000A72D6" w:rsidRDefault="00C530E8"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lang w:val="tt"/>
        </w:rPr>
        <w:t xml:space="preserve">профилактик чараларның нәтиҗәлелеге һәм нәтиҗәлелеге </w:t>
      </w:r>
    </w:p>
    <w:p w:rsidR="004F6C3B" w:rsidRPr="000A72D6" w:rsidRDefault="00C530E8"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lang w:val="tt"/>
        </w:rPr>
        <w:t>2023 елда</w:t>
      </w:r>
    </w:p>
    <w:p w:rsidR="004F6C3B" w:rsidRPr="000A72D6" w:rsidRDefault="004F6C3B" w:rsidP="000A72D6">
      <w:pPr>
        <w:spacing w:after="0" w:line="240"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D435B3"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 т/н</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lang w:val="tt"/>
              </w:rPr>
              <w:t>Күрсәткеч атамасы</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lang w:val="tt"/>
              </w:rPr>
              <w:t>Зурлы</w:t>
            </w:r>
            <w:r w:rsidRPr="000A72D6">
              <w:rPr>
                <w:rFonts w:ascii="Times New Roman" w:hAnsi="Times New Roman" w:cs="Times New Roman"/>
                <w:sz w:val="28"/>
                <w:szCs w:val="28"/>
                <w:lang w:val="tt"/>
              </w:rPr>
              <w:t>гы</w:t>
            </w:r>
          </w:p>
        </w:tc>
      </w:tr>
      <w:tr w:rsidR="00D435B3" w:rsidTr="00BB6CC5">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 xml:space="preserve">Контроль астындагы субъектлар һәм вазыйфаи затлар тарафыннан бер төрле аңлатма бирүне тәэмин итә торган мәҗбүри таләпләрнең аңлаешлылыгы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lang w:val="tt"/>
              </w:rPr>
              <w:t xml:space="preserve"> 80% ким түгел</w:t>
            </w:r>
          </w:p>
        </w:tc>
      </w:tr>
      <w:tr w:rsidR="00D435B3"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 xml:space="preserve">Мәҗбүри таләпләрнең кабул ителгән һәм әзерләнә торган үзгәрешләре турында контрольдә тотыла </w:t>
            </w:r>
            <w:r w:rsidRPr="000A72D6">
              <w:rPr>
                <w:rFonts w:ascii="Times New Roman" w:hAnsi="Times New Roman" w:cs="Times New Roman"/>
                <w:sz w:val="28"/>
                <w:szCs w:val="28"/>
                <w:lang w:val="tt"/>
              </w:rPr>
              <w:t>торган затлар өчен рәсми сайтта мәгълүматтан файдалану мөмкинлеген тәэмин итү</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lang w:val="tt"/>
              </w:rPr>
              <w:t xml:space="preserve"> 80% ким түгел</w:t>
            </w:r>
          </w:p>
        </w:tc>
      </w:tr>
      <w:tr w:rsidR="00D435B3"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Исемлектә каралган профилактик чаралар үткәрү аларны үткәрү сроклары (вакытлы) нигезендә</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lang w:val="tt"/>
              </w:rPr>
              <w:t>100%</w:t>
            </w:r>
          </w:p>
        </w:tc>
      </w:tr>
      <w:tr w:rsidR="00D435B3"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4.</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lang w:val="tt"/>
              </w:rPr>
              <w:t>Үткәрелгән</w:t>
            </w:r>
            <w:r w:rsidRPr="000A72D6">
              <w:rPr>
                <w:rFonts w:ascii="Times New Roman" w:hAnsi="Times New Roman" w:cs="Times New Roman"/>
                <w:sz w:val="28"/>
                <w:szCs w:val="28"/>
                <w:lang w:val="tt"/>
              </w:rPr>
              <w:t xml:space="preserve"> профилактик чаралар саны</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C530E8"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lang w:val="tt"/>
              </w:rPr>
              <w:t>кимендә 20</w:t>
            </w:r>
          </w:p>
        </w:tc>
      </w:tr>
    </w:tbl>
    <w:p w:rsidR="00B655BE" w:rsidRPr="00EC342E" w:rsidRDefault="00C530E8"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lang w:val="tt"/>
        </w:rPr>
        <w:t xml:space="preserve">Мәҗбүри </w:t>
      </w:r>
      <w:r w:rsidRPr="00EC342E">
        <w:rPr>
          <w:rFonts w:ascii="Times New Roman" w:hAnsi="Times New Roman" w:cs="Times New Roman"/>
          <w:color w:val="000000" w:themeColor="text1"/>
          <w:sz w:val="28"/>
          <w:szCs w:val="28"/>
          <w:lang w:val="tt"/>
        </w:rPr>
        <w:t>таләпләрне бозуларны профилактикалауның көтелә торган социаль нәтиҗәсенә субъектлар контролендәге субъектларга артык административ басым ясау һәм мәҗбүри таләпләрне үтәү һәм муниципаль контрольне гамәлгә ашыру мәсьәләләре буенча конструктив хезмәттәшлек ша</w:t>
      </w:r>
      <w:r w:rsidRPr="00EC342E">
        <w:rPr>
          <w:rFonts w:ascii="Times New Roman" w:hAnsi="Times New Roman" w:cs="Times New Roman"/>
          <w:color w:val="000000" w:themeColor="text1"/>
          <w:sz w:val="28"/>
          <w:szCs w:val="28"/>
          <w:lang w:val="tt"/>
        </w:rPr>
        <w:t>ртларында гына ирешелергә мөмкин.</w:t>
      </w:r>
    </w:p>
    <w:p w:rsidR="00B655BE" w:rsidRPr="00EC342E" w:rsidRDefault="00C530E8"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lang w:val="tt"/>
        </w:rPr>
        <w:t>Гамәлгә ашырылган чаралардан икътисадый файда:</w:t>
      </w:r>
    </w:p>
    <w:p w:rsidR="00B655BE" w:rsidRPr="00EC342E" w:rsidRDefault="00C530E8"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lang w:val="tt"/>
        </w:rPr>
        <w:t xml:space="preserve">административ басымны киметү, рөхсәт ителә торган очракларны төгәл дифференциацияләү исәбенә контроль-күзәтчелек эшчәнлегендә катнашучыларның ресурс чыгымнарын </w:t>
      </w:r>
      <w:r w:rsidRPr="00EC342E">
        <w:rPr>
          <w:rFonts w:ascii="Times New Roman" w:hAnsi="Times New Roman" w:cs="Times New Roman"/>
          <w:color w:val="000000" w:themeColor="text1"/>
          <w:sz w:val="28"/>
          <w:szCs w:val="28"/>
          <w:lang w:val="tt"/>
        </w:rPr>
        <w:t>минимальләштерү, мәҗбүри таләпләрне бозуның ярамаганлыгы турында кисәтүне планнан тыш тикшерү уздыру түгел, ә алдан кисәтүне максималь рәвештә игълан итү;</w:t>
      </w:r>
    </w:p>
    <w:p w:rsidR="00B655BE" w:rsidRPr="00EC342E" w:rsidRDefault="00C530E8"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lang w:val="tt"/>
        </w:rPr>
        <w:t>мәҗбүри таләпләрне бозуларның теркәлгән саны кимү;</w:t>
      </w:r>
    </w:p>
    <w:p w:rsidR="00B655BE" w:rsidRPr="00EC342E" w:rsidRDefault="00C530E8"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lang w:val="tt"/>
        </w:rPr>
        <w:t>түбән хәвеф-хәтәр категориясенә кертелгән һәм тикш</w:t>
      </w:r>
      <w:r w:rsidRPr="00EC342E">
        <w:rPr>
          <w:rFonts w:ascii="Times New Roman" w:hAnsi="Times New Roman" w:cs="Times New Roman"/>
          <w:color w:val="000000" w:themeColor="text1"/>
          <w:sz w:val="28"/>
          <w:szCs w:val="28"/>
          <w:lang w:val="tt"/>
        </w:rPr>
        <w:t>ерүләрдән азат ителгән контроль субъектларының санын арттыру;</w:t>
      </w:r>
    </w:p>
    <w:p w:rsidR="00B655BE" w:rsidRPr="00EC342E" w:rsidRDefault="00C530E8"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lang w:val="tt"/>
        </w:rPr>
        <w:t>муниципаль контроль органнары белән даими хезмәттәшлеккә җәлеп ителгән контроль субъектларның санын арттыру (контроль субъектларының мәҗбүри таләпләрне үтәмәү мәсьәләләре буенча үзара хезмәттәшл</w:t>
      </w:r>
      <w:r w:rsidRPr="00EC342E">
        <w:rPr>
          <w:rFonts w:ascii="Times New Roman" w:hAnsi="Times New Roman" w:cs="Times New Roman"/>
          <w:color w:val="000000" w:themeColor="text1"/>
          <w:sz w:val="28"/>
          <w:szCs w:val="28"/>
          <w:lang w:val="tt"/>
        </w:rPr>
        <w:t>ектән тыш);</w:t>
      </w:r>
    </w:p>
    <w:p w:rsidR="00B655BE" w:rsidRPr="00EC342E" w:rsidRDefault="00C530E8" w:rsidP="00B655BE">
      <w:pPr>
        <w:pStyle w:val="FORMATTEXT"/>
        <w:ind w:firstLine="568"/>
        <w:jc w:val="both"/>
        <w:rPr>
          <w:rFonts w:ascii="Times New Roman" w:hAnsi="Times New Roman" w:cs="Times New Roman"/>
          <w:sz w:val="28"/>
          <w:szCs w:val="28"/>
        </w:rPr>
      </w:pPr>
      <w:r w:rsidRPr="00EC342E">
        <w:rPr>
          <w:rFonts w:ascii="Times New Roman" w:hAnsi="Times New Roman" w:cs="Times New Roman"/>
          <w:color w:val="000000" w:themeColor="text1"/>
          <w:sz w:val="28"/>
          <w:szCs w:val="28"/>
          <w:lang w:val="tt"/>
        </w:rPr>
        <w:t>Контроль-күзәтчелек органына контроль астындагы субъектларның ышаныч дәрәҗәсен арттыру.</w:t>
      </w:r>
    </w:p>
    <w:p w:rsidR="00B655BE" w:rsidRPr="00955466" w:rsidRDefault="00B655BE" w:rsidP="004F6C3B">
      <w:pPr>
        <w:jc w:val="center"/>
        <w:rPr>
          <w:rFonts w:ascii="Verdana" w:hAnsi="Verdana"/>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4707CA" w:rsidRDefault="004707CA" w:rsidP="00BE52CC">
      <w:pPr>
        <w:pStyle w:val="HEADERTEXT"/>
        <w:jc w:val="center"/>
        <w:rPr>
          <w:rFonts w:ascii="Times New Roman" w:hAnsi="Times New Roman" w:cs="Times New Roman"/>
          <w:b/>
          <w:bCs/>
          <w:color w:val="000000" w:themeColor="text1"/>
          <w:sz w:val="28"/>
          <w:szCs w:val="28"/>
        </w:rPr>
        <w:sectPr w:rsidR="004707CA" w:rsidSect="004707CA">
          <w:headerReference w:type="default" r:id="rId8"/>
          <w:headerReference w:type="first" r:id="rId9"/>
          <w:pgSz w:w="11906" w:h="16838"/>
          <w:pgMar w:top="1134" w:right="1134" w:bottom="1134" w:left="1134" w:header="708" w:footer="708" w:gutter="0"/>
          <w:pgNumType w:start="1"/>
          <w:cols w:space="708"/>
          <w:titlePg/>
          <w:docGrid w:linePitch="360"/>
        </w:sectPr>
      </w:pPr>
    </w:p>
    <w:p w:rsidR="004F6C3B" w:rsidRPr="004707CA" w:rsidRDefault="00C530E8" w:rsidP="00B655BE">
      <w:pPr>
        <w:pStyle w:val="HEADERTEXT"/>
        <w:jc w:val="right"/>
        <w:rPr>
          <w:rFonts w:ascii="Times New Roman" w:hAnsi="Times New Roman" w:cs="Times New Roman"/>
          <w:bCs/>
          <w:color w:val="000000" w:themeColor="text1"/>
          <w:sz w:val="28"/>
          <w:szCs w:val="28"/>
        </w:rPr>
      </w:pPr>
      <w:r w:rsidRPr="004707CA">
        <w:rPr>
          <w:rFonts w:ascii="Times New Roman" w:hAnsi="Times New Roman" w:cs="Times New Roman"/>
          <w:bCs/>
          <w:color w:val="000000" w:themeColor="text1"/>
          <w:sz w:val="28"/>
          <w:szCs w:val="28"/>
          <w:lang w:val="tt"/>
        </w:rPr>
        <w:t>Кушымта</w:t>
      </w:r>
    </w:p>
    <w:p w:rsidR="00B655BE" w:rsidRPr="004707CA" w:rsidRDefault="00B655BE" w:rsidP="00B655BE">
      <w:pPr>
        <w:pStyle w:val="HEADERTEXT"/>
        <w:jc w:val="right"/>
        <w:rPr>
          <w:rFonts w:ascii="Times New Roman" w:hAnsi="Times New Roman" w:cs="Times New Roman"/>
          <w:bCs/>
          <w:color w:val="000000" w:themeColor="text1"/>
          <w:sz w:val="28"/>
          <w:szCs w:val="28"/>
        </w:rPr>
      </w:pPr>
    </w:p>
    <w:p w:rsidR="001D7604" w:rsidRPr="004707CA" w:rsidRDefault="00C530E8" w:rsidP="00BE52CC">
      <w:pPr>
        <w:pStyle w:val="HEADERTEXT"/>
        <w:jc w:val="center"/>
        <w:rPr>
          <w:rFonts w:ascii="Times New Roman" w:hAnsi="Times New Roman" w:cs="Times New Roman"/>
          <w:bCs/>
          <w:color w:val="000000" w:themeColor="text1"/>
          <w:sz w:val="28"/>
          <w:szCs w:val="28"/>
        </w:rPr>
      </w:pPr>
      <w:r w:rsidRPr="004707CA">
        <w:rPr>
          <w:rFonts w:ascii="Times New Roman" w:hAnsi="Times New Roman" w:cs="Times New Roman"/>
          <w:bCs/>
          <w:color w:val="000000" w:themeColor="text1"/>
          <w:sz w:val="28"/>
          <w:szCs w:val="28"/>
          <w:lang w:val="tt"/>
        </w:rPr>
        <w:t xml:space="preserve"> План - профилактик чаралар графигы </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250"/>
      </w:tblGrid>
      <w:tr w:rsidR="00D435B3" w:rsidTr="001D7604">
        <w:tc>
          <w:tcPr>
            <w:tcW w:w="555"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490" w:type="dxa"/>
            <w:tcMar>
              <w:top w:w="114" w:type="dxa"/>
              <w:left w:w="28" w:type="dxa"/>
              <w:bottom w:w="114" w:type="dxa"/>
              <w:right w:w="28" w:type="dxa"/>
            </w:tcMar>
          </w:tcPr>
          <w:p w:rsidR="00B655BE" w:rsidRPr="00EC342E" w:rsidRDefault="00B655BE"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325"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1635"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250"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r>
      <w:tr w:rsidR="00D435B3" w:rsidTr="001D7604">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 т/н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Чаралар исемлеге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Чаралар структурасы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Башкару вакыты: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Җаваплы</w:t>
            </w:r>
            <w:r w:rsidRPr="00B655BE">
              <w:rPr>
                <w:rFonts w:ascii="Times New Roman" w:hAnsi="Times New Roman" w:cs="Times New Roman"/>
                <w:color w:val="000000" w:themeColor="text1"/>
                <w:sz w:val="24"/>
                <w:szCs w:val="24"/>
                <w:lang w:val="tt" w:eastAsia="en-US"/>
              </w:rPr>
              <w:t xml:space="preserve"> оешмалар, затлар </w:t>
            </w:r>
          </w:p>
        </w:tc>
      </w:tr>
      <w:tr w:rsidR="00D435B3" w:rsidTr="001D7604">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B655BE"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Мәгълүмат бирү (хәбәр итү)</w:t>
            </w:r>
          </w:p>
          <w:p w:rsidR="00B655BE"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Урнаштыру </w:t>
            </w:r>
          </w:p>
          <w:p w:rsidR="001D7604"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мәгълүмат рәсми сайтта</w:t>
            </w:r>
          </w:p>
          <w:p w:rsidR="001D7604"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rPr>
              <w:t>Татарстан Республикасы Лениногорск муниципаль районының</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230C20" w:rsidRDefault="00C530E8" w:rsidP="00573FC8">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Мәҗбүри таләпләре булган, үтәлешен бәяләү Лениногорск муниципаль </w:t>
            </w:r>
            <w:r w:rsidRPr="00230C20">
              <w:rPr>
                <w:rFonts w:ascii="Times New Roman" w:hAnsi="Times New Roman" w:cs="Times New Roman"/>
                <w:color w:val="000000" w:themeColor="text1"/>
                <w:sz w:val="24"/>
                <w:szCs w:val="24"/>
                <w:lang w:val="tt" w:eastAsia="en-US"/>
              </w:rPr>
              <w:t>районының торак пунктлары чикләрендә автомобиль транспортында һәм юл хуҗалыгында муниципаль контроль предметы булган норматив хокукый актлар исемлеген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даими,</w:t>
            </w:r>
          </w:p>
          <w:p w:rsidR="001D7604"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актуальләштерү</w:t>
            </w:r>
          </w:p>
          <w:p w:rsidR="001D7604"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кирәк булганда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230C20" w:rsidRDefault="00C530E8" w:rsidP="00BE52C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1D7604" w:rsidRPr="00230C20" w:rsidRDefault="00C530E8" w:rsidP="00BE52CC">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w:t>
            </w:r>
            <w:r w:rsidRPr="00230C20">
              <w:rPr>
                <w:rFonts w:ascii="Times New Roman" w:hAnsi="Times New Roman" w:cs="Times New Roman"/>
                <w:color w:val="000000" w:themeColor="text1"/>
                <w:sz w:val="24"/>
                <w:szCs w:val="24"/>
                <w:lang w:val="tt" w:eastAsia="en-US"/>
              </w:rPr>
              <w:t xml:space="preserve">Лениногорск муниципаль районы комитеты  </w:t>
            </w:r>
          </w:p>
        </w:tc>
      </w:tr>
      <w:tr w:rsidR="00D435B3"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Тикшерү планын урнаштыру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573FC8">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 xml:space="preserve">ел саен декабрьдә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Урнаштыру</w:t>
            </w:r>
          </w:p>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нәтиҗәләр</w:t>
            </w:r>
          </w:p>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контроль</w:t>
            </w:r>
          </w:p>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чара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квартал саен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w:t>
            </w:r>
            <w:r>
              <w:rPr>
                <w:rFonts w:ascii="Times New Roman" w:hAnsi="Times New Roman" w:cs="Times New Roman"/>
                <w:color w:val="000000" w:themeColor="text1"/>
                <w:sz w:val="24"/>
                <w:szCs w:val="24"/>
                <w:lang w:val="tt" w:eastAsia="en-US"/>
              </w:rPr>
              <w:t xml:space="preserve"> эшләр 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1D7604">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Күзәтү</w:t>
            </w:r>
          </w:p>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муниципаль контрольне гамәлгә ашырганда контроль-күзәтчелек эшчәнлегенең хокук куллану практикасы</w:t>
            </w:r>
            <w:r w:rsidR="004707CA">
              <w:rPr>
                <w:rFonts w:ascii="Times New Roman" w:hAnsi="Times New Roman" w:cs="Times New Roman"/>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-1951853</wp:posOffset>
                      </wp:positionH>
                      <wp:positionV relativeFrom="paragraph">
                        <wp:posOffset>-81335</wp:posOffset>
                      </wp:positionV>
                      <wp:extent cx="1932167" cy="3975"/>
                      <wp:effectExtent l="0" t="0" r="11430" b="3429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932167" cy="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49FE7F" id="Прямая соединительная линия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3.7pt,-6.4pt" to="-1.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" strokecolor="black [3040]"/>
                  </w:pict>
                </mc:Fallback>
              </mc:AlternateContent>
            </w:r>
            <w:r w:rsidRPr="00B655BE">
              <w:rPr>
                <w:rFonts w:ascii="Times New Roman" w:hAnsi="Times New Roman" w:cs="Times New Roman"/>
                <w:color w:val="000000" w:themeColor="text1"/>
                <w:sz w:val="24"/>
                <w:szCs w:val="24"/>
                <w:lang w:val="tt" w:eastAsia="en-US"/>
              </w:rPr>
              <w:t xml:space="preserve">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 xml:space="preserve">Елына бер тапкыр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1D7604">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2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Мәҗбүри таләпләрне үтәү мәсьәләләре буенча консультация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Контроль астындагы субъектларны законнар таләпләрен үтәү мәсьәләсе буенча консультацияләү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Даими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 xml:space="preserve">Башкарма комитеты эшләр </w:t>
            </w:r>
            <w:r>
              <w:rPr>
                <w:rFonts w:ascii="Times New Roman" w:hAnsi="Times New Roman" w:cs="Times New Roman"/>
                <w:color w:val="000000" w:themeColor="text1"/>
                <w:sz w:val="24"/>
                <w:szCs w:val="24"/>
                <w:lang w:val="tt" w:eastAsia="en-US"/>
              </w:rPr>
              <w:t>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Киңәшмәләр, очрашулар, семинарлар үткәргәндә мәҗбүри таләпләрне аңлату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ярты елга 1 тапкыр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Массакүләм мәгълүмат чараларыннан файдаланып аңлату эшләре башкару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елга 1 тапкыр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1D7604">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1D7604" w:rsidRPr="00B655BE" w:rsidRDefault="001D7604" w:rsidP="00BE52CC">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Шәхси мөрәҗәгатьтә закон таләпләрен үтәү мәсьәләләре буенча консультацияләр үткәрү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Һәрвакыт</w:t>
            </w:r>
            <w:r w:rsidRPr="00B655BE">
              <w:rPr>
                <w:rFonts w:ascii="Times New Roman" w:hAnsi="Times New Roman" w:cs="Times New Roman"/>
                <w:color w:val="000000" w:themeColor="text1"/>
                <w:sz w:val="24"/>
                <w:szCs w:val="24"/>
                <w:lang w:val="tt" w:eastAsia="en-US"/>
              </w:rPr>
              <w:t xml:space="preserve"> кабул итү көннәрендә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B655BE">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Гамәлгә ашыру практикасын гомумиләштерү</w:t>
            </w:r>
          </w:p>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муниципаль контроль һәм районның рәсми сайтында урнаштыру</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Контроль эшчәнлек буенча мәгълүматны гомумиләштерү һәм анализлау, муниципаль контрольне гамәлгә ашыру практикасын урнаштыру</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C530E8" w:rsidP="00573FC8">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sz w:val="24"/>
                <w:szCs w:val="24"/>
                <w:lang w:val="tt"/>
              </w:rPr>
              <w:t>хисап елыннан соң килә торган елның 1 июленнән дә соңга калмыйча</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w:t>
            </w:r>
            <w:r>
              <w:rPr>
                <w:rFonts w:ascii="Times New Roman" w:hAnsi="Times New Roman" w:cs="Times New Roman"/>
                <w:color w:val="000000" w:themeColor="text1"/>
                <w:sz w:val="24"/>
                <w:szCs w:val="24"/>
                <w:lang w:val="tt" w:eastAsia="en-US"/>
              </w:rPr>
              <w:t xml:space="preserve"> комитеты эшләр идарәчесе</w:t>
            </w:r>
          </w:p>
          <w:p w:rsidR="001D7604"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4707CA">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655BE"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4</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655BE" w:rsidRPr="00B655BE" w:rsidRDefault="00C530E8" w:rsidP="00BB6CC5">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lang w:val="tt"/>
              </w:rPr>
              <w:t>Профилактик визит</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655BE" w:rsidRPr="00B655BE" w:rsidRDefault="00B655BE" w:rsidP="00BB6CC5">
            <w:pPr>
              <w:spacing w:before="60"/>
              <w:contextualSpacing/>
              <w:jc w:val="center"/>
              <w:rPr>
                <w:rFonts w:ascii="Times New Roman" w:hAnsi="Times New Roman" w:cs="Times New Roman"/>
                <w:sz w:val="24"/>
                <w:szCs w:val="24"/>
                <w:lang w:eastAsia="en-US"/>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655BE" w:rsidRPr="00B655BE" w:rsidRDefault="00C530E8" w:rsidP="00BE52CC">
            <w:pPr>
              <w:pStyle w:val="FORMATTEXT"/>
              <w:rPr>
                <w:rFonts w:ascii="Times New Roman" w:hAnsi="Times New Roman" w:cs="Times New Roman"/>
                <w:sz w:val="24"/>
                <w:szCs w:val="24"/>
              </w:rPr>
            </w:pPr>
            <w:r w:rsidRPr="00B655BE">
              <w:rPr>
                <w:rFonts w:ascii="Times New Roman" w:hAnsi="Times New Roman" w:cs="Times New Roman"/>
                <w:sz w:val="24"/>
                <w:szCs w:val="24"/>
                <w:lang w:val="tt" w:eastAsia="en-US"/>
              </w:rPr>
              <w:t xml:space="preserve">Даими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B655BE"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r w:rsidR="00D435B3" w:rsidTr="004707CA">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B655BE" w:rsidRPr="00B655BE" w:rsidRDefault="00C530E8"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val="tt" w:eastAsia="en-US"/>
              </w:rPr>
              <w:t>5</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B655BE" w:rsidRPr="00B655BE" w:rsidRDefault="00C530E8" w:rsidP="00BB6CC5">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lang w:val="tt"/>
              </w:rPr>
              <w:t>Кисәтү игълан итү</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655BE" w:rsidRPr="00B655BE" w:rsidRDefault="00B655BE" w:rsidP="00BB6CC5">
            <w:pPr>
              <w:jc w:val="center"/>
              <w:rPr>
                <w:rFonts w:ascii="Times New Roman" w:hAnsi="Times New Roman" w:cs="Times New Roman"/>
                <w:sz w:val="24"/>
                <w:szCs w:val="24"/>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B655BE" w:rsidRPr="00B655BE" w:rsidRDefault="00C530E8" w:rsidP="00B655BE">
            <w:pPr>
              <w:spacing w:before="60" w:after="60"/>
              <w:contextualSpacing/>
              <w:jc w:val="center"/>
              <w:rPr>
                <w:rFonts w:ascii="Times New Roman" w:hAnsi="Times New Roman" w:cs="Times New Roman"/>
                <w:spacing w:val="-2"/>
                <w:sz w:val="24"/>
                <w:szCs w:val="24"/>
              </w:rPr>
            </w:pPr>
            <w:r w:rsidRPr="00B655BE">
              <w:rPr>
                <w:rFonts w:ascii="Times New Roman" w:hAnsi="Times New Roman" w:cs="Times New Roman"/>
                <w:spacing w:val="-2"/>
                <w:sz w:val="24"/>
                <w:szCs w:val="24"/>
                <w:lang w:val="tt"/>
              </w:rPr>
              <w:t xml:space="preserve">1 өлештә </w:t>
            </w:r>
            <w:r w:rsidRPr="00B655BE">
              <w:rPr>
                <w:rFonts w:ascii="Times New Roman" w:hAnsi="Times New Roman" w:cs="Times New Roman"/>
                <w:spacing w:val="-2"/>
                <w:sz w:val="24"/>
                <w:szCs w:val="24"/>
                <w:lang w:val="tt"/>
              </w:rPr>
              <w:t>күрсәтелгән белешмәләрне алган көннән алып 30 көннән дә соңга калмыйча</w:t>
            </w:r>
          </w:p>
          <w:p w:rsidR="00B655BE" w:rsidRPr="00B655BE" w:rsidRDefault="00C530E8" w:rsidP="00B655BE">
            <w:pPr>
              <w:pStyle w:val="FORMATTEXT"/>
              <w:rPr>
                <w:rFonts w:ascii="Times New Roman" w:hAnsi="Times New Roman" w:cs="Times New Roman"/>
                <w:sz w:val="24"/>
                <w:szCs w:val="24"/>
                <w:lang w:eastAsia="en-US"/>
              </w:rPr>
            </w:pPr>
            <w:r w:rsidRPr="00B655BE">
              <w:rPr>
                <w:rFonts w:ascii="Times New Roman" w:hAnsi="Times New Roman" w:cs="Times New Roman"/>
                <w:spacing w:val="-2"/>
                <w:sz w:val="24"/>
                <w:szCs w:val="24"/>
                <w:lang w:val="tt"/>
              </w:rPr>
              <w:t>«Россия Федерациясендә дәүләт контроле (күзәтчелеге) һәм муниципаль контроль турында» Федераль законның 49 статьясы</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30C20" w:rsidRPr="00230C20" w:rsidRDefault="00C530E8" w:rsidP="00230C20">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val="tt" w:eastAsia="en-US"/>
              </w:rPr>
              <w:t>Башкарма комитеты эшләр идарәчесе</w:t>
            </w:r>
          </w:p>
          <w:p w:rsidR="00B655BE" w:rsidRPr="00B655BE" w:rsidRDefault="00C530E8" w:rsidP="00230C20">
            <w:pPr>
              <w:pStyle w:val="FORMATTEXT"/>
              <w:rPr>
                <w:rFonts w:ascii="Times New Roman" w:hAnsi="Times New Roman" w:cs="Times New Roman"/>
                <w:color w:val="000000" w:themeColor="text1"/>
                <w:sz w:val="24"/>
                <w:szCs w:val="24"/>
                <w:lang w:eastAsia="en-US"/>
              </w:rPr>
            </w:pPr>
            <w:r w:rsidRPr="00230C20">
              <w:rPr>
                <w:rFonts w:ascii="Times New Roman" w:hAnsi="Times New Roman" w:cs="Times New Roman"/>
                <w:color w:val="000000" w:themeColor="text1"/>
                <w:sz w:val="24"/>
                <w:szCs w:val="24"/>
                <w:lang w:val="tt" w:eastAsia="en-US"/>
              </w:rPr>
              <w:t xml:space="preserve">Татарстан Республикасы Лениногорск муниципаль районы комитеты  </w:t>
            </w:r>
          </w:p>
        </w:tc>
      </w:tr>
    </w:tbl>
    <w:p w:rsidR="001D7604" w:rsidRPr="00B655BE" w:rsidRDefault="00C530E8" w:rsidP="00B655BE">
      <w:pPr>
        <w:pStyle w:val="HEADERTEXT"/>
        <w:jc w:val="center"/>
        <w:rPr>
          <w:rFonts w:ascii="Times New Roman" w:hAnsi="Times New Roman" w:cs="Times New Roman"/>
          <w:sz w:val="24"/>
          <w:szCs w:val="24"/>
        </w:rPr>
      </w:pPr>
      <w:r w:rsidRPr="00B655BE">
        <w:rPr>
          <w:rFonts w:ascii="Times New Roman" w:hAnsi="Times New Roman" w:cs="Times New Roman"/>
          <w:b/>
          <w:bCs/>
          <w:color w:val="000000" w:themeColor="text1"/>
          <w:sz w:val="24"/>
          <w:szCs w:val="24"/>
        </w:rPr>
        <w:t xml:space="preserve"> </w:t>
      </w:r>
    </w:p>
    <w:sectPr w:rsidR="001D7604" w:rsidRPr="00B655BE" w:rsidSect="004707CA">
      <w:headerReference w:type="default" r:id="rId10"/>
      <w:pgSz w:w="11906" w:h="16838"/>
      <w:pgMar w:top="1134"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0E8" w:rsidRDefault="00C530E8">
      <w:pPr>
        <w:spacing w:after="0" w:line="240" w:lineRule="auto"/>
      </w:pPr>
      <w:r>
        <w:separator/>
      </w:r>
    </w:p>
  </w:endnote>
  <w:endnote w:type="continuationSeparator" w:id="0">
    <w:p w:rsidR="00C530E8" w:rsidRDefault="00C5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0E8" w:rsidRDefault="00C530E8">
      <w:pPr>
        <w:spacing w:after="0" w:line="240" w:lineRule="auto"/>
      </w:pPr>
      <w:r>
        <w:separator/>
      </w:r>
    </w:p>
  </w:footnote>
  <w:footnote w:type="continuationSeparator" w:id="0">
    <w:p w:rsidR="00C530E8" w:rsidRDefault="00C53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CA" w:rsidRDefault="004707CA">
    <w:pPr>
      <w:pStyle w:val="ab"/>
      <w:jc w:val="center"/>
    </w:pPr>
  </w:p>
  <w:p w:rsidR="004707CA" w:rsidRDefault="004707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828988"/>
      <w:docPartObj>
        <w:docPartGallery w:val="Page Numbers (Top of Page)"/>
        <w:docPartUnique/>
      </w:docPartObj>
    </w:sdtPr>
    <w:sdtEndPr/>
    <w:sdtContent>
      <w:p w:rsidR="004707CA" w:rsidRDefault="00C530E8">
        <w:pPr>
          <w:pStyle w:val="ab"/>
          <w:jc w:val="center"/>
        </w:pPr>
        <w:r>
          <w:fldChar w:fldCharType="begin"/>
        </w:r>
        <w:r>
          <w:instrText>PAGE   \* MERGEFORMAT</w:instrText>
        </w:r>
        <w:r>
          <w:fldChar w:fldCharType="separate"/>
        </w:r>
        <w:r w:rsidR="00E61847">
          <w:rPr>
            <w:noProof/>
          </w:rPr>
          <w:t>2</w:t>
        </w:r>
        <w:r>
          <w:fldChar w:fldCharType="end"/>
        </w:r>
      </w:p>
    </w:sdtContent>
  </w:sdt>
  <w:p w:rsidR="004707CA" w:rsidRDefault="004707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CA" w:rsidRDefault="004707CA">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7CA" w:rsidRDefault="004707CA">
    <w:pPr>
      <w:pStyle w:val="ab"/>
      <w:jc w:val="center"/>
    </w:pPr>
  </w:p>
  <w:p w:rsidR="004707CA" w:rsidRDefault="004707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C9A"/>
    <w:multiLevelType w:val="hybridMultilevel"/>
    <w:tmpl w:val="ED3A65BE"/>
    <w:lvl w:ilvl="0" w:tplc="01F09E86">
      <w:start w:val="1"/>
      <w:numFmt w:val="decimal"/>
      <w:lvlText w:val="%1."/>
      <w:lvlJc w:val="left"/>
      <w:pPr>
        <w:ind w:left="786" w:hanging="360"/>
      </w:pPr>
    </w:lvl>
    <w:lvl w:ilvl="1" w:tplc="23BA0BE6">
      <w:start w:val="1"/>
      <w:numFmt w:val="lowerLetter"/>
      <w:lvlText w:val="%2."/>
      <w:lvlJc w:val="left"/>
      <w:pPr>
        <w:ind w:left="1440" w:hanging="360"/>
      </w:pPr>
    </w:lvl>
    <w:lvl w:ilvl="2" w:tplc="F2F07B26">
      <w:start w:val="1"/>
      <w:numFmt w:val="lowerRoman"/>
      <w:lvlText w:val="%3."/>
      <w:lvlJc w:val="right"/>
      <w:pPr>
        <w:ind w:left="2160" w:hanging="180"/>
      </w:pPr>
    </w:lvl>
    <w:lvl w:ilvl="3" w:tplc="CBA635A6">
      <w:start w:val="1"/>
      <w:numFmt w:val="decimal"/>
      <w:lvlText w:val="%4."/>
      <w:lvlJc w:val="left"/>
      <w:pPr>
        <w:ind w:left="2880" w:hanging="360"/>
      </w:pPr>
    </w:lvl>
    <w:lvl w:ilvl="4" w:tplc="6AD8778E">
      <w:start w:val="1"/>
      <w:numFmt w:val="lowerLetter"/>
      <w:lvlText w:val="%5."/>
      <w:lvlJc w:val="left"/>
      <w:pPr>
        <w:ind w:left="3600" w:hanging="360"/>
      </w:pPr>
    </w:lvl>
    <w:lvl w:ilvl="5" w:tplc="FE165B72">
      <w:start w:val="1"/>
      <w:numFmt w:val="lowerRoman"/>
      <w:lvlText w:val="%6."/>
      <w:lvlJc w:val="right"/>
      <w:pPr>
        <w:ind w:left="4320" w:hanging="180"/>
      </w:pPr>
    </w:lvl>
    <w:lvl w:ilvl="6" w:tplc="967A6732">
      <w:start w:val="1"/>
      <w:numFmt w:val="decimal"/>
      <w:lvlText w:val="%7."/>
      <w:lvlJc w:val="left"/>
      <w:pPr>
        <w:ind w:left="5040" w:hanging="360"/>
      </w:pPr>
    </w:lvl>
    <w:lvl w:ilvl="7" w:tplc="7B1430A8">
      <w:start w:val="1"/>
      <w:numFmt w:val="lowerLetter"/>
      <w:lvlText w:val="%8."/>
      <w:lvlJc w:val="left"/>
      <w:pPr>
        <w:ind w:left="5760" w:hanging="360"/>
      </w:pPr>
    </w:lvl>
    <w:lvl w:ilvl="8" w:tplc="0CA68D3C">
      <w:start w:val="1"/>
      <w:numFmt w:val="lowerRoman"/>
      <w:lvlText w:val="%9."/>
      <w:lvlJc w:val="right"/>
      <w:pPr>
        <w:ind w:left="6480" w:hanging="180"/>
      </w:pPr>
    </w:lvl>
  </w:abstractNum>
  <w:abstractNum w:abstractNumId="1" w15:restartNumberingAfterBreak="0">
    <w:nsid w:val="71B44B00"/>
    <w:multiLevelType w:val="hybridMultilevel"/>
    <w:tmpl w:val="35C8AF2E"/>
    <w:lvl w:ilvl="0" w:tplc="B0960CEA">
      <w:start w:val="1"/>
      <w:numFmt w:val="decimal"/>
      <w:lvlText w:val="%1."/>
      <w:lvlJc w:val="left"/>
      <w:pPr>
        <w:ind w:left="432" w:hanging="360"/>
      </w:pPr>
      <w:rPr>
        <w:rFonts w:hint="default"/>
      </w:rPr>
    </w:lvl>
    <w:lvl w:ilvl="1" w:tplc="AF2EFDAE" w:tentative="1">
      <w:start w:val="1"/>
      <w:numFmt w:val="lowerLetter"/>
      <w:lvlText w:val="%2."/>
      <w:lvlJc w:val="left"/>
      <w:pPr>
        <w:ind w:left="1152" w:hanging="360"/>
      </w:pPr>
    </w:lvl>
    <w:lvl w:ilvl="2" w:tplc="C454420E" w:tentative="1">
      <w:start w:val="1"/>
      <w:numFmt w:val="lowerRoman"/>
      <w:lvlText w:val="%3."/>
      <w:lvlJc w:val="right"/>
      <w:pPr>
        <w:ind w:left="1872" w:hanging="180"/>
      </w:pPr>
    </w:lvl>
    <w:lvl w:ilvl="3" w:tplc="85AEFF34" w:tentative="1">
      <w:start w:val="1"/>
      <w:numFmt w:val="decimal"/>
      <w:lvlText w:val="%4."/>
      <w:lvlJc w:val="left"/>
      <w:pPr>
        <w:ind w:left="2592" w:hanging="360"/>
      </w:pPr>
    </w:lvl>
    <w:lvl w:ilvl="4" w:tplc="1DB4C1CC" w:tentative="1">
      <w:start w:val="1"/>
      <w:numFmt w:val="lowerLetter"/>
      <w:lvlText w:val="%5."/>
      <w:lvlJc w:val="left"/>
      <w:pPr>
        <w:ind w:left="3312" w:hanging="360"/>
      </w:pPr>
    </w:lvl>
    <w:lvl w:ilvl="5" w:tplc="5816BCB2" w:tentative="1">
      <w:start w:val="1"/>
      <w:numFmt w:val="lowerRoman"/>
      <w:lvlText w:val="%6."/>
      <w:lvlJc w:val="right"/>
      <w:pPr>
        <w:ind w:left="4032" w:hanging="180"/>
      </w:pPr>
    </w:lvl>
    <w:lvl w:ilvl="6" w:tplc="8B2A3414" w:tentative="1">
      <w:start w:val="1"/>
      <w:numFmt w:val="decimal"/>
      <w:lvlText w:val="%7."/>
      <w:lvlJc w:val="left"/>
      <w:pPr>
        <w:ind w:left="4752" w:hanging="360"/>
      </w:pPr>
    </w:lvl>
    <w:lvl w:ilvl="7" w:tplc="64602D26" w:tentative="1">
      <w:start w:val="1"/>
      <w:numFmt w:val="lowerLetter"/>
      <w:lvlText w:val="%8."/>
      <w:lvlJc w:val="left"/>
      <w:pPr>
        <w:ind w:left="5472" w:hanging="360"/>
      </w:pPr>
    </w:lvl>
    <w:lvl w:ilvl="8" w:tplc="6846D3E0" w:tentative="1">
      <w:start w:val="1"/>
      <w:numFmt w:val="lowerRoman"/>
      <w:lvlText w:val="%9."/>
      <w:lvlJc w:val="right"/>
      <w:pPr>
        <w:ind w:left="619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04"/>
    <w:rsid w:val="00017242"/>
    <w:rsid w:val="00020345"/>
    <w:rsid w:val="000845DB"/>
    <w:rsid w:val="00093991"/>
    <w:rsid w:val="000A72D6"/>
    <w:rsid w:val="00117E28"/>
    <w:rsid w:val="001319FF"/>
    <w:rsid w:val="00145635"/>
    <w:rsid w:val="0015598E"/>
    <w:rsid w:val="001B67FA"/>
    <w:rsid w:val="001D7604"/>
    <w:rsid w:val="00230C20"/>
    <w:rsid w:val="003329A4"/>
    <w:rsid w:val="00455468"/>
    <w:rsid w:val="004707CA"/>
    <w:rsid w:val="004A2852"/>
    <w:rsid w:val="004E2591"/>
    <w:rsid w:val="004F6C3B"/>
    <w:rsid w:val="00530A33"/>
    <w:rsid w:val="00537507"/>
    <w:rsid w:val="00573FC8"/>
    <w:rsid w:val="00583833"/>
    <w:rsid w:val="00586539"/>
    <w:rsid w:val="005A31C1"/>
    <w:rsid w:val="005C02F7"/>
    <w:rsid w:val="00624022"/>
    <w:rsid w:val="0064699D"/>
    <w:rsid w:val="0067290C"/>
    <w:rsid w:val="007A05D4"/>
    <w:rsid w:val="00856D15"/>
    <w:rsid w:val="00866F58"/>
    <w:rsid w:val="008B4431"/>
    <w:rsid w:val="00955466"/>
    <w:rsid w:val="009905BA"/>
    <w:rsid w:val="00993257"/>
    <w:rsid w:val="009F7739"/>
    <w:rsid w:val="00A26E9C"/>
    <w:rsid w:val="00A35656"/>
    <w:rsid w:val="00A9043C"/>
    <w:rsid w:val="00B52279"/>
    <w:rsid w:val="00B655BE"/>
    <w:rsid w:val="00B754E6"/>
    <w:rsid w:val="00BB6CC5"/>
    <w:rsid w:val="00BC607B"/>
    <w:rsid w:val="00BE52CC"/>
    <w:rsid w:val="00C04EDC"/>
    <w:rsid w:val="00C24DB6"/>
    <w:rsid w:val="00C530E8"/>
    <w:rsid w:val="00C74C4D"/>
    <w:rsid w:val="00C8308C"/>
    <w:rsid w:val="00CD41E4"/>
    <w:rsid w:val="00D435B3"/>
    <w:rsid w:val="00D939DC"/>
    <w:rsid w:val="00DA66DB"/>
    <w:rsid w:val="00E61847"/>
    <w:rsid w:val="00EC342E"/>
    <w:rsid w:val="00EE0C27"/>
    <w:rsid w:val="00F80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4864E-4D44-4A13-91CA-5475DC46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604"/>
    <w:rPr>
      <w:rFonts w:eastAsiaTheme="minorEastAsia"/>
      <w:lang w:eastAsia="ru-RU"/>
    </w:rPr>
  </w:style>
  <w:style w:type="paragraph" w:styleId="3">
    <w:name w:val="heading 3"/>
    <w:basedOn w:val="a"/>
    <w:link w:val="30"/>
    <w:uiPriority w:val="1"/>
    <w:qFormat/>
    <w:rsid w:val="000845DB"/>
    <w:pPr>
      <w:widowControl w:val="0"/>
      <w:autoSpaceDE w:val="0"/>
      <w:autoSpaceDN w:val="0"/>
      <w:spacing w:after="0" w:line="240" w:lineRule="auto"/>
      <w:ind w:left="533" w:firstLine="708"/>
      <w:outlineLvl w:val="2"/>
    </w:pPr>
    <w:rPr>
      <w:rFonts w:ascii="Times New Roman" w:eastAsia="Times New Roman" w:hAnsi="Times New Roman" w:cs="Times New Roman"/>
      <w:b/>
      <w:bCs/>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7604"/>
    <w:rPr>
      <w:color w:val="0000FF" w:themeColor="hyperlink"/>
      <w:u w:val="single"/>
    </w:rPr>
  </w:style>
  <w:style w:type="paragraph" w:customStyle="1" w:styleId="FORMATTEXT">
    <w:name w:val=".FORMATTEXT"/>
    <w:uiPriority w:val="99"/>
    <w:rsid w:val="001D760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D760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1559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598E"/>
    <w:rPr>
      <w:rFonts w:ascii="Segoe UI" w:eastAsiaTheme="minorEastAsia" w:hAnsi="Segoe UI" w:cs="Segoe UI"/>
      <w:sz w:val="18"/>
      <w:szCs w:val="18"/>
      <w:lang w:eastAsia="ru-RU"/>
    </w:rPr>
  </w:style>
  <w:style w:type="paragraph" w:styleId="a6">
    <w:name w:val="Normal (Web)"/>
    <w:basedOn w:val="a"/>
    <w:uiPriority w:val="99"/>
    <w:unhideWhenUsed/>
    <w:rsid w:val="004E259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1"/>
    <w:qFormat/>
    <w:rsid w:val="00145635"/>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val="x-none" w:eastAsia="x-none" w:bidi="ru-RU"/>
    </w:rPr>
  </w:style>
  <w:style w:type="character" w:customStyle="1" w:styleId="a8">
    <w:name w:val="Основной текст Знак"/>
    <w:basedOn w:val="a0"/>
    <w:link w:val="a7"/>
    <w:uiPriority w:val="1"/>
    <w:rsid w:val="00145635"/>
    <w:rPr>
      <w:rFonts w:ascii="Times New Roman" w:eastAsia="Times New Roman" w:hAnsi="Times New Roman" w:cs="Times New Roman"/>
      <w:sz w:val="26"/>
      <w:szCs w:val="26"/>
      <w:lang w:val="x-none" w:eastAsia="x-none" w:bidi="ru-RU"/>
    </w:rPr>
  </w:style>
  <w:style w:type="paragraph" w:customStyle="1" w:styleId="TableParagraph">
    <w:name w:val="Table Paragraph"/>
    <w:basedOn w:val="a"/>
    <w:uiPriority w:val="1"/>
    <w:qFormat/>
    <w:rsid w:val="00145635"/>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30">
    <w:name w:val="Заголовок 3 Знак"/>
    <w:basedOn w:val="a0"/>
    <w:link w:val="3"/>
    <w:uiPriority w:val="1"/>
    <w:rsid w:val="000845DB"/>
    <w:rPr>
      <w:rFonts w:ascii="Times New Roman" w:eastAsia="Times New Roman" w:hAnsi="Times New Roman" w:cs="Times New Roman"/>
      <w:b/>
      <w:bCs/>
      <w:sz w:val="26"/>
      <w:szCs w:val="26"/>
      <w:lang w:val="x-none" w:eastAsia="x-none" w:bidi="ru-RU"/>
    </w:rPr>
  </w:style>
  <w:style w:type="paragraph" w:styleId="a9">
    <w:name w:val="No Spacing"/>
    <w:uiPriority w:val="1"/>
    <w:qFormat/>
    <w:rsid w:val="009905BA"/>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655BE"/>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B655BE"/>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6">
    <w:name w:val="WW8Num1z6"/>
    <w:rsid w:val="00530A33"/>
  </w:style>
  <w:style w:type="paragraph" w:styleId="ab">
    <w:name w:val="header"/>
    <w:basedOn w:val="a"/>
    <w:link w:val="ac"/>
    <w:uiPriority w:val="99"/>
    <w:unhideWhenUsed/>
    <w:rsid w:val="004707C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707CA"/>
    <w:rPr>
      <w:rFonts w:eastAsiaTheme="minorEastAsia"/>
      <w:lang w:eastAsia="ru-RU"/>
    </w:rPr>
  </w:style>
  <w:style w:type="paragraph" w:styleId="ad">
    <w:name w:val="footer"/>
    <w:basedOn w:val="a"/>
    <w:link w:val="ae"/>
    <w:uiPriority w:val="99"/>
    <w:unhideWhenUsed/>
    <w:rsid w:val="004707C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707C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2640</Words>
  <Characters>15052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Сельское поселение</cp:lastModifiedBy>
  <cp:revision>2</cp:revision>
  <cp:lastPrinted>2022-12-14T07:51:00Z</cp:lastPrinted>
  <dcterms:created xsi:type="dcterms:W3CDTF">2023-01-09T09:10:00Z</dcterms:created>
  <dcterms:modified xsi:type="dcterms:W3CDTF">2023-01-09T09:10:00Z</dcterms:modified>
</cp:coreProperties>
</file>