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95C" w:rsidRPr="00E350CB" w:rsidRDefault="0026495C" w:rsidP="00866F58">
      <w:pPr>
        <w:ind w:right="-1"/>
        <w:jc w:val="center"/>
        <w:rPr>
          <w:rFonts w:ascii="Times New Roman" w:hAnsi="Times New Roman"/>
          <w:sz w:val="28"/>
          <w:szCs w:val="28"/>
        </w:rPr>
      </w:pPr>
      <w:r w:rsidRPr="00E350CB">
        <w:rPr>
          <w:rFonts w:ascii="Times New Roman" w:hAnsi="Times New Roman"/>
          <w:sz w:val="28"/>
          <w:szCs w:val="28"/>
        </w:rPr>
        <w:t>К А Р А Р</w:t>
      </w:r>
    </w:p>
    <w:p w:rsidR="0026495C" w:rsidRPr="00E350CB" w:rsidRDefault="0026495C" w:rsidP="00866F58">
      <w:pPr>
        <w:ind w:right="-1"/>
        <w:jc w:val="center"/>
        <w:rPr>
          <w:rFonts w:ascii="Times New Roman" w:hAnsi="Times New Roman"/>
          <w:sz w:val="28"/>
          <w:szCs w:val="28"/>
        </w:rPr>
      </w:pPr>
    </w:p>
    <w:p w:rsidR="0026495C" w:rsidRPr="00E350CB" w:rsidRDefault="0026495C" w:rsidP="00866F58">
      <w:pPr>
        <w:ind w:right="-1"/>
        <w:jc w:val="center"/>
        <w:rPr>
          <w:rFonts w:ascii="Times New Roman" w:hAnsi="Times New Roman"/>
          <w:sz w:val="28"/>
          <w:szCs w:val="28"/>
        </w:rPr>
      </w:pPr>
      <w:r w:rsidRPr="00E350CB">
        <w:rPr>
          <w:rFonts w:ascii="Times New Roman" w:hAnsi="Times New Roman"/>
          <w:sz w:val="28"/>
          <w:szCs w:val="28"/>
        </w:rPr>
        <w:t>П О С Т А Н О В Л Е Н И Е          №</w:t>
      </w:r>
      <w:r w:rsidR="00E350CB">
        <w:rPr>
          <w:rFonts w:ascii="Times New Roman" w:hAnsi="Times New Roman"/>
          <w:sz w:val="28"/>
          <w:szCs w:val="28"/>
        </w:rPr>
        <w:t xml:space="preserve"> 600</w:t>
      </w:r>
    </w:p>
    <w:p w:rsidR="0026495C" w:rsidRPr="00E350CB" w:rsidRDefault="0026495C" w:rsidP="00866F58">
      <w:pPr>
        <w:ind w:right="-1"/>
        <w:jc w:val="center"/>
        <w:rPr>
          <w:rFonts w:ascii="Times New Roman" w:hAnsi="Times New Roman"/>
          <w:sz w:val="28"/>
          <w:szCs w:val="28"/>
        </w:rPr>
      </w:pPr>
    </w:p>
    <w:p w:rsidR="0026495C" w:rsidRPr="00E350CB" w:rsidRDefault="0026495C" w:rsidP="00866F58">
      <w:pPr>
        <w:rPr>
          <w:rFonts w:ascii="Times New Roman" w:hAnsi="Times New Roman"/>
          <w:b/>
          <w:bCs/>
          <w:sz w:val="26"/>
          <w:szCs w:val="26"/>
        </w:rPr>
      </w:pPr>
      <w:r w:rsidRPr="00E350CB">
        <w:rPr>
          <w:rFonts w:ascii="Times New Roman" w:hAnsi="Times New Roman"/>
          <w:sz w:val="28"/>
          <w:szCs w:val="28"/>
        </w:rPr>
        <w:t xml:space="preserve">                                    </w:t>
      </w:r>
      <w:r w:rsidR="00D15C6F">
        <w:rPr>
          <w:rFonts w:ascii="Times New Roman" w:hAnsi="Times New Roman"/>
          <w:sz w:val="28"/>
          <w:szCs w:val="28"/>
        </w:rPr>
        <w:t xml:space="preserve">     </w:t>
      </w:r>
      <w:r w:rsidR="00556504">
        <w:rPr>
          <w:rFonts w:ascii="Times New Roman" w:hAnsi="Times New Roman"/>
          <w:sz w:val="28"/>
          <w:szCs w:val="28"/>
        </w:rPr>
        <w:t xml:space="preserve">                    2022 елның </w:t>
      </w:r>
      <w:r w:rsidR="00D15C6F">
        <w:rPr>
          <w:rFonts w:ascii="Times New Roman" w:hAnsi="Times New Roman"/>
          <w:sz w:val="28"/>
          <w:szCs w:val="28"/>
        </w:rPr>
        <w:t>«28» июне</w:t>
      </w:r>
    </w:p>
    <w:p w:rsidR="0026495C" w:rsidRDefault="0026495C" w:rsidP="00592172">
      <w:pPr>
        <w:pStyle w:val="headertext"/>
        <w:ind w:right="4960"/>
        <w:jc w:val="both"/>
        <w:rPr>
          <w:sz w:val="28"/>
          <w:szCs w:val="28"/>
        </w:rPr>
      </w:pPr>
    </w:p>
    <w:p w:rsidR="00E350CB" w:rsidRDefault="00E350CB" w:rsidP="00592172">
      <w:pPr>
        <w:pStyle w:val="headertext"/>
        <w:ind w:right="4960"/>
        <w:jc w:val="both"/>
        <w:rPr>
          <w:sz w:val="28"/>
          <w:szCs w:val="28"/>
        </w:rPr>
      </w:pPr>
    </w:p>
    <w:p w:rsidR="0026495C" w:rsidRDefault="00D15C6F" w:rsidP="00592172">
      <w:pPr>
        <w:pStyle w:val="headertext"/>
        <w:ind w:right="4960"/>
        <w:jc w:val="both"/>
        <w:rPr>
          <w:sz w:val="28"/>
          <w:szCs w:val="28"/>
        </w:rPr>
      </w:pPr>
      <w:r w:rsidRPr="00D15C6F">
        <w:rPr>
          <w:sz w:val="28"/>
          <w:szCs w:val="28"/>
        </w:rPr>
        <w:t>Татарстан Республикасы «Лениногорск муниципаль районы» муниципаль берәмлеге Башкарма комитетының 2021 елның 21 маендагы 494 номерлы карары белән расланган</w:t>
      </w:r>
      <w:r>
        <w:rPr>
          <w:sz w:val="28"/>
          <w:szCs w:val="28"/>
          <w:lang w:val="tt-RU"/>
        </w:rPr>
        <w:t xml:space="preserve"> </w:t>
      </w:r>
      <w:r>
        <w:rPr>
          <w:sz w:val="28"/>
          <w:szCs w:val="28"/>
        </w:rPr>
        <w:t>Татарстан Республикасы «Лениногорск муниципаль районы»</w:t>
      </w:r>
      <w:r w:rsidRPr="00D15C6F">
        <w:rPr>
          <w:sz w:val="28"/>
          <w:szCs w:val="28"/>
        </w:rPr>
        <w:t xml:space="preserve"> муниципаль берәмлеге өчен электрон формада үткәрелә торган конкурслар, аукционнар, котировкалар һәм тәкъдимнәр запрослары үткәргәндә товарлар, эшләр, хезмәтләр сатып алуны гамәлгә ашыру буенча бердәм комиссия турында нигезләмәгә үзгәрешләр кертү хакында</w:t>
      </w:r>
    </w:p>
    <w:p w:rsidR="00D15C6F" w:rsidRDefault="00D15C6F" w:rsidP="00592172">
      <w:pPr>
        <w:pStyle w:val="headertext"/>
        <w:ind w:right="4960"/>
        <w:jc w:val="both"/>
        <w:rPr>
          <w:sz w:val="28"/>
          <w:szCs w:val="28"/>
        </w:rPr>
      </w:pPr>
    </w:p>
    <w:p w:rsidR="000F4EE8" w:rsidRDefault="000F4EE8" w:rsidP="00592172">
      <w:pPr>
        <w:pStyle w:val="formattext"/>
        <w:spacing w:before="0" w:beforeAutospacing="0" w:after="0" w:afterAutospacing="0"/>
        <w:ind w:firstLine="851"/>
        <w:jc w:val="both"/>
        <w:rPr>
          <w:sz w:val="28"/>
          <w:szCs w:val="28"/>
        </w:rPr>
      </w:pPr>
    </w:p>
    <w:p w:rsidR="00D15C6F" w:rsidRDefault="00D15C6F" w:rsidP="00592172">
      <w:pPr>
        <w:pStyle w:val="formattext"/>
        <w:spacing w:before="0" w:beforeAutospacing="0" w:after="0" w:afterAutospacing="0"/>
        <w:ind w:firstLine="851"/>
        <w:jc w:val="both"/>
        <w:rPr>
          <w:sz w:val="28"/>
          <w:szCs w:val="28"/>
        </w:rPr>
      </w:pPr>
      <w:r w:rsidRPr="00D15C6F">
        <w:rPr>
          <w:sz w:val="28"/>
          <w:szCs w:val="28"/>
        </w:rPr>
        <w:t xml:space="preserve">«Россия Федерациясенең аерым закон актларына үзгәрешләр кертү турында» </w:t>
      </w:r>
      <w:r>
        <w:rPr>
          <w:sz w:val="28"/>
          <w:szCs w:val="28"/>
          <w:lang w:val="tt-RU"/>
        </w:rPr>
        <w:t xml:space="preserve">2022 елның 16 апрелендәге </w:t>
      </w:r>
      <w:r w:rsidRPr="00D15C6F">
        <w:rPr>
          <w:sz w:val="28"/>
          <w:szCs w:val="28"/>
        </w:rPr>
        <w:t>104-ФЗ</w:t>
      </w:r>
      <w:r>
        <w:rPr>
          <w:sz w:val="28"/>
          <w:szCs w:val="28"/>
          <w:lang w:val="tt-RU"/>
        </w:rPr>
        <w:t xml:space="preserve"> номерлы</w:t>
      </w:r>
      <w:r w:rsidRPr="00D15C6F">
        <w:rPr>
          <w:sz w:val="28"/>
          <w:szCs w:val="28"/>
        </w:rPr>
        <w:t xml:space="preserve"> Федераль закон нигезендә, «Лениногорск муниципаль районы» муниципаль берәмлег</w:t>
      </w:r>
      <w:r>
        <w:rPr>
          <w:sz w:val="28"/>
          <w:szCs w:val="28"/>
        </w:rPr>
        <w:t>е Башкарма комитеты КАРАР БИРӘ:</w:t>
      </w:r>
    </w:p>
    <w:p w:rsidR="0026495C" w:rsidRDefault="008A63B3" w:rsidP="0026495C">
      <w:pPr>
        <w:pStyle w:val="headertext"/>
        <w:spacing w:before="0" w:beforeAutospacing="0" w:after="0" w:afterAutospacing="0"/>
        <w:ind w:firstLine="851"/>
        <w:jc w:val="both"/>
        <w:rPr>
          <w:sz w:val="28"/>
          <w:szCs w:val="28"/>
        </w:rPr>
      </w:pPr>
      <w:r w:rsidRPr="00592172">
        <w:rPr>
          <w:sz w:val="28"/>
          <w:szCs w:val="28"/>
        </w:rPr>
        <w:t>1</w:t>
      </w:r>
      <w:r w:rsidR="00BC1233" w:rsidRPr="00592172">
        <w:rPr>
          <w:sz w:val="28"/>
          <w:szCs w:val="28"/>
        </w:rPr>
        <w:t xml:space="preserve">. </w:t>
      </w:r>
      <w:r w:rsidR="00D15C6F" w:rsidRPr="00D15C6F">
        <w:rPr>
          <w:sz w:val="28"/>
          <w:szCs w:val="28"/>
        </w:rPr>
        <w:t>Татарстан Республикасы «Лениногорск муниципаль районы» муниципаль берәмлеге Башкарма комитетының 2021 елның 21 маендагы 494 номерлы карары белән расланган</w:t>
      </w:r>
      <w:r w:rsidR="00D15C6F" w:rsidRPr="00D15C6F">
        <w:rPr>
          <w:sz w:val="28"/>
          <w:szCs w:val="28"/>
          <w:lang w:val="tt-RU"/>
        </w:rPr>
        <w:t xml:space="preserve"> </w:t>
      </w:r>
      <w:r w:rsidR="00D15C6F" w:rsidRPr="00D15C6F">
        <w:rPr>
          <w:sz w:val="28"/>
          <w:szCs w:val="28"/>
        </w:rPr>
        <w:t xml:space="preserve">Татарстан Республикасы «Лениногорск муниципаль районы» муниципаль берәмлеге өчен электрон формада үткәрелә торган конкурслар, аукционнар, котировкалар һәм тәкъдимнәр запрослары үткәргәндә товарлар, эшләр, хезмәтләр сатып алуны гамәлгә ашыру буенча бердәм комиссия турында нигезләмәгә </w:t>
      </w:r>
      <w:r w:rsidR="00D15C6F">
        <w:rPr>
          <w:sz w:val="28"/>
          <w:szCs w:val="28"/>
          <w:lang w:val="tt-RU"/>
        </w:rPr>
        <w:t>түбәндәге үзгәрешләр кертергә</w:t>
      </w:r>
      <w:r w:rsidR="00BC1233" w:rsidRPr="00592172">
        <w:rPr>
          <w:sz w:val="28"/>
          <w:szCs w:val="28"/>
        </w:rPr>
        <w:t>:</w:t>
      </w:r>
    </w:p>
    <w:p w:rsidR="000B38C6" w:rsidRPr="000B38C6" w:rsidRDefault="00556504" w:rsidP="0026495C">
      <w:pPr>
        <w:pStyle w:val="headertext"/>
        <w:spacing w:before="0" w:beforeAutospacing="0" w:after="0" w:afterAutospacing="0"/>
        <w:ind w:firstLine="851"/>
        <w:jc w:val="both"/>
        <w:rPr>
          <w:sz w:val="28"/>
          <w:szCs w:val="28"/>
        </w:rPr>
      </w:pPr>
      <w:r>
        <w:rPr>
          <w:sz w:val="28"/>
          <w:szCs w:val="28"/>
        </w:rPr>
        <w:lastRenderedPageBreak/>
        <w:t xml:space="preserve">1.3 пунктының 3 абзацында </w:t>
      </w:r>
      <w:r w:rsidR="000B38C6" w:rsidRPr="000B38C6">
        <w:rPr>
          <w:sz w:val="28"/>
          <w:szCs w:val="28"/>
        </w:rPr>
        <w:t>«</w:t>
      </w:r>
      <w:r w:rsidRPr="00556504">
        <w:rPr>
          <w:sz w:val="28"/>
          <w:szCs w:val="28"/>
        </w:rPr>
        <w:t>Салым кодексының 284 стат</w:t>
      </w:r>
      <w:r>
        <w:rPr>
          <w:sz w:val="28"/>
          <w:szCs w:val="28"/>
        </w:rPr>
        <w:t>ьясының</w:t>
      </w:r>
      <w:r w:rsidRPr="00556504">
        <w:rPr>
          <w:sz w:val="28"/>
          <w:szCs w:val="28"/>
        </w:rPr>
        <w:t xml:space="preserve"> 3 пунктының 1 пунктчасы</w:t>
      </w:r>
      <w:r w:rsidR="000B38C6" w:rsidRPr="000B38C6">
        <w:rPr>
          <w:sz w:val="28"/>
          <w:szCs w:val="28"/>
        </w:rPr>
        <w:t>»</w:t>
      </w:r>
      <w:r>
        <w:rPr>
          <w:sz w:val="28"/>
          <w:szCs w:val="28"/>
          <w:lang w:val="tt-RU"/>
        </w:rPr>
        <w:t xml:space="preserve"> сүзләрен</w:t>
      </w:r>
      <w:r w:rsidR="000B38C6" w:rsidRPr="000B38C6">
        <w:rPr>
          <w:sz w:val="28"/>
          <w:szCs w:val="28"/>
        </w:rPr>
        <w:t xml:space="preserve"> «</w:t>
      </w:r>
      <w:r w:rsidRPr="00556504">
        <w:rPr>
          <w:sz w:val="28"/>
          <w:szCs w:val="28"/>
        </w:rPr>
        <w:t>Бюд</w:t>
      </w:r>
      <w:r>
        <w:rPr>
          <w:sz w:val="28"/>
          <w:szCs w:val="28"/>
        </w:rPr>
        <w:t>жет кодексының 241 статьясының</w:t>
      </w:r>
      <w:r w:rsidRPr="00556504">
        <w:rPr>
          <w:sz w:val="28"/>
          <w:szCs w:val="28"/>
        </w:rPr>
        <w:t xml:space="preserve"> 15 пункты</w:t>
      </w:r>
      <w:r w:rsidR="000B38C6" w:rsidRPr="000B38C6">
        <w:rPr>
          <w:sz w:val="28"/>
          <w:szCs w:val="28"/>
        </w:rPr>
        <w:t>»</w:t>
      </w:r>
      <w:r>
        <w:rPr>
          <w:sz w:val="28"/>
          <w:szCs w:val="28"/>
          <w:lang w:val="tt-RU"/>
        </w:rPr>
        <w:t xml:space="preserve"> сүзләре белән алмаштырырга</w:t>
      </w:r>
      <w:r w:rsidR="000B38C6" w:rsidRPr="000B38C6">
        <w:rPr>
          <w:sz w:val="28"/>
          <w:szCs w:val="28"/>
        </w:rPr>
        <w:t>, «</w:t>
      </w:r>
      <w:r>
        <w:rPr>
          <w:sz w:val="28"/>
          <w:szCs w:val="28"/>
        </w:rPr>
        <w:t>с</w:t>
      </w:r>
      <w:r w:rsidRPr="00556504">
        <w:rPr>
          <w:sz w:val="28"/>
          <w:szCs w:val="28"/>
        </w:rPr>
        <w:t>алым салуның ташламалы салым режимы һәм (яисә) юридик затларга карата финанс операцияләре (офшор зоналары) уздырганда мәгълүматны ачуны һәм тапшыруны күздә тотмаучылар</w:t>
      </w:r>
      <w:r w:rsidR="000B38C6" w:rsidRPr="000B38C6">
        <w:rPr>
          <w:sz w:val="28"/>
          <w:szCs w:val="28"/>
        </w:rPr>
        <w:t>»</w:t>
      </w:r>
      <w:r>
        <w:rPr>
          <w:sz w:val="28"/>
          <w:szCs w:val="28"/>
          <w:lang w:val="tt-RU"/>
        </w:rPr>
        <w:t xml:space="preserve"> сүзләрен </w:t>
      </w:r>
      <w:r w:rsidR="000B38C6" w:rsidRPr="000B38C6">
        <w:rPr>
          <w:sz w:val="28"/>
          <w:szCs w:val="28"/>
        </w:rPr>
        <w:t>«</w:t>
      </w:r>
      <w:r>
        <w:rPr>
          <w:sz w:val="28"/>
          <w:szCs w:val="28"/>
        </w:rPr>
        <w:t>Россия Федерациясе активларына</w:t>
      </w:r>
      <w:r w:rsidRPr="00556504">
        <w:rPr>
          <w:sz w:val="28"/>
          <w:szCs w:val="28"/>
        </w:rPr>
        <w:t xml:space="preserve"> арадаш (офшор) ия булу өчен кулланыла торган</w:t>
      </w:r>
      <w:r w:rsidR="000B38C6" w:rsidRPr="000B38C6">
        <w:rPr>
          <w:sz w:val="28"/>
          <w:szCs w:val="28"/>
        </w:rPr>
        <w:t>»</w:t>
      </w:r>
      <w:r>
        <w:rPr>
          <w:sz w:val="28"/>
          <w:szCs w:val="28"/>
          <w:lang w:val="tt-RU"/>
        </w:rPr>
        <w:t xml:space="preserve"> сүзләренә алмаштырырга</w:t>
      </w:r>
      <w:r w:rsidR="000B38C6">
        <w:rPr>
          <w:sz w:val="28"/>
          <w:szCs w:val="28"/>
        </w:rPr>
        <w:t>.</w:t>
      </w:r>
    </w:p>
    <w:p w:rsidR="00D15C6F" w:rsidRDefault="008444BA" w:rsidP="0026495C">
      <w:pPr>
        <w:pStyle w:val="a4"/>
        <w:spacing w:before="0" w:beforeAutospacing="0" w:after="0" w:afterAutospacing="0"/>
        <w:ind w:right="-1" w:firstLine="851"/>
        <w:jc w:val="both"/>
        <w:rPr>
          <w:sz w:val="28"/>
          <w:szCs w:val="28"/>
        </w:rPr>
      </w:pPr>
      <w:r>
        <w:rPr>
          <w:sz w:val="28"/>
          <w:szCs w:val="28"/>
        </w:rPr>
        <w:t>2</w:t>
      </w:r>
      <w:r w:rsidR="00317876" w:rsidRPr="00E83EAB">
        <w:rPr>
          <w:sz w:val="28"/>
          <w:szCs w:val="28"/>
        </w:rPr>
        <w:t>.</w:t>
      </w:r>
      <w:r w:rsidR="00D15C6F" w:rsidRPr="00D15C6F">
        <w:t xml:space="preserve"> </w:t>
      </w:r>
      <w:r w:rsidR="00D15C6F" w:rsidRPr="00D15C6F">
        <w:rPr>
          <w:sz w:val="28"/>
          <w:szCs w:val="28"/>
        </w:rPr>
        <w:t xml:space="preserve">Әлеге карарны Татарстан Республикасы хокукый мәгълүматының рәсми порталында </w:t>
      </w:r>
      <w:hyperlink r:id="rId6" w:history="1">
        <w:r w:rsidR="00D15C6F" w:rsidRPr="00D15C6F">
          <w:rPr>
            <w:rStyle w:val="a3"/>
            <w:color w:val="000000" w:themeColor="text1"/>
            <w:sz w:val="28"/>
            <w:szCs w:val="28"/>
            <w:u w:val="none"/>
          </w:rPr>
          <w:t>http://pravo.tatarstan.ru</w:t>
        </w:r>
      </w:hyperlink>
      <w:r w:rsidR="00D15C6F">
        <w:rPr>
          <w:sz w:val="28"/>
          <w:szCs w:val="28"/>
        </w:rPr>
        <w:t xml:space="preserve"> </w:t>
      </w:r>
      <w:r w:rsidR="00D15C6F" w:rsidRPr="00D15C6F">
        <w:rPr>
          <w:sz w:val="28"/>
          <w:szCs w:val="28"/>
        </w:rPr>
        <w:t>веб-адрес</w:t>
      </w:r>
      <w:r w:rsidR="00556504">
        <w:rPr>
          <w:sz w:val="28"/>
          <w:szCs w:val="28"/>
          <w:lang w:val="tt-RU"/>
        </w:rPr>
        <w:t>ы</w:t>
      </w:r>
      <w:bookmarkStart w:id="0" w:name="_GoBack"/>
      <w:bookmarkEnd w:id="0"/>
      <w:r w:rsidR="00D15C6F" w:rsidRPr="00D15C6F">
        <w:rPr>
          <w:sz w:val="28"/>
          <w:szCs w:val="28"/>
        </w:rPr>
        <w:t xml:space="preserve"> буенча бастырып чыгарырга</w:t>
      </w:r>
      <w:r w:rsidR="00D15C6F">
        <w:rPr>
          <w:sz w:val="28"/>
          <w:szCs w:val="28"/>
          <w:lang w:val="tt-RU"/>
        </w:rPr>
        <w:t xml:space="preserve"> һәм</w:t>
      </w:r>
      <w:r w:rsidR="00D15C6F" w:rsidRPr="00D15C6F">
        <w:rPr>
          <w:sz w:val="28"/>
          <w:szCs w:val="28"/>
        </w:rPr>
        <w:t xml:space="preserve"> Лениногорск муниципаль районының рәсми сайтында урнаштырырга.</w:t>
      </w:r>
    </w:p>
    <w:p w:rsidR="00D15C6F" w:rsidRDefault="008444BA" w:rsidP="0026495C">
      <w:pPr>
        <w:pStyle w:val="a4"/>
        <w:spacing w:before="0" w:beforeAutospacing="0" w:after="0" w:afterAutospacing="0"/>
        <w:ind w:right="-1" w:firstLine="851"/>
        <w:jc w:val="both"/>
        <w:rPr>
          <w:sz w:val="28"/>
          <w:szCs w:val="28"/>
        </w:rPr>
      </w:pPr>
      <w:r w:rsidRPr="000B38C6">
        <w:rPr>
          <w:sz w:val="28"/>
          <w:szCs w:val="28"/>
        </w:rPr>
        <w:t>3</w:t>
      </w:r>
      <w:r w:rsidR="00317876" w:rsidRPr="000B38C6">
        <w:rPr>
          <w:sz w:val="28"/>
          <w:szCs w:val="28"/>
        </w:rPr>
        <w:t>.</w:t>
      </w:r>
      <w:r w:rsidR="00D15C6F" w:rsidRPr="00D15C6F">
        <w:t xml:space="preserve"> </w:t>
      </w:r>
      <w:r w:rsidR="00D15C6F" w:rsidRPr="00D15C6F">
        <w:rPr>
          <w:sz w:val="28"/>
          <w:szCs w:val="28"/>
        </w:rPr>
        <w:t>Әлеге карарның үтәлешен контрольдә тоту «Лениногорск муниципаль районы» муниципаль берәмлеге Башкарма комитеты җитәкчесенең икътисад буе</w:t>
      </w:r>
      <w:r w:rsidR="00D15C6F">
        <w:rPr>
          <w:sz w:val="28"/>
          <w:szCs w:val="28"/>
        </w:rPr>
        <w:t>нча беренче урынбасарына йөкләргә</w:t>
      </w:r>
      <w:r w:rsidR="00D15C6F" w:rsidRPr="00D15C6F">
        <w:rPr>
          <w:sz w:val="28"/>
          <w:szCs w:val="28"/>
        </w:rPr>
        <w:t>.</w:t>
      </w:r>
    </w:p>
    <w:p w:rsidR="00592172" w:rsidRDefault="00592172" w:rsidP="00E83EAB">
      <w:pPr>
        <w:pStyle w:val="formattext"/>
        <w:ind w:firstLine="480"/>
        <w:jc w:val="both"/>
        <w:rPr>
          <w:sz w:val="28"/>
          <w:szCs w:val="28"/>
        </w:rPr>
      </w:pPr>
    </w:p>
    <w:tbl>
      <w:tblPr>
        <w:tblW w:w="0" w:type="auto"/>
        <w:tblLook w:val="04A0" w:firstRow="1" w:lastRow="0" w:firstColumn="1" w:lastColumn="0" w:noHBand="0" w:noVBand="1"/>
      </w:tblPr>
      <w:tblGrid>
        <w:gridCol w:w="3298"/>
        <w:gridCol w:w="3263"/>
        <w:gridCol w:w="3293"/>
      </w:tblGrid>
      <w:tr w:rsidR="00592172" w:rsidRPr="00C24DB6" w:rsidTr="00D66ACE">
        <w:tc>
          <w:tcPr>
            <w:tcW w:w="3298" w:type="dxa"/>
            <w:shd w:val="clear" w:color="auto" w:fill="auto"/>
          </w:tcPr>
          <w:p w:rsidR="00592172" w:rsidRPr="00D15C6F" w:rsidRDefault="00D15C6F"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592172" w:rsidRPr="00C24DB6" w:rsidRDefault="00592172"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592172" w:rsidRPr="00C24DB6" w:rsidRDefault="00592172"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26495C" w:rsidRPr="009307A7" w:rsidRDefault="0026495C" w:rsidP="0026495C">
      <w:pPr>
        <w:spacing w:after="0" w:line="240" w:lineRule="auto"/>
        <w:ind w:right="-1"/>
        <w:rPr>
          <w:rFonts w:ascii="Times New Roman" w:hAnsi="Times New Roman"/>
          <w:sz w:val="20"/>
          <w:szCs w:val="20"/>
        </w:rPr>
      </w:pPr>
      <w:r w:rsidRPr="009307A7">
        <w:rPr>
          <w:rFonts w:ascii="Times New Roman" w:hAnsi="Times New Roman"/>
          <w:sz w:val="20"/>
          <w:szCs w:val="20"/>
        </w:rPr>
        <w:t>Л.М.Галимова</w:t>
      </w:r>
    </w:p>
    <w:p w:rsidR="0026495C" w:rsidRPr="009307A7" w:rsidRDefault="0026495C" w:rsidP="0026495C">
      <w:pPr>
        <w:spacing w:after="0" w:line="240" w:lineRule="auto"/>
        <w:ind w:right="-1"/>
        <w:rPr>
          <w:rFonts w:ascii="Times New Roman" w:hAnsi="Times New Roman"/>
          <w:sz w:val="20"/>
          <w:szCs w:val="20"/>
        </w:rPr>
      </w:pPr>
      <w:r w:rsidRPr="009307A7">
        <w:rPr>
          <w:rFonts w:ascii="Times New Roman" w:hAnsi="Times New Roman"/>
          <w:sz w:val="20"/>
          <w:szCs w:val="20"/>
        </w:rPr>
        <w:t>5-44-72</w:t>
      </w:r>
    </w:p>
    <w:p w:rsidR="0026495C" w:rsidRPr="00BC1233" w:rsidRDefault="0026495C" w:rsidP="0026495C">
      <w:pPr>
        <w:pStyle w:val="formattext"/>
        <w:ind w:firstLine="480"/>
        <w:jc w:val="both"/>
        <w:rPr>
          <w:sz w:val="28"/>
          <w:szCs w:val="28"/>
        </w:rPr>
      </w:pPr>
      <w:r w:rsidRPr="00BC1233">
        <w:rPr>
          <w:sz w:val="28"/>
          <w:szCs w:val="28"/>
        </w:rPr>
        <w:tab/>
      </w:r>
    </w:p>
    <w:p w:rsidR="000B38C6" w:rsidRDefault="000B38C6" w:rsidP="00F06A28">
      <w:pPr>
        <w:spacing w:after="0" w:line="240" w:lineRule="auto"/>
        <w:ind w:right="-1"/>
        <w:rPr>
          <w:rFonts w:ascii="Times New Roman" w:hAnsi="Times New Roman"/>
          <w:sz w:val="24"/>
        </w:rPr>
      </w:pPr>
    </w:p>
    <w:p w:rsidR="000B38C6" w:rsidRDefault="000B38C6" w:rsidP="00F06A28">
      <w:pPr>
        <w:spacing w:after="0" w:line="240" w:lineRule="auto"/>
        <w:ind w:right="-1"/>
        <w:rPr>
          <w:rFonts w:ascii="Times New Roman" w:hAnsi="Times New Roman"/>
          <w:sz w:val="24"/>
        </w:rPr>
      </w:pPr>
    </w:p>
    <w:p w:rsidR="0026495C" w:rsidRPr="00BC1233" w:rsidRDefault="0026495C">
      <w:pPr>
        <w:pStyle w:val="formattext"/>
        <w:ind w:firstLine="480"/>
        <w:jc w:val="both"/>
        <w:rPr>
          <w:sz w:val="28"/>
          <w:szCs w:val="28"/>
        </w:rPr>
      </w:pPr>
    </w:p>
    <w:sectPr w:rsidR="0026495C" w:rsidRPr="00BC1233" w:rsidSect="0026495C">
      <w:pgSz w:w="11906" w:h="16838"/>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687" w:rsidRDefault="00D25687" w:rsidP="00592172">
      <w:pPr>
        <w:spacing w:after="0" w:line="240" w:lineRule="auto"/>
      </w:pPr>
      <w:r>
        <w:separator/>
      </w:r>
    </w:p>
  </w:endnote>
  <w:endnote w:type="continuationSeparator" w:id="0">
    <w:p w:rsidR="00D25687" w:rsidRDefault="00D25687" w:rsidP="0059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687" w:rsidRDefault="00D25687" w:rsidP="00592172">
      <w:pPr>
        <w:spacing w:after="0" w:line="240" w:lineRule="auto"/>
      </w:pPr>
      <w:r>
        <w:separator/>
      </w:r>
    </w:p>
  </w:footnote>
  <w:footnote w:type="continuationSeparator" w:id="0">
    <w:p w:rsidR="00D25687" w:rsidRDefault="00D25687" w:rsidP="005921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85"/>
    <w:rsid w:val="00032C66"/>
    <w:rsid w:val="000359DA"/>
    <w:rsid w:val="0004487F"/>
    <w:rsid w:val="000A6567"/>
    <w:rsid w:val="000B38C6"/>
    <w:rsid w:val="000F4EE8"/>
    <w:rsid w:val="00124BF7"/>
    <w:rsid w:val="001F4962"/>
    <w:rsid w:val="0026495C"/>
    <w:rsid w:val="00275E8C"/>
    <w:rsid w:val="00314012"/>
    <w:rsid w:val="00317876"/>
    <w:rsid w:val="0035529F"/>
    <w:rsid w:val="005112BB"/>
    <w:rsid w:val="00524385"/>
    <w:rsid w:val="00533B90"/>
    <w:rsid w:val="005349D4"/>
    <w:rsid w:val="00537484"/>
    <w:rsid w:val="00541623"/>
    <w:rsid w:val="00556504"/>
    <w:rsid w:val="00592172"/>
    <w:rsid w:val="006674A0"/>
    <w:rsid w:val="006A5112"/>
    <w:rsid w:val="006D64D8"/>
    <w:rsid w:val="00742A5B"/>
    <w:rsid w:val="00793425"/>
    <w:rsid w:val="007B296C"/>
    <w:rsid w:val="007C5611"/>
    <w:rsid w:val="008444BA"/>
    <w:rsid w:val="008A63B3"/>
    <w:rsid w:val="009307A7"/>
    <w:rsid w:val="009474C5"/>
    <w:rsid w:val="009D4DA3"/>
    <w:rsid w:val="00A55452"/>
    <w:rsid w:val="00A83300"/>
    <w:rsid w:val="00B00A5F"/>
    <w:rsid w:val="00B53ECD"/>
    <w:rsid w:val="00B8626A"/>
    <w:rsid w:val="00BA5687"/>
    <w:rsid w:val="00BC1233"/>
    <w:rsid w:val="00D06BCA"/>
    <w:rsid w:val="00D15C6F"/>
    <w:rsid w:val="00D25687"/>
    <w:rsid w:val="00D87335"/>
    <w:rsid w:val="00DA5716"/>
    <w:rsid w:val="00DA5E74"/>
    <w:rsid w:val="00DE5F0F"/>
    <w:rsid w:val="00E26E8F"/>
    <w:rsid w:val="00E350CB"/>
    <w:rsid w:val="00E43546"/>
    <w:rsid w:val="00E613D1"/>
    <w:rsid w:val="00E83EAB"/>
    <w:rsid w:val="00F33D4A"/>
    <w:rsid w:val="00FF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E44F87-DAA0-483C-B8B9-E1D84712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24385"/>
    <w:rPr>
      <w:color w:val="0000FF"/>
      <w:u w:val="single"/>
    </w:rPr>
  </w:style>
  <w:style w:type="character" w:customStyle="1" w:styleId="match">
    <w:name w:val="match"/>
    <w:rsid w:val="005349D4"/>
  </w:style>
  <w:style w:type="paragraph" w:styleId="a4">
    <w:name w:val="Normal (Web)"/>
    <w:basedOn w:val="a"/>
    <w:uiPriority w:val="99"/>
    <w:unhideWhenUsed/>
    <w:rsid w:val="005349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921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2172"/>
  </w:style>
  <w:style w:type="paragraph" w:styleId="a7">
    <w:name w:val="footer"/>
    <w:basedOn w:val="a"/>
    <w:link w:val="a8"/>
    <w:uiPriority w:val="99"/>
    <w:unhideWhenUsed/>
    <w:rsid w:val="005921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172"/>
  </w:style>
  <w:style w:type="paragraph" w:styleId="a9">
    <w:name w:val="Balloon Text"/>
    <w:basedOn w:val="a"/>
    <w:link w:val="aa"/>
    <w:uiPriority w:val="99"/>
    <w:semiHidden/>
    <w:unhideWhenUsed/>
    <w:rsid w:val="00124B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256789217">
      <w:bodyDiv w:val="1"/>
      <w:marLeft w:val="0"/>
      <w:marRight w:val="0"/>
      <w:marTop w:val="0"/>
      <w:marBottom w:val="0"/>
      <w:divBdr>
        <w:top w:val="none" w:sz="0" w:space="0" w:color="auto"/>
        <w:left w:val="none" w:sz="0" w:space="0" w:color="auto"/>
        <w:bottom w:val="none" w:sz="0" w:space="0" w:color="auto"/>
        <w:right w:val="none" w:sz="0" w:space="0" w:color="auto"/>
      </w:divBdr>
    </w:div>
    <w:div w:id="1352415264">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830440589">
      <w:bodyDiv w:val="1"/>
      <w:marLeft w:val="0"/>
      <w:marRight w:val="0"/>
      <w:marTop w:val="0"/>
      <w:marBottom w:val="0"/>
      <w:divBdr>
        <w:top w:val="none" w:sz="0" w:space="0" w:color="auto"/>
        <w:left w:val="none" w:sz="0" w:space="0" w:color="auto"/>
        <w:bottom w:val="none" w:sz="0" w:space="0" w:color="auto"/>
        <w:right w:val="none" w:sz="0" w:space="0" w:color="auto"/>
      </w:divBdr>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 w:id="20250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Сельское поселение</cp:lastModifiedBy>
  <cp:revision>4</cp:revision>
  <cp:lastPrinted>2022-06-27T08:56:00Z</cp:lastPrinted>
  <dcterms:created xsi:type="dcterms:W3CDTF">2022-06-27T08:58:00Z</dcterms:created>
  <dcterms:modified xsi:type="dcterms:W3CDTF">2022-06-28T12:58:00Z</dcterms:modified>
</cp:coreProperties>
</file>