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D92" w:rsidRPr="00E921DD" w:rsidRDefault="00AC0D92" w:rsidP="00AC0D92">
      <w:pPr>
        <w:ind w:left="0" w:right="-1"/>
        <w:jc w:val="center"/>
        <w:rPr>
          <w:sz w:val="28"/>
          <w:szCs w:val="28"/>
        </w:rPr>
      </w:pPr>
      <w:r w:rsidRPr="00E921DD">
        <w:rPr>
          <w:sz w:val="28"/>
          <w:szCs w:val="28"/>
        </w:rPr>
        <w:t>К А Р А Р</w:t>
      </w:r>
    </w:p>
    <w:p w:rsidR="00AC0D92" w:rsidRDefault="00AC0D92" w:rsidP="00AC0D92">
      <w:pPr>
        <w:ind w:left="0" w:right="-1"/>
        <w:jc w:val="center"/>
        <w:rPr>
          <w:sz w:val="28"/>
          <w:szCs w:val="28"/>
        </w:rPr>
      </w:pPr>
    </w:p>
    <w:p w:rsidR="00AC0D92" w:rsidRPr="00E921DD" w:rsidRDefault="00AC0D92" w:rsidP="00AC0D92">
      <w:pPr>
        <w:ind w:left="0" w:right="-1"/>
        <w:jc w:val="center"/>
        <w:rPr>
          <w:sz w:val="28"/>
          <w:szCs w:val="28"/>
        </w:rPr>
      </w:pPr>
    </w:p>
    <w:p w:rsidR="00AC0D92" w:rsidRPr="00E921DD" w:rsidRDefault="00AC0D92" w:rsidP="00AC0D92">
      <w:pPr>
        <w:ind w:left="0" w:right="-1"/>
        <w:jc w:val="center"/>
        <w:rPr>
          <w:sz w:val="28"/>
          <w:szCs w:val="28"/>
        </w:rPr>
      </w:pPr>
      <w:r w:rsidRPr="00E921DD">
        <w:rPr>
          <w:sz w:val="28"/>
          <w:szCs w:val="28"/>
        </w:rPr>
        <w:t>П О С Т А Н О В Л Е Н И Е          №</w:t>
      </w:r>
      <w:r>
        <w:rPr>
          <w:sz w:val="28"/>
          <w:szCs w:val="28"/>
        </w:rPr>
        <w:t>474</w:t>
      </w:r>
    </w:p>
    <w:p w:rsidR="00AC0D92" w:rsidRDefault="00AC0D92" w:rsidP="00AC0D92">
      <w:pPr>
        <w:ind w:left="0" w:right="-1"/>
        <w:jc w:val="center"/>
        <w:rPr>
          <w:sz w:val="28"/>
          <w:szCs w:val="28"/>
        </w:rPr>
      </w:pPr>
    </w:p>
    <w:p w:rsidR="00AC0D92" w:rsidRPr="00E921DD" w:rsidRDefault="00AC0D92" w:rsidP="00AC0D92">
      <w:pPr>
        <w:ind w:left="0" w:right="-1"/>
        <w:jc w:val="center"/>
        <w:rPr>
          <w:sz w:val="28"/>
          <w:szCs w:val="28"/>
        </w:rPr>
      </w:pPr>
    </w:p>
    <w:p w:rsidR="00AC0D92" w:rsidRPr="008A1D69" w:rsidRDefault="00AC0D92" w:rsidP="00AC0D92">
      <w:pPr>
        <w:ind w:left="0"/>
        <w:rPr>
          <w:b/>
          <w:bCs/>
          <w:color w:val="000000"/>
          <w:sz w:val="26"/>
          <w:szCs w:val="26"/>
        </w:rPr>
      </w:pPr>
      <w:r>
        <w:rPr>
          <w:sz w:val="28"/>
          <w:szCs w:val="28"/>
        </w:rPr>
        <w:t xml:space="preserve">                                                             </w:t>
      </w:r>
      <w:r w:rsidR="004A57D5">
        <w:rPr>
          <w:sz w:val="28"/>
          <w:szCs w:val="28"/>
          <w:lang w:val="tt-RU"/>
        </w:rPr>
        <w:t xml:space="preserve">                            </w:t>
      </w:r>
      <w:r w:rsidR="004A57D5">
        <w:rPr>
          <w:sz w:val="28"/>
          <w:szCs w:val="28"/>
        </w:rPr>
        <w:t xml:space="preserve">2022 </w:t>
      </w:r>
      <w:proofErr w:type="spellStart"/>
      <w:r w:rsidR="004A57D5">
        <w:rPr>
          <w:sz w:val="28"/>
          <w:szCs w:val="28"/>
        </w:rPr>
        <w:t>елның</w:t>
      </w:r>
      <w:proofErr w:type="spellEnd"/>
      <w:r w:rsidRPr="00E921DD">
        <w:rPr>
          <w:sz w:val="28"/>
          <w:szCs w:val="28"/>
        </w:rPr>
        <w:t xml:space="preserve"> «</w:t>
      </w:r>
      <w:r>
        <w:rPr>
          <w:sz w:val="28"/>
          <w:szCs w:val="28"/>
        </w:rPr>
        <w:t>23</w:t>
      </w:r>
      <w:r w:rsidRPr="00E921DD">
        <w:rPr>
          <w:sz w:val="28"/>
          <w:szCs w:val="28"/>
        </w:rPr>
        <w:t>»</w:t>
      </w:r>
      <w:r w:rsidR="004A57D5">
        <w:rPr>
          <w:sz w:val="28"/>
          <w:szCs w:val="28"/>
        </w:rPr>
        <w:t xml:space="preserve"> мае</w:t>
      </w:r>
    </w:p>
    <w:p w:rsidR="00C11AA5" w:rsidRDefault="00C11AA5" w:rsidP="00506112">
      <w:pPr>
        <w:suppressAutoHyphens w:val="0"/>
        <w:ind w:left="0" w:right="3402" w:firstLine="0"/>
        <w:jc w:val="left"/>
        <w:rPr>
          <w:sz w:val="28"/>
          <w:szCs w:val="28"/>
          <w:lang w:eastAsia="ru-RU"/>
        </w:rPr>
      </w:pPr>
    </w:p>
    <w:p w:rsidR="00C11AA5" w:rsidRDefault="00C11AA5" w:rsidP="00506112">
      <w:pPr>
        <w:suppressAutoHyphens w:val="0"/>
        <w:ind w:left="0" w:right="3402" w:firstLine="0"/>
        <w:jc w:val="left"/>
        <w:rPr>
          <w:sz w:val="28"/>
          <w:szCs w:val="28"/>
          <w:lang w:eastAsia="ru-RU"/>
        </w:rPr>
      </w:pPr>
    </w:p>
    <w:p w:rsidR="00C11AA5" w:rsidRDefault="00C11AA5" w:rsidP="00506112">
      <w:pPr>
        <w:suppressAutoHyphens w:val="0"/>
        <w:ind w:left="0" w:right="3402" w:firstLine="0"/>
        <w:jc w:val="left"/>
        <w:rPr>
          <w:sz w:val="28"/>
          <w:szCs w:val="28"/>
          <w:lang w:eastAsia="ru-RU"/>
        </w:rPr>
      </w:pPr>
    </w:p>
    <w:p w:rsidR="00C11AA5" w:rsidRPr="001C57B8" w:rsidRDefault="00C11AA5" w:rsidP="00506112">
      <w:pPr>
        <w:suppressAutoHyphens w:val="0"/>
        <w:ind w:left="0" w:right="3402" w:firstLine="0"/>
        <w:jc w:val="left"/>
        <w:rPr>
          <w:sz w:val="28"/>
          <w:szCs w:val="28"/>
          <w:lang w:eastAsia="ru-RU"/>
        </w:rPr>
      </w:pPr>
    </w:p>
    <w:p w:rsidR="004A57D5" w:rsidRDefault="004A57D5" w:rsidP="00C11AA5">
      <w:pPr>
        <w:pStyle w:val="headertext"/>
        <w:spacing w:before="0" w:beforeAutospacing="0" w:after="0" w:afterAutospacing="0"/>
        <w:ind w:right="5102"/>
        <w:jc w:val="both"/>
        <w:rPr>
          <w:sz w:val="28"/>
          <w:szCs w:val="28"/>
          <w:lang w:val="tt-RU"/>
        </w:rPr>
      </w:pPr>
      <w:r w:rsidRPr="004A57D5">
        <w:rPr>
          <w:sz w:val="28"/>
          <w:szCs w:val="28"/>
        </w:rPr>
        <w:t xml:space="preserve">«Лениногорск </w:t>
      </w:r>
      <w:proofErr w:type="spellStart"/>
      <w:r w:rsidRPr="004A57D5">
        <w:rPr>
          <w:sz w:val="28"/>
          <w:szCs w:val="28"/>
        </w:rPr>
        <w:t>муниципаль</w:t>
      </w:r>
      <w:proofErr w:type="spellEnd"/>
      <w:r w:rsidRPr="004A57D5">
        <w:rPr>
          <w:sz w:val="28"/>
          <w:szCs w:val="28"/>
        </w:rPr>
        <w:t xml:space="preserve"> районы» </w:t>
      </w:r>
      <w:proofErr w:type="spellStart"/>
      <w:r w:rsidRPr="004A57D5">
        <w:rPr>
          <w:sz w:val="28"/>
          <w:szCs w:val="28"/>
        </w:rPr>
        <w:t>муниципаль</w:t>
      </w:r>
      <w:proofErr w:type="spellEnd"/>
      <w:r w:rsidRPr="004A57D5">
        <w:rPr>
          <w:sz w:val="28"/>
          <w:szCs w:val="28"/>
        </w:rPr>
        <w:t xml:space="preserve"> </w:t>
      </w:r>
      <w:proofErr w:type="spellStart"/>
      <w:r w:rsidRPr="004A57D5">
        <w:rPr>
          <w:sz w:val="28"/>
          <w:szCs w:val="28"/>
        </w:rPr>
        <w:t>берәмле</w:t>
      </w:r>
      <w:r>
        <w:rPr>
          <w:sz w:val="28"/>
          <w:szCs w:val="28"/>
        </w:rPr>
        <w:t>ге</w:t>
      </w:r>
      <w:proofErr w:type="spellEnd"/>
      <w:r>
        <w:rPr>
          <w:sz w:val="28"/>
          <w:szCs w:val="28"/>
        </w:rPr>
        <w:t xml:space="preserve"> </w:t>
      </w:r>
      <w:proofErr w:type="spellStart"/>
      <w:r>
        <w:rPr>
          <w:sz w:val="28"/>
          <w:szCs w:val="28"/>
        </w:rPr>
        <w:t>Башкарма</w:t>
      </w:r>
      <w:proofErr w:type="spellEnd"/>
      <w:r>
        <w:rPr>
          <w:sz w:val="28"/>
          <w:szCs w:val="28"/>
        </w:rPr>
        <w:t xml:space="preserve"> </w:t>
      </w:r>
      <w:proofErr w:type="spellStart"/>
      <w:r>
        <w:rPr>
          <w:sz w:val="28"/>
          <w:szCs w:val="28"/>
        </w:rPr>
        <w:t>комитетының</w:t>
      </w:r>
      <w:proofErr w:type="spellEnd"/>
      <w:r>
        <w:rPr>
          <w:sz w:val="28"/>
          <w:szCs w:val="28"/>
        </w:rPr>
        <w:t xml:space="preserve"> 2015 </w:t>
      </w:r>
      <w:proofErr w:type="spellStart"/>
      <w:r>
        <w:rPr>
          <w:sz w:val="28"/>
          <w:szCs w:val="28"/>
        </w:rPr>
        <w:t>елның</w:t>
      </w:r>
      <w:proofErr w:type="spellEnd"/>
      <w:r>
        <w:rPr>
          <w:sz w:val="28"/>
          <w:szCs w:val="28"/>
        </w:rPr>
        <w:t xml:space="preserve"> 30 </w:t>
      </w:r>
      <w:proofErr w:type="spellStart"/>
      <w:r>
        <w:rPr>
          <w:sz w:val="28"/>
          <w:szCs w:val="28"/>
        </w:rPr>
        <w:t>ноябрендәге</w:t>
      </w:r>
      <w:proofErr w:type="spellEnd"/>
      <w:r>
        <w:rPr>
          <w:sz w:val="28"/>
          <w:szCs w:val="28"/>
        </w:rPr>
        <w:t xml:space="preserve"> 1274 </w:t>
      </w:r>
      <w:proofErr w:type="spellStart"/>
      <w:r>
        <w:rPr>
          <w:sz w:val="28"/>
          <w:szCs w:val="28"/>
        </w:rPr>
        <w:t>номерлы</w:t>
      </w:r>
      <w:proofErr w:type="spellEnd"/>
      <w:r>
        <w:rPr>
          <w:sz w:val="28"/>
          <w:szCs w:val="28"/>
        </w:rPr>
        <w:t xml:space="preserve"> </w:t>
      </w:r>
      <w:proofErr w:type="spellStart"/>
      <w:r w:rsidRPr="004A57D5">
        <w:rPr>
          <w:sz w:val="28"/>
          <w:szCs w:val="28"/>
        </w:rPr>
        <w:t>карары</w:t>
      </w:r>
      <w:proofErr w:type="spellEnd"/>
      <w:r>
        <w:rPr>
          <w:sz w:val="28"/>
          <w:szCs w:val="28"/>
          <w:lang w:val="tt-RU"/>
        </w:rPr>
        <w:t xml:space="preserve"> белән расланган Бинаны торак урын дип, торак бинаны яшәү өчен </w:t>
      </w:r>
      <w:r w:rsidR="00902156">
        <w:rPr>
          <w:sz w:val="28"/>
          <w:szCs w:val="28"/>
          <w:lang w:val="tt-RU"/>
        </w:rPr>
        <w:t xml:space="preserve">яраксыз дип, күпфатирлы йортны </w:t>
      </w:r>
      <w:r>
        <w:rPr>
          <w:sz w:val="28"/>
          <w:szCs w:val="28"/>
          <w:lang w:val="tt-RU"/>
        </w:rPr>
        <w:t xml:space="preserve">авария хәлендә һәм сүтелергә яки реконструкцияләнергә тиеш дип </w:t>
      </w:r>
      <w:r w:rsidRPr="004A57D5">
        <w:rPr>
          <w:sz w:val="28"/>
          <w:szCs w:val="28"/>
          <w:lang w:val="tt-RU"/>
        </w:rPr>
        <w:t>тану тәртибенә үзгәрешләр кертү турында</w:t>
      </w:r>
    </w:p>
    <w:p w:rsidR="004A57D5" w:rsidRPr="004A57D5" w:rsidRDefault="004A57D5" w:rsidP="00C11AA5">
      <w:pPr>
        <w:pStyle w:val="headertext"/>
        <w:spacing w:before="0" w:beforeAutospacing="0" w:after="0" w:afterAutospacing="0"/>
        <w:ind w:right="5102"/>
        <w:jc w:val="both"/>
        <w:rPr>
          <w:sz w:val="28"/>
          <w:szCs w:val="28"/>
          <w:lang w:val="tt-RU"/>
        </w:rPr>
      </w:pPr>
    </w:p>
    <w:p w:rsidR="004A57D5" w:rsidRDefault="004A57D5" w:rsidP="00C11AA5">
      <w:pPr>
        <w:pStyle w:val="formattext"/>
        <w:spacing w:before="0" w:beforeAutospacing="0" w:after="0" w:afterAutospacing="0"/>
        <w:ind w:firstLine="851"/>
        <w:jc w:val="both"/>
        <w:rPr>
          <w:rFonts w:eastAsia="Courier New"/>
          <w:sz w:val="28"/>
          <w:szCs w:val="28"/>
          <w:lang w:val="tt-RU" w:eastAsia="en-US"/>
        </w:rPr>
      </w:pPr>
      <w:r>
        <w:rPr>
          <w:rFonts w:eastAsia="Courier New"/>
          <w:sz w:val="28"/>
          <w:szCs w:val="28"/>
          <w:lang w:val="tt-RU" w:eastAsia="en-US"/>
        </w:rPr>
        <w:t xml:space="preserve">Россия Федерациясе </w:t>
      </w:r>
      <w:r w:rsidRPr="004A57D5">
        <w:rPr>
          <w:rFonts w:eastAsia="Courier New"/>
          <w:sz w:val="28"/>
          <w:szCs w:val="28"/>
          <w:lang w:val="tt-RU" w:eastAsia="en-US"/>
        </w:rPr>
        <w:t>Хөкүмәтенең</w:t>
      </w:r>
      <w:r w:rsidRPr="004A57D5">
        <w:rPr>
          <w:rFonts w:ascii="Courier New" w:eastAsia="Courier New" w:hAnsi="Courier New" w:cs="Courier New"/>
          <w:sz w:val="22"/>
          <w:szCs w:val="22"/>
          <w:lang w:val="tt-RU" w:eastAsia="en-US"/>
        </w:rPr>
        <w:t xml:space="preserve"> </w:t>
      </w:r>
      <w:r w:rsidRPr="004A57D5">
        <w:rPr>
          <w:rFonts w:eastAsia="Courier New"/>
          <w:sz w:val="28"/>
          <w:szCs w:val="28"/>
          <w:lang w:val="tt-RU" w:eastAsia="en-US"/>
        </w:rPr>
        <w:t>2022 елның 6 апрелендәге «Бинаны торак бина, торак урынны яшәү өчен яраксыз һәм күпфатирлы йортны авария хәлендәге һәм сүтелергә яисә реконструкцияләнергә тиешле, бакча йортын торак йорт һәм торак йортны бакча йорты дип тану турында нигезләмәгә үзгәрешләр кертү турында» 608 номерлы карарына таянып,</w:t>
      </w:r>
      <w:r w:rsidRPr="004A57D5">
        <w:rPr>
          <w:lang w:val="tt-RU"/>
        </w:rPr>
        <w:t xml:space="preserve"> </w:t>
      </w:r>
      <w:r w:rsidRPr="004A57D5">
        <w:rPr>
          <w:sz w:val="28"/>
          <w:szCs w:val="28"/>
          <w:lang w:val="tt-RU"/>
        </w:rPr>
        <w:t>«</w:t>
      </w:r>
      <w:r w:rsidRPr="004A57D5">
        <w:rPr>
          <w:rFonts w:eastAsia="Courier New"/>
          <w:sz w:val="28"/>
          <w:szCs w:val="28"/>
          <w:lang w:val="tt-RU" w:eastAsia="en-US"/>
        </w:rPr>
        <w:t>Лениногорск муниципал</w:t>
      </w:r>
      <w:r>
        <w:rPr>
          <w:rFonts w:eastAsia="Courier New"/>
          <w:sz w:val="28"/>
          <w:szCs w:val="28"/>
          <w:lang w:val="tt-RU" w:eastAsia="en-US"/>
        </w:rPr>
        <w:t>ь районы» муниципаль берәмлеге Б</w:t>
      </w:r>
      <w:r w:rsidRPr="004A57D5">
        <w:rPr>
          <w:rFonts w:eastAsia="Courier New"/>
          <w:sz w:val="28"/>
          <w:szCs w:val="28"/>
          <w:lang w:val="tt-RU" w:eastAsia="en-US"/>
        </w:rPr>
        <w:t>ашкарма комитеты КАРАР БИРӘ:</w:t>
      </w:r>
    </w:p>
    <w:p w:rsidR="00506112" w:rsidRPr="004A57D5" w:rsidRDefault="00506112" w:rsidP="004A57D5">
      <w:pPr>
        <w:pStyle w:val="headertext"/>
        <w:spacing w:before="0" w:beforeAutospacing="0" w:after="0" w:afterAutospacing="0"/>
        <w:ind w:right="-1" w:firstLine="851"/>
        <w:jc w:val="both"/>
        <w:rPr>
          <w:sz w:val="28"/>
          <w:szCs w:val="28"/>
          <w:lang w:val="tt-RU"/>
        </w:rPr>
      </w:pPr>
      <w:r w:rsidRPr="004A57D5">
        <w:rPr>
          <w:rStyle w:val="namedoc"/>
          <w:sz w:val="28"/>
          <w:szCs w:val="28"/>
          <w:lang w:val="tt-RU"/>
        </w:rPr>
        <w:t>1.</w:t>
      </w:r>
      <w:r w:rsidR="004A57D5" w:rsidRPr="004A57D5">
        <w:rPr>
          <w:sz w:val="28"/>
          <w:szCs w:val="28"/>
          <w:lang w:val="tt-RU"/>
        </w:rPr>
        <w:t xml:space="preserve"> «Лениногорск муниципаль районы» муниципаль берәмлеге Башкарма комитетының 2015 елның 30 ноябрендәге 1274 номерлы карары белән расланган Бинаны торак урын дип, торак бинаны яшәү өчен яраксыз дип, күпфатирлы йортны  авария хәлендә һәм сүтелергә яки реконструкцияләнергә тиеш дип тану тәртибенә</w:t>
      </w:r>
      <w:r w:rsidR="004A57D5">
        <w:rPr>
          <w:sz w:val="28"/>
          <w:szCs w:val="28"/>
          <w:lang w:val="tt-RU"/>
        </w:rPr>
        <w:t xml:space="preserve"> түбәндәге үзгәрешләр кертергә</w:t>
      </w:r>
      <w:r w:rsidRPr="004A57D5">
        <w:rPr>
          <w:bCs/>
          <w:sz w:val="28"/>
          <w:szCs w:val="28"/>
          <w:lang w:val="tt-RU"/>
        </w:rPr>
        <w:t>:</w:t>
      </w:r>
    </w:p>
    <w:p w:rsidR="00506112" w:rsidRPr="004A57D5" w:rsidRDefault="004A57D5" w:rsidP="00C11AA5">
      <w:pPr>
        <w:pStyle w:val="formattext"/>
        <w:spacing w:before="0" w:beforeAutospacing="0" w:after="0" w:afterAutospacing="0"/>
        <w:ind w:firstLine="851"/>
        <w:jc w:val="both"/>
        <w:rPr>
          <w:sz w:val="28"/>
          <w:szCs w:val="28"/>
          <w:lang w:val="tt-RU"/>
        </w:rPr>
      </w:pPr>
      <w:r w:rsidRPr="004A57D5">
        <w:rPr>
          <w:sz w:val="28"/>
          <w:szCs w:val="28"/>
          <w:lang w:val="tt-RU"/>
        </w:rPr>
        <w:t>6 пунктны түбәндәге редакциядә бәян итәргә:</w:t>
      </w:r>
    </w:p>
    <w:p w:rsidR="00506112" w:rsidRPr="007E4C73" w:rsidRDefault="00506112" w:rsidP="00C11AA5">
      <w:pPr>
        <w:pStyle w:val="formattext"/>
        <w:spacing w:before="0" w:beforeAutospacing="0" w:after="0" w:afterAutospacing="0"/>
        <w:ind w:firstLine="851"/>
        <w:jc w:val="both"/>
        <w:rPr>
          <w:sz w:val="28"/>
          <w:szCs w:val="28"/>
          <w:lang w:val="tt-RU"/>
        </w:rPr>
      </w:pPr>
      <w:r w:rsidRPr="007E4C73">
        <w:rPr>
          <w:sz w:val="28"/>
          <w:szCs w:val="28"/>
          <w:lang w:val="tt-RU"/>
        </w:rPr>
        <w:t xml:space="preserve">«6. </w:t>
      </w:r>
      <w:r w:rsidR="007E4C73" w:rsidRPr="007E4C73">
        <w:rPr>
          <w:rFonts w:eastAsia="Courier New"/>
          <w:sz w:val="28"/>
          <w:szCs w:val="28"/>
          <w:lang w:val="tt-RU" w:eastAsia="en-US"/>
        </w:rPr>
        <w:t>Күпфатирлы йорт дип Россия Федерациясе Т</w:t>
      </w:r>
      <w:r w:rsidR="007E4C73">
        <w:rPr>
          <w:rFonts w:eastAsia="Courier New"/>
          <w:sz w:val="28"/>
          <w:szCs w:val="28"/>
          <w:lang w:val="tt-RU" w:eastAsia="en-US"/>
        </w:rPr>
        <w:t>орак кодексының 15 статьясының</w:t>
      </w:r>
      <w:r w:rsidR="007E4C73" w:rsidRPr="007E4C73">
        <w:rPr>
          <w:rFonts w:eastAsia="Courier New"/>
          <w:sz w:val="28"/>
          <w:szCs w:val="28"/>
          <w:lang w:val="tt-RU" w:eastAsia="en-US"/>
        </w:rPr>
        <w:t xml:space="preserve"> 6 өлешендә билгеләнгән билгеләргә туры килә торган бина таныла</w:t>
      </w:r>
      <w:r w:rsidRPr="007E4C73">
        <w:rPr>
          <w:sz w:val="28"/>
          <w:szCs w:val="28"/>
          <w:lang w:val="tt-RU"/>
        </w:rPr>
        <w:t>.;</w:t>
      </w:r>
    </w:p>
    <w:p w:rsidR="00506112" w:rsidRPr="007E4C73" w:rsidRDefault="007E4C73" w:rsidP="00C11AA5">
      <w:pPr>
        <w:pStyle w:val="headertext"/>
        <w:spacing w:before="0" w:beforeAutospacing="0" w:after="0" w:afterAutospacing="0"/>
        <w:ind w:firstLine="851"/>
        <w:jc w:val="both"/>
        <w:rPr>
          <w:sz w:val="28"/>
          <w:szCs w:val="28"/>
          <w:lang w:val="tt-RU"/>
        </w:rPr>
      </w:pPr>
      <w:r w:rsidRPr="007E4C73">
        <w:rPr>
          <w:sz w:val="28"/>
          <w:szCs w:val="28"/>
          <w:lang w:val="tt-RU"/>
        </w:rPr>
        <w:t>12 пунктның 1 абзацында</w:t>
      </w:r>
      <w:r>
        <w:rPr>
          <w:sz w:val="28"/>
          <w:szCs w:val="28"/>
          <w:lang w:val="tt-RU"/>
        </w:rPr>
        <w:t xml:space="preserve"> </w:t>
      </w:r>
      <w:r w:rsidR="00506112" w:rsidRPr="007E4C73">
        <w:rPr>
          <w:sz w:val="28"/>
          <w:szCs w:val="28"/>
          <w:lang w:val="tt-RU"/>
        </w:rPr>
        <w:t>«</w:t>
      </w:r>
      <w:r w:rsidRPr="007E4C73">
        <w:rPr>
          <w:sz w:val="28"/>
          <w:szCs w:val="28"/>
          <w:lang w:val="tt-RU"/>
        </w:rPr>
        <w:t>яраклылык турында</w:t>
      </w:r>
      <w:r>
        <w:rPr>
          <w:sz w:val="28"/>
          <w:szCs w:val="28"/>
          <w:lang w:val="tt-RU"/>
        </w:rPr>
        <w:t xml:space="preserve"> (яраксызлык</w:t>
      </w:r>
      <w:r w:rsidR="00506112" w:rsidRPr="007E4C73">
        <w:rPr>
          <w:sz w:val="28"/>
          <w:szCs w:val="28"/>
          <w:lang w:val="tt-RU"/>
        </w:rPr>
        <w:t>)»</w:t>
      </w:r>
      <w:r>
        <w:rPr>
          <w:sz w:val="28"/>
          <w:szCs w:val="28"/>
          <w:lang w:val="tt-RU"/>
        </w:rPr>
        <w:t xml:space="preserve"> сүзләреннән соң</w:t>
      </w:r>
      <w:r w:rsidR="00506112" w:rsidRPr="007E4C73">
        <w:rPr>
          <w:sz w:val="28"/>
          <w:szCs w:val="28"/>
          <w:lang w:val="tt-RU"/>
        </w:rPr>
        <w:t xml:space="preserve"> «</w:t>
      </w:r>
      <w:r>
        <w:rPr>
          <w:sz w:val="28"/>
          <w:szCs w:val="28"/>
          <w:lang w:val="tt-RU"/>
        </w:rPr>
        <w:t>торак</w:t>
      </w:r>
      <w:r w:rsidR="00506112" w:rsidRPr="007E4C73">
        <w:rPr>
          <w:sz w:val="28"/>
          <w:szCs w:val="28"/>
          <w:lang w:val="tt-RU"/>
        </w:rPr>
        <w:t>»</w:t>
      </w:r>
      <w:r>
        <w:rPr>
          <w:sz w:val="28"/>
          <w:szCs w:val="28"/>
          <w:lang w:val="tt-RU"/>
        </w:rPr>
        <w:t xml:space="preserve"> сүзен өстәргә</w:t>
      </w:r>
      <w:r w:rsidR="00506112" w:rsidRPr="007E4C73">
        <w:rPr>
          <w:sz w:val="28"/>
          <w:szCs w:val="28"/>
          <w:lang w:val="tt-RU"/>
        </w:rPr>
        <w:t>;</w:t>
      </w:r>
    </w:p>
    <w:p w:rsidR="007E4C73" w:rsidRPr="007E4C73" w:rsidRDefault="007E4C73" w:rsidP="007E4C73">
      <w:pPr>
        <w:pStyle w:val="formattext"/>
        <w:spacing w:before="0" w:beforeAutospacing="0" w:after="0" w:afterAutospacing="0"/>
        <w:ind w:firstLine="851"/>
        <w:jc w:val="both"/>
        <w:rPr>
          <w:sz w:val="28"/>
          <w:szCs w:val="28"/>
          <w:lang w:val="tt-RU"/>
        </w:rPr>
      </w:pPr>
      <w:r w:rsidRPr="007E4C73">
        <w:rPr>
          <w:sz w:val="28"/>
          <w:szCs w:val="28"/>
          <w:lang w:val="tt-RU"/>
        </w:rPr>
        <w:t xml:space="preserve">14 пунктны дүртенче абзацтан соң түбәндәге эчтәлекле абзац белән тулыландырырга: </w:t>
      </w:r>
    </w:p>
    <w:p w:rsidR="00506112" w:rsidRPr="007E4C73" w:rsidRDefault="00506112" w:rsidP="007E4C73">
      <w:pPr>
        <w:pStyle w:val="formattext"/>
        <w:spacing w:before="0" w:beforeAutospacing="0" w:after="0" w:afterAutospacing="0"/>
        <w:ind w:firstLine="851"/>
        <w:jc w:val="both"/>
        <w:rPr>
          <w:sz w:val="28"/>
          <w:szCs w:val="28"/>
          <w:lang w:val="tt-RU"/>
        </w:rPr>
      </w:pPr>
      <w:r w:rsidRPr="007E4C73">
        <w:rPr>
          <w:sz w:val="28"/>
          <w:szCs w:val="28"/>
          <w:lang w:val="tt-RU"/>
        </w:rPr>
        <w:t>«</w:t>
      </w:r>
      <w:r w:rsidR="007E4C73" w:rsidRPr="007E4C73">
        <w:rPr>
          <w:sz w:val="28"/>
          <w:szCs w:val="28"/>
          <w:lang w:val="tt-RU"/>
        </w:rPr>
        <w:t>торак урынын яшәү өчен яраксыз дип тану өчен нигезләрнең булмавы турында</w:t>
      </w:r>
      <w:r w:rsidRPr="007E4C73">
        <w:rPr>
          <w:sz w:val="28"/>
          <w:szCs w:val="28"/>
          <w:lang w:val="tt-RU"/>
        </w:rPr>
        <w:t>;».</w:t>
      </w:r>
    </w:p>
    <w:p w:rsidR="00506112" w:rsidRPr="00902156" w:rsidRDefault="00506112" w:rsidP="00C11AA5">
      <w:pPr>
        <w:pStyle w:val="headertext"/>
        <w:spacing w:before="0" w:beforeAutospacing="0" w:after="0" w:afterAutospacing="0"/>
        <w:ind w:firstLine="851"/>
        <w:jc w:val="both"/>
        <w:rPr>
          <w:sz w:val="28"/>
          <w:szCs w:val="28"/>
          <w:lang w:val="tt-RU"/>
        </w:rPr>
      </w:pPr>
      <w:r w:rsidRPr="00902156">
        <w:rPr>
          <w:sz w:val="28"/>
          <w:szCs w:val="28"/>
          <w:lang w:val="tt-RU"/>
        </w:rPr>
        <w:lastRenderedPageBreak/>
        <w:t xml:space="preserve">2. </w:t>
      </w:r>
      <w:r w:rsidR="004A57D5" w:rsidRPr="00902156">
        <w:rPr>
          <w:sz w:val="28"/>
          <w:szCs w:val="28"/>
          <w:lang w:val="tt-RU"/>
        </w:rPr>
        <w:t xml:space="preserve">Әлеге карарны </w:t>
      </w:r>
      <w:r w:rsidR="004A57D5">
        <w:rPr>
          <w:sz w:val="28"/>
          <w:szCs w:val="28"/>
          <w:lang w:val="tt-RU"/>
        </w:rPr>
        <w:t xml:space="preserve">рәсми публикатор - </w:t>
      </w:r>
      <w:r w:rsidR="004A57D5" w:rsidRPr="00902156">
        <w:rPr>
          <w:sz w:val="28"/>
          <w:szCs w:val="28"/>
          <w:lang w:val="tt-RU"/>
        </w:rPr>
        <w:t>«Лениногорскские вести» газетасында бастырырга, Лениногорск муниципаль районының рәсми Интернет - сайтында һәм Татарстан Республикасы хокукый мәгълүматының</w:t>
      </w:r>
      <w:r w:rsidR="00902156">
        <w:rPr>
          <w:sz w:val="28"/>
          <w:szCs w:val="28"/>
          <w:lang w:val="tt-RU"/>
        </w:rPr>
        <w:t xml:space="preserve"> рәсми порталында </w:t>
      </w:r>
      <w:bookmarkStart w:id="0" w:name="_GoBack"/>
      <w:bookmarkEnd w:id="0"/>
      <w:r w:rsidR="004A57D5" w:rsidRPr="00902156">
        <w:rPr>
          <w:sz w:val="28"/>
          <w:szCs w:val="28"/>
          <w:lang w:val="tt-RU"/>
        </w:rPr>
        <w:t>(pravo.tatarstan.ru) гражданнар күзәтү өчен мөмкин булган мәгълүмат стендларында урнаштырырга.</w:t>
      </w:r>
    </w:p>
    <w:p w:rsidR="00506112" w:rsidRPr="00902156" w:rsidRDefault="00506112" w:rsidP="004A57D5">
      <w:pPr>
        <w:pStyle w:val="formattext"/>
        <w:spacing w:before="0" w:beforeAutospacing="0" w:after="0" w:afterAutospacing="0"/>
        <w:ind w:firstLine="851"/>
        <w:jc w:val="both"/>
        <w:rPr>
          <w:sz w:val="28"/>
          <w:szCs w:val="28"/>
          <w:lang w:val="tt-RU"/>
        </w:rPr>
      </w:pPr>
      <w:r w:rsidRPr="00902156">
        <w:rPr>
          <w:sz w:val="28"/>
          <w:szCs w:val="28"/>
          <w:lang w:val="tt-RU"/>
        </w:rPr>
        <w:t xml:space="preserve">3. </w:t>
      </w:r>
      <w:r w:rsidR="004A57D5" w:rsidRPr="00902156">
        <w:rPr>
          <w:sz w:val="28"/>
          <w:szCs w:val="28"/>
          <w:lang w:val="tt-RU"/>
        </w:rPr>
        <w:t>Әлеге карарның үтәлешен контрольдә тотуны «Лениногорск муниципаль районы» муниципаль берәмлеге Башкарма комитеты җитәкчесенең инфраструктур үсеш буенча урынбасарына йөкләргә.</w:t>
      </w:r>
    </w:p>
    <w:p w:rsidR="00506112" w:rsidRPr="00902156" w:rsidRDefault="00506112" w:rsidP="00506112">
      <w:pPr>
        <w:ind w:left="0"/>
        <w:rPr>
          <w:sz w:val="28"/>
          <w:szCs w:val="28"/>
          <w:lang w:val="tt-RU"/>
        </w:rPr>
      </w:pPr>
    </w:p>
    <w:p w:rsidR="00506112" w:rsidRDefault="004A57D5" w:rsidP="00506112">
      <w:pPr>
        <w:ind w:left="0"/>
        <w:rPr>
          <w:sz w:val="28"/>
          <w:szCs w:val="28"/>
        </w:rPr>
      </w:pPr>
      <w:r>
        <w:rPr>
          <w:sz w:val="28"/>
          <w:szCs w:val="28"/>
          <w:lang w:val="tt-RU"/>
        </w:rPr>
        <w:t>Җитәкче</w:t>
      </w:r>
      <w:r w:rsidR="00506112">
        <w:rPr>
          <w:sz w:val="28"/>
          <w:szCs w:val="28"/>
        </w:rPr>
        <w:t xml:space="preserve">                                                                               З.Г. Михайлова</w:t>
      </w:r>
    </w:p>
    <w:p w:rsidR="00506112" w:rsidRDefault="00506112" w:rsidP="00506112">
      <w:pPr>
        <w:ind w:left="0"/>
        <w:rPr>
          <w:sz w:val="28"/>
          <w:szCs w:val="28"/>
        </w:rPr>
      </w:pPr>
    </w:p>
    <w:p w:rsidR="00506112" w:rsidRDefault="00506112" w:rsidP="00506112">
      <w:pPr>
        <w:ind w:left="0"/>
        <w:rPr>
          <w:sz w:val="28"/>
          <w:szCs w:val="28"/>
        </w:rPr>
      </w:pPr>
    </w:p>
    <w:p w:rsidR="00506112" w:rsidRPr="00506112" w:rsidRDefault="00506112" w:rsidP="00506112">
      <w:pPr>
        <w:ind w:left="0"/>
        <w:rPr>
          <w:sz w:val="20"/>
          <w:szCs w:val="20"/>
        </w:rPr>
      </w:pPr>
      <w:proofErr w:type="spellStart"/>
      <w:r w:rsidRPr="00506112">
        <w:rPr>
          <w:sz w:val="20"/>
          <w:szCs w:val="20"/>
        </w:rPr>
        <w:t>Л.М.Галимова</w:t>
      </w:r>
      <w:proofErr w:type="spellEnd"/>
    </w:p>
    <w:p w:rsidR="00506112" w:rsidRPr="00506112" w:rsidRDefault="00506112" w:rsidP="00506112">
      <w:pPr>
        <w:ind w:left="0"/>
        <w:rPr>
          <w:sz w:val="20"/>
          <w:szCs w:val="20"/>
        </w:rPr>
      </w:pPr>
      <w:r w:rsidRPr="00506112">
        <w:rPr>
          <w:sz w:val="20"/>
          <w:szCs w:val="20"/>
        </w:rPr>
        <w:t>5-44-72</w:t>
      </w:r>
    </w:p>
    <w:p w:rsidR="00750BED" w:rsidRDefault="00750BED"/>
    <w:sectPr w:rsidR="00750BED" w:rsidSect="00C11AA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112"/>
    <w:rsid w:val="004A57D5"/>
    <w:rsid w:val="00506112"/>
    <w:rsid w:val="0071637A"/>
    <w:rsid w:val="00750BED"/>
    <w:rsid w:val="007E4C73"/>
    <w:rsid w:val="008C3398"/>
    <w:rsid w:val="00902156"/>
    <w:rsid w:val="00931C1D"/>
    <w:rsid w:val="00AC0D92"/>
    <w:rsid w:val="00C11AA5"/>
    <w:rsid w:val="00CA5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4F048D-693B-43FC-A61E-61BC746E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506112"/>
    <w:pPr>
      <w:suppressAutoHyphens/>
      <w:spacing w:after="0" w:line="240" w:lineRule="auto"/>
      <w:ind w:left="5387" w:firstLine="9"/>
      <w:jc w:val="both"/>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506112"/>
    <w:pPr>
      <w:suppressAutoHyphens w:val="0"/>
      <w:spacing w:before="100" w:beforeAutospacing="1" w:after="100" w:afterAutospacing="1"/>
      <w:ind w:left="0" w:firstLine="0"/>
      <w:jc w:val="left"/>
    </w:pPr>
    <w:rPr>
      <w:lang w:eastAsia="ru-RU"/>
    </w:rPr>
  </w:style>
  <w:style w:type="paragraph" w:customStyle="1" w:styleId="formattext">
    <w:name w:val="formattext"/>
    <w:basedOn w:val="a"/>
    <w:rsid w:val="00506112"/>
    <w:pPr>
      <w:suppressAutoHyphens w:val="0"/>
      <w:spacing w:before="100" w:beforeAutospacing="1" w:after="100" w:afterAutospacing="1"/>
      <w:ind w:left="0" w:firstLine="0"/>
      <w:jc w:val="left"/>
    </w:pPr>
    <w:rPr>
      <w:lang w:eastAsia="ru-RU"/>
    </w:rPr>
  </w:style>
  <w:style w:type="character" w:styleId="a3">
    <w:name w:val="Hyperlink"/>
    <w:uiPriority w:val="99"/>
    <w:semiHidden/>
    <w:unhideWhenUsed/>
    <w:rsid w:val="00506112"/>
    <w:rPr>
      <w:color w:val="0000FF"/>
      <w:u w:val="single"/>
    </w:rPr>
  </w:style>
  <w:style w:type="character" w:customStyle="1" w:styleId="namedoc">
    <w:name w:val="namedoc"/>
    <w:rsid w:val="00506112"/>
  </w:style>
  <w:style w:type="table" w:styleId="a4">
    <w:name w:val="Table Grid"/>
    <w:basedOn w:val="a1"/>
    <w:uiPriority w:val="59"/>
    <w:rsid w:val="00C11AA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338</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Сельское поселение</cp:lastModifiedBy>
  <cp:revision>6</cp:revision>
  <cp:lastPrinted>2022-05-18T05:30:00Z</cp:lastPrinted>
  <dcterms:created xsi:type="dcterms:W3CDTF">2022-05-18T05:30:00Z</dcterms:created>
  <dcterms:modified xsi:type="dcterms:W3CDTF">2022-05-24T06:46:00Z</dcterms:modified>
</cp:coreProperties>
</file>