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9DA" w:rsidRPr="000359DA" w:rsidRDefault="000359DA" w:rsidP="00866F58">
      <w:pPr>
        <w:ind w:right="-1"/>
        <w:jc w:val="center"/>
        <w:rPr>
          <w:rFonts w:ascii="Times New Roman" w:hAnsi="Times New Roman" w:cs="Times New Roman"/>
          <w:sz w:val="28"/>
          <w:szCs w:val="28"/>
        </w:rPr>
      </w:pPr>
      <w:r w:rsidRPr="000359DA">
        <w:rPr>
          <w:rFonts w:ascii="Times New Roman" w:hAnsi="Times New Roman" w:cs="Times New Roman"/>
          <w:sz w:val="28"/>
          <w:szCs w:val="28"/>
        </w:rPr>
        <w:t>К А Р А Р</w:t>
      </w:r>
    </w:p>
    <w:p w:rsidR="000359DA" w:rsidRPr="000359DA" w:rsidRDefault="000359DA" w:rsidP="00866F58">
      <w:pPr>
        <w:ind w:right="-1"/>
        <w:jc w:val="center"/>
        <w:rPr>
          <w:rFonts w:ascii="Times New Roman" w:hAnsi="Times New Roman" w:cs="Times New Roman"/>
          <w:sz w:val="28"/>
          <w:szCs w:val="28"/>
        </w:rPr>
      </w:pPr>
    </w:p>
    <w:p w:rsidR="000359DA" w:rsidRDefault="000359DA" w:rsidP="000359DA">
      <w:pPr>
        <w:ind w:right="-1"/>
        <w:jc w:val="center"/>
        <w:rPr>
          <w:rFonts w:ascii="Times New Roman" w:hAnsi="Times New Roman" w:cs="Times New Roman"/>
          <w:sz w:val="28"/>
          <w:szCs w:val="28"/>
        </w:rPr>
      </w:pPr>
      <w:r w:rsidRPr="000359DA">
        <w:rPr>
          <w:rFonts w:ascii="Times New Roman" w:hAnsi="Times New Roman" w:cs="Times New Roman"/>
          <w:sz w:val="28"/>
          <w:szCs w:val="28"/>
        </w:rPr>
        <w:t>П О С Т А Н О В Л Е Н И Е          №</w:t>
      </w:r>
      <w:r>
        <w:rPr>
          <w:rFonts w:ascii="Times New Roman" w:hAnsi="Times New Roman" w:cs="Times New Roman"/>
          <w:sz w:val="28"/>
          <w:szCs w:val="28"/>
        </w:rPr>
        <w:t>407</w:t>
      </w:r>
    </w:p>
    <w:p w:rsidR="000359DA" w:rsidRPr="000359DA" w:rsidRDefault="000359DA" w:rsidP="000359DA">
      <w:pPr>
        <w:ind w:right="-1"/>
        <w:jc w:val="center"/>
        <w:rPr>
          <w:rFonts w:ascii="Times New Roman" w:hAnsi="Times New Roman" w:cs="Times New Roman"/>
          <w:sz w:val="28"/>
          <w:szCs w:val="28"/>
        </w:rPr>
      </w:pPr>
    </w:p>
    <w:p w:rsidR="000359DA" w:rsidRPr="000359DA" w:rsidRDefault="000359DA" w:rsidP="00866F58">
      <w:pPr>
        <w:rPr>
          <w:rFonts w:ascii="Times New Roman" w:hAnsi="Times New Roman" w:cs="Times New Roman"/>
          <w:b/>
          <w:bCs/>
          <w:color w:val="000000"/>
          <w:sz w:val="26"/>
          <w:szCs w:val="26"/>
        </w:rPr>
      </w:pPr>
      <w:r w:rsidRPr="000359DA">
        <w:rPr>
          <w:rFonts w:ascii="Times New Roman" w:hAnsi="Times New Roman" w:cs="Times New Roman"/>
          <w:sz w:val="28"/>
          <w:szCs w:val="28"/>
        </w:rPr>
        <w:t xml:space="preserve">                               </w:t>
      </w:r>
      <w:r w:rsidR="00D95F73">
        <w:rPr>
          <w:rFonts w:ascii="Times New Roman" w:hAnsi="Times New Roman" w:cs="Times New Roman"/>
          <w:sz w:val="28"/>
          <w:szCs w:val="28"/>
        </w:rPr>
        <w:t xml:space="preserve">                              2022 елның</w:t>
      </w:r>
      <w:r w:rsidRPr="000359DA">
        <w:rPr>
          <w:rFonts w:ascii="Times New Roman" w:hAnsi="Times New Roman" w:cs="Times New Roman"/>
          <w:sz w:val="28"/>
          <w:szCs w:val="28"/>
        </w:rPr>
        <w:t xml:space="preserve"> «</w:t>
      </w:r>
      <w:r>
        <w:rPr>
          <w:rFonts w:ascii="Times New Roman" w:hAnsi="Times New Roman" w:cs="Times New Roman"/>
          <w:sz w:val="28"/>
          <w:szCs w:val="28"/>
        </w:rPr>
        <w:t>28</w:t>
      </w:r>
      <w:r w:rsidRPr="000359DA">
        <w:rPr>
          <w:rFonts w:ascii="Times New Roman" w:hAnsi="Times New Roman" w:cs="Times New Roman"/>
          <w:sz w:val="28"/>
          <w:szCs w:val="28"/>
        </w:rPr>
        <w:t>»</w:t>
      </w:r>
      <w:r w:rsidR="00D95F73">
        <w:rPr>
          <w:rFonts w:ascii="Times New Roman" w:hAnsi="Times New Roman" w:cs="Times New Roman"/>
          <w:sz w:val="28"/>
          <w:szCs w:val="28"/>
        </w:rPr>
        <w:t xml:space="preserve"> апреле</w:t>
      </w:r>
    </w:p>
    <w:p w:rsidR="00592172" w:rsidRDefault="00592172" w:rsidP="00592172">
      <w:pPr>
        <w:pStyle w:val="headertext"/>
        <w:ind w:right="4960"/>
        <w:jc w:val="both"/>
        <w:rPr>
          <w:sz w:val="28"/>
          <w:szCs w:val="28"/>
        </w:rPr>
      </w:pPr>
    </w:p>
    <w:p w:rsidR="00592172" w:rsidRDefault="00592172" w:rsidP="00592172">
      <w:pPr>
        <w:pStyle w:val="headertext"/>
        <w:ind w:right="4960"/>
        <w:jc w:val="both"/>
        <w:rPr>
          <w:sz w:val="28"/>
          <w:szCs w:val="28"/>
        </w:rPr>
      </w:pPr>
    </w:p>
    <w:p w:rsidR="00592172" w:rsidRDefault="00592172" w:rsidP="00592172">
      <w:pPr>
        <w:pStyle w:val="headertext"/>
        <w:ind w:right="4960"/>
        <w:jc w:val="both"/>
        <w:rPr>
          <w:sz w:val="28"/>
          <w:szCs w:val="28"/>
        </w:rPr>
      </w:pPr>
    </w:p>
    <w:p w:rsidR="00592172" w:rsidRDefault="00592172" w:rsidP="00592172">
      <w:pPr>
        <w:pStyle w:val="headertext"/>
        <w:ind w:right="4960"/>
        <w:jc w:val="both"/>
        <w:rPr>
          <w:sz w:val="28"/>
          <w:szCs w:val="28"/>
        </w:rPr>
      </w:pPr>
    </w:p>
    <w:p w:rsidR="00314012" w:rsidRPr="00592172" w:rsidRDefault="0095673E" w:rsidP="00592172">
      <w:pPr>
        <w:pStyle w:val="headertext"/>
        <w:ind w:right="4960"/>
        <w:jc w:val="both"/>
        <w:rPr>
          <w:sz w:val="28"/>
          <w:szCs w:val="28"/>
        </w:rPr>
      </w:pPr>
      <w:r w:rsidRPr="0095673E">
        <w:rPr>
          <w:sz w:val="28"/>
          <w:szCs w:val="28"/>
        </w:rPr>
        <w:t xml:space="preserve">Татарстан Республикасы Лениногорск муниципаль районы Башкарма комитетының </w:t>
      </w:r>
      <w:r>
        <w:rPr>
          <w:sz w:val="28"/>
          <w:szCs w:val="28"/>
        </w:rPr>
        <w:t>2020 елның 23 гыйнварындагы</w:t>
      </w:r>
      <w:r>
        <w:rPr>
          <w:sz w:val="28"/>
          <w:szCs w:val="28"/>
          <w:lang w:val="tt-RU"/>
        </w:rPr>
        <w:t xml:space="preserve"> </w:t>
      </w:r>
      <w:r>
        <w:rPr>
          <w:sz w:val="28"/>
          <w:szCs w:val="28"/>
        </w:rPr>
        <w:t>«</w:t>
      </w:r>
      <w:r w:rsidRPr="0095673E">
        <w:rPr>
          <w:sz w:val="28"/>
          <w:szCs w:val="28"/>
          <w:lang w:val="tt-RU"/>
        </w:rPr>
        <w:t>Татарстан Республикасы Лениногорск муниципаль районы территориясендә җәмәгать транспорты хезмәтләреннән гражданнарның аерым категорияләрен электрон бердәй исемле социаль йөртү билетлары (Ташламалы транспорт картасы) буенча йөртүдән бертигез файдалануны тәэмин итүгә бәйле алынмаган керемнәрне каплау максатларында оешмаларга Лениногорск муниципаль районы муниципаль берәмлеге бюджетыннан субсидияләр бирү тәртибен раслау турында</w:t>
      </w:r>
      <w:r w:rsidRPr="0095673E">
        <w:rPr>
          <w:sz w:val="28"/>
          <w:szCs w:val="28"/>
        </w:rPr>
        <w:t>»</w:t>
      </w:r>
      <w:r>
        <w:rPr>
          <w:sz w:val="28"/>
          <w:szCs w:val="28"/>
          <w:lang w:val="tt-RU"/>
        </w:rPr>
        <w:t xml:space="preserve">      </w:t>
      </w:r>
      <w:r>
        <w:rPr>
          <w:sz w:val="28"/>
          <w:szCs w:val="28"/>
        </w:rPr>
        <w:t xml:space="preserve"> </w:t>
      </w:r>
      <w:r w:rsidRPr="0095673E">
        <w:rPr>
          <w:sz w:val="28"/>
          <w:szCs w:val="28"/>
        </w:rPr>
        <w:t xml:space="preserve"> 66</w:t>
      </w:r>
      <w:r>
        <w:rPr>
          <w:sz w:val="28"/>
          <w:szCs w:val="28"/>
          <w:lang w:val="tt-RU"/>
        </w:rPr>
        <w:t xml:space="preserve"> номерлы</w:t>
      </w:r>
      <w:r w:rsidRPr="0095673E">
        <w:rPr>
          <w:sz w:val="28"/>
          <w:szCs w:val="28"/>
        </w:rPr>
        <w:t xml:space="preserve"> к</w:t>
      </w:r>
      <w:r>
        <w:rPr>
          <w:sz w:val="28"/>
          <w:szCs w:val="28"/>
        </w:rPr>
        <w:t>арарына үзгәрешләр кертү хакында</w:t>
      </w:r>
      <w:r>
        <w:rPr>
          <w:sz w:val="28"/>
          <w:szCs w:val="28"/>
          <w:lang w:val="tt-RU"/>
        </w:rPr>
        <w:t xml:space="preserve"> </w:t>
      </w:r>
      <w:r w:rsidR="00314012" w:rsidRPr="00E83EAB">
        <w:rPr>
          <w:sz w:val="28"/>
          <w:szCs w:val="28"/>
        </w:rPr>
        <w:t>(</w:t>
      </w:r>
      <w:r w:rsidRPr="0095673E">
        <w:rPr>
          <w:sz w:val="28"/>
          <w:szCs w:val="28"/>
        </w:rPr>
        <w:t>2020 елның 2 сентябренә үзгәрешләр белән</w:t>
      </w:r>
      <w:r w:rsidR="00314012" w:rsidRPr="00592172">
        <w:rPr>
          <w:sz w:val="28"/>
          <w:szCs w:val="28"/>
        </w:rPr>
        <w:t>)</w:t>
      </w:r>
    </w:p>
    <w:p w:rsidR="0095673E" w:rsidRDefault="0095673E" w:rsidP="00592172">
      <w:pPr>
        <w:pStyle w:val="formattext"/>
        <w:spacing w:before="0" w:beforeAutospacing="0" w:after="0" w:afterAutospacing="0"/>
        <w:ind w:firstLine="851"/>
        <w:jc w:val="both"/>
        <w:rPr>
          <w:sz w:val="28"/>
          <w:szCs w:val="28"/>
        </w:rPr>
      </w:pPr>
      <w:r w:rsidRPr="0095673E">
        <w:rPr>
          <w:sz w:val="28"/>
          <w:szCs w:val="28"/>
        </w:rPr>
        <w:t xml:space="preserve">«Россия Федерациясе Бюджет кодексына һәм Россия Федерациясенең аерым закон актларына үзгәрешләр кертү һәм 2022 елда Россия Федерациясе бюджет системасы бюджетлары үтәлеше үзенчәлекләрен билгеләү турында» </w:t>
      </w:r>
      <w:r>
        <w:rPr>
          <w:sz w:val="28"/>
          <w:szCs w:val="28"/>
          <w:lang w:val="tt-RU"/>
        </w:rPr>
        <w:t>2021 елның 29 ноябрендәге</w:t>
      </w:r>
      <w:r w:rsidRPr="0095673E">
        <w:rPr>
          <w:sz w:val="28"/>
          <w:szCs w:val="28"/>
        </w:rPr>
        <w:t xml:space="preserve"> 384-ФЗ</w:t>
      </w:r>
      <w:r>
        <w:rPr>
          <w:sz w:val="28"/>
          <w:szCs w:val="28"/>
          <w:lang w:val="tt-RU"/>
        </w:rPr>
        <w:t xml:space="preserve"> номерлы</w:t>
      </w:r>
      <w:r w:rsidRPr="0095673E">
        <w:rPr>
          <w:sz w:val="28"/>
          <w:szCs w:val="28"/>
        </w:rPr>
        <w:t xml:space="preserve"> Федераль закон</w:t>
      </w:r>
      <w:r>
        <w:rPr>
          <w:sz w:val="28"/>
          <w:szCs w:val="28"/>
          <w:lang w:val="tt-RU"/>
        </w:rPr>
        <w:t xml:space="preserve"> </w:t>
      </w:r>
      <w:r w:rsidRPr="0095673E">
        <w:rPr>
          <w:sz w:val="28"/>
          <w:szCs w:val="28"/>
        </w:rPr>
        <w:t>(2012 елның 14 мартындагы редакциясендә) нигезендә, «Лениногорск муниципаль районы» муниципаль берәмлег</w:t>
      </w:r>
      <w:r>
        <w:rPr>
          <w:sz w:val="28"/>
          <w:szCs w:val="28"/>
        </w:rPr>
        <w:t>е Башкарма комитеты КАРАР БИРӘ:</w:t>
      </w:r>
    </w:p>
    <w:p w:rsidR="0095673E" w:rsidRPr="0095673E" w:rsidRDefault="008A63B3" w:rsidP="00592172">
      <w:pPr>
        <w:pStyle w:val="headertext"/>
        <w:spacing w:before="0" w:beforeAutospacing="0" w:after="0" w:afterAutospacing="0"/>
        <w:ind w:firstLine="851"/>
        <w:jc w:val="both"/>
        <w:rPr>
          <w:sz w:val="28"/>
          <w:szCs w:val="28"/>
          <w:lang w:val="tt-RU"/>
        </w:rPr>
      </w:pPr>
      <w:r w:rsidRPr="00592172">
        <w:rPr>
          <w:sz w:val="28"/>
          <w:szCs w:val="28"/>
        </w:rPr>
        <w:lastRenderedPageBreak/>
        <w:t>1</w:t>
      </w:r>
      <w:r w:rsidR="00BC1233" w:rsidRPr="00592172">
        <w:rPr>
          <w:sz w:val="28"/>
          <w:szCs w:val="28"/>
        </w:rPr>
        <w:t xml:space="preserve">. </w:t>
      </w:r>
      <w:r w:rsidR="0095673E" w:rsidRPr="0095673E">
        <w:rPr>
          <w:sz w:val="28"/>
          <w:szCs w:val="28"/>
        </w:rPr>
        <w:t>Татарстан Республикасы Лениногорск муниципаль районы Башкарма комитетының 2020 елның 23 гыйнварындагы</w:t>
      </w:r>
      <w:r w:rsidR="0095673E">
        <w:rPr>
          <w:sz w:val="28"/>
          <w:szCs w:val="28"/>
          <w:lang w:val="tt-RU"/>
        </w:rPr>
        <w:t xml:space="preserve"> 66 номерлы карары белән кабул ителгән </w:t>
      </w:r>
      <w:r w:rsidR="0095673E" w:rsidRPr="0095673E">
        <w:rPr>
          <w:sz w:val="28"/>
          <w:szCs w:val="28"/>
          <w:lang w:val="tt-RU"/>
        </w:rPr>
        <w:t>Татарстан Республикасы Лениногорск муниципаль районы территориясендә җәмәгать транспорты хезмәтләреннән гражданнарның аерым категорияләрен электрон бердәй исемле социаль йөртү билетлары (Ташламалы транспорт картасы) буенча йөртүдән бертигез файдалануны тәэмин итүгә бәйле алынмаган керемнәрне каплау максатларында оешмаларга Лениногорск муниципаль районы муниципаль берәмлеге бюджетыннан субсидияләр бирү тәртибен</w:t>
      </w:r>
      <w:r w:rsidR="0095673E">
        <w:rPr>
          <w:sz w:val="28"/>
          <w:szCs w:val="28"/>
          <w:lang w:val="tt-RU"/>
        </w:rPr>
        <w:t>ә түбәндәге үзгәрешләр кертергә:</w:t>
      </w:r>
    </w:p>
    <w:p w:rsidR="008A63B3" w:rsidRPr="004E2649" w:rsidRDefault="004E2649" w:rsidP="00592172">
      <w:pPr>
        <w:pStyle w:val="formattext"/>
        <w:spacing w:before="0" w:beforeAutospacing="0" w:after="0" w:afterAutospacing="0"/>
        <w:ind w:firstLine="851"/>
        <w:jc w:val="both"/>
        <w:rPr>
          <w:sz w:val="28"/>
          <w:szCs w:val="28"/>
          <w:lang w:val="tt-RU"/>
        </w:rPr>
      </w:pPr>
      <w:r w:rsidRPr="004E2649">
        <w:rPr>
          <w:sz w:val="28"/>
          <w:szCs w:val="28"/>
          <w:lang w:val="tt-RU"/>
        </w:rPr>
        <w:t>1 пунктны түбәндәге эчтәлекле абзацлар белән тулыландырырга</w:t>
      </w:r>
      <w:r w:rsidR="008A63B3" w:rsidRPr="004E2649">
        <w:rPr>
          <w:sz w:val="28"/>
          <w:szCs w:val="28"/>
          <w:lang w:val="tt-RU"/>
        </w:rPr>
        <w:t>:</w:t>
      </w:r>
    </w:p>
    <w:p w:rsidR="00592172" w:rsidRPr="004E2649" w:rsidRDefault="008A63B3" w:rsidP="00592172">
      <w:pPr>
        <w:pStyle w:val="formattext"/>
        <w:spacing w:before="0" w:beforeAutospacing="0" w:after="0"/>
        <w:ind w:firstLine="851"/>
        <w:jc w:val="both"/>
        <w:rPr>
          <w:sz w:val="28"/>
          <w:szCs w:val="28"/>
          <w:lang w:val="tt-RU"/>
        </w:rPr>
      </w:pPr>
      <w:r w:rsidRPr="004E2649">
        <w:rPr>
          <w:sz w:val="28"/>
          <w:szCs w:val="28"/>
          <w:lang w:val="tt-RU"/>
        </w:rPr>
        <w:t>«</w:t>
      </w:r>
      <w:r w:rsidR="004E2649" w:rsidRPr="004E2649">
        <w:rPr>
          <w:sz w:val="28"/>
          <w:szCs w:val="28"/>
          <w:lang w:val="tt-RU"/>
        </w:rPr>
        <w:t>Субсидия бирү нәтиҗәләре конкрет, үлчәмле булырга һәм әлеге Тәртипнең 3 пунктында күрсәтелгән, килешүдә билгеләнә торган тиешле проектлар нәтиҗәләренә ирешкәндә алырга планлаштырыла торган нәтиҗәләргә туры килергә тиеш</w:t>
      </w:r>
      <w:r w:rsidRPr="004E2649">
        <w:rPr>
          <w:sz w:val="28"/>
          <w:szCs w:val="28"/>
          <w:lang w:val="tt-RU"/>
        </w:rPr>
        <w:t>.</w:t>
      </w:r>
    </w:p>
    <w:p w:rsidR="00592172" w:rsidRPr="004E2649" w:rsidRDefault="004E2649" w:rsidP="00592172">
      <w:pPr>
        <w:pStyle w:val="formattext"/>
        <w:spacing w:before="0" w:beforeAutospacing="0" w:after="0"/>
        <w:ind w:firstLine="851"/>
        <w:jc w:val="both"/>
        <w:rPr>
          <w:sz w:val="28"/>
          <w:szCs w:val="28"/>
          <w:lang w:val="tt-RU"/>
        </w:rPr>
      </w:pPr>
      <w:r w:rsidRPr="004E2649">
        <w:rPr>
          <w:rFonts w:eastAsia="Calibri"/>
          <w:sz w:val="28"/>
          <w:szCs w:val="28"/>
          <w:lang w:val="tt-RU" w:eastAsia="en-US"/>
        </w:rPr>
        <w:t>Субсидияләр бирү нәтиҗәләренә ирешү өчен кирәкле күрсәткечләр-бюджет акчаларын максатчан файдалану</w:t>
      </w:r>
      <w:r w:rsidR="008A63B3" w:rsidRPr="004E2649">
        <w:rPr>
          <w:sz w:val="28"/>
          <w:szCs w:val="28"/>
          <w:lang w:val="tt-RU"/>
        </w:rPr>
        <w:t>.»;</w:t>
      </w:r>
    </w:p>
    <w:p w:rsidR="005349D4" w:rsidRPr="004E2649" w:rsidRDefault="005349D4" w:rsidP="00592172">
      <w:pPr>
        <w:pStyle w:val="formattext"/>
        <w:spacing w:before="0" w:beforeAutospacing="0" w:after="0"/>
        <w:ind w:firstLine="851"/>
        <w:jc w:val="both"/>
        <w:rPr>
          <w:sz w:val="28"/>
          <w:szCs w:val="28"/>
          <w:lang w:val="tt-RU"/>
        </w:rPr>
      </w:pPr>
      <w:r w:rsidRPr="004E2649">
        <w:rPr>
          <w:sz w:val="28"/>
          <w:szCs w:val="28"/>
          <w:lang w:val="tt-RU"/>
        </w:rPr>
        <w:t xml:space="preserve"> </w:t>
      </w:r>
      <w:r w:rsidR="004E2649" w:rsidRPr="004E2649">
        <w:rPr>
          <w:sz w:val="28"/>
          <w:szCs w:val="28"/>
          <w:lang w:val="tt-RU"/>
        </w:rPr>
        <w:t>түбәндәге эчтәлекле 9.1 пункт белән тулыла</w:t>
      </w:r>
      <w:r w:rsidR="004E2649">
        <w:rPr>
          <w:sz w:val="28"/>
          <w:szCs w:val="28"/>
          <w:lang w:val="tt-RU"/>
        </w:rPr>
        <w:t>ндырырга</w:t>
      </w:r>
      <w:r w:rsidRPr="004E2649">
        <w:rPr>
          <w:sz w:val="28"/>
          <w:szCs w:val="28"/>
          <w:lang w:val="tt-RU"/>
        </w:rPr>
        <w:t>:</w:t>
      </w:r>
    </w:p>
    <w:p w:rsidR="004E2649" w:rsidRPr="004E2649" w:rsidRDefault="005349D4" w:rsidP="00592172">
      <w:pPr>
        <w:spacing w:after="0" w:line="240" w:lineRule="auto"/>
        <w:ind w:right="-1" w:firstLine="851"/>
        <w:jc w:val="both"/>
        <w:rPr>
          <w:rStyle w:val="match"/>
          <w:rFonts w:ascii="Times New Roman" w:hAnsi="Times New Roman" w:cs="Times New Roman"/>
          <w:sz w:val="28"/>
          <w:szCs w:val="28"/>
          <w:lang w:val="tt-RU"/>
        </w:rPr>
      </w:pPr>
      <w:r w:rsidRPr="004E2649">
        <w:rPr>
          <w:rFonts w:ascii="Times New Roman" w:hAnsi="Times New Roman" w:cs="Times New Roman"/>
          <w:sz w:val="28"/>
          <w:szCs w:val="28"/>
          <w:lang w:val="tt-RU"/>
        </w:rPr>
        <w:t xml:space="preserve">«9.1. </w:t>
      </w:r>
      <w:r w:rsidR="004E2649" w:rsidRPr="004E2649">
        <w:rPr>
          <w:rStyle w:val="match"/>
          <w:rFonts w:ascii="Times New Roman" w:hAnsi="Times New Roman" w:cs="Times New Roman"/>
          <w:sz w:val="28"/>
          <w:szCs w:val="28"/>
          <w:lang w:val="tt-RU"/>
        </w:rPr>
        <w:t>Чыгымнарны финанс белән тәэмин итүгә (кайтаруга) субсидияләр бирү, нигезләмә</w:t>
      </w:r>
      <w:r w:rsidR="004E2649">
        <w:rPr>
          <w:rStyle w:val="match"/>
          <w:rFonts w:ascii="Times New Roman" w:hAnsi="Times New Roman" w:cs="Times New Roman"/>
          <w:sz w:val="28"/>
          <w:szCs w:val="28"/>
          <w:lang w:val="tt-RU"/>
        </w:rPr>
        <w:t xml:space="preserve"> үз эченә ала</w:t>
      </w:r>
      <w:r w:rsidR="004E2649" w:rsidRPr="004E2649">
        <w:rPr>
          <w:rStyle w:val="match"/>
          <w:rFonts w:ascii="Times New Roman" w:hAnsi="Times New Roman" w:cs="Times New Roman"/>
          <w:sz w:val="28"/>
          <w:szCs w:val="28"/>
          <w:lang w:val="tt-RU"/>
        </w:rPr>
        <w:t>:</w:t>
      </w:r>
    </w:p>
    <w:p w:rsidR="00592172" w:rsidRPr="004E2649" w:rsidRDefault="005349D4" w:rsidP="00592172">
      <w:pPr>
        <w:spacing w:after="0" w:line="240" w:lineRule="auto"/>
        <w:ind w:right="-1" w:firstLine="851"/>
        <w:jc w:val="both"/>
        <w:rPr>
          <w:rFonts w:ascii="Times New Roman" w:hAnsi="Times New Roman" w:cs="Times New Roman"/>
          <w:sz w:val="28"/>
          <w:szCs w:val="28"/>
          <w:lang w:val="tt-RU"/>
        </w:rPr>
      </w:pPr>
      <w:r w:rsidRPr="004E2649">
        <w:rPr>
          <w:rFonts w:ascii="Times New Roman" w:hAnsi="Times New Roman" w:cs="Times New Roman"/>
          <w:sz w:val="28"/>
          <w:szCs w:val="28"/>
          <w:lang w:val="tt-RU"/>
        </w:rPr>
        <w:t xml:space="preserve">а) </w:t>
      </w:r>
      <w:r w:rsidR="004E2649" w:rsidRPr="004E2649">
        <w:rPr>
          <w:rFonts w:ascii="Times New Roman" w:hAnsi="Times New Roman" w:cs="Times New Roman"/>
          <w:sz w:val="28"/>
          <w:szCs w:val="28"/>
          <w:lang w:val="tt-RU"/>
        </w:rPr>
        <w:t>субсидияләр бирү шартларына һәм тәртибенә кагылышлы өлешендә:</w:t>
      </w:r>
    </w:p>
    <w:p w:rsidR="004E2649" w:rsidRPr="004E2649" w:rsidRDefault="004E2649" w:rsidP="00592172">
      <w:pPr>
        <w:spacing w:after="0" w:line="240" w:lineRule="auto"/>
        <w:ind w:right="-1" w:firstLine="851"/>
        <w:jc w:val="both"/>
        <w:rPr>
          <w:rFonts w:ascii="Times New Roman" w:hAnsi="Times New Roman" w:cs="Times New Roman"/>
          <w:sz w:val="28"/>
          <w:szCs w:val="28"/>
          <w:lang w:val="tt-RU"/>
        </w:rPr>
      </w:pPr>
      <w:r w:rsidRPr="004E2649">
        <w:rPr>
          <w:rFonts w:ascii="Times New Roman" w:hAnsi="Times New Roman" w:cs="Times New Roman"/>
          <w:sz w:val="28"/>
          <w:szCs w:val="28"/>
          <w:lang w:val="tt-RU"/>
        </w:rPr>
        <w:t>финанс белән тәэмин итү чыганагы булып субсидия (субсидияләр рәвешендә грантлардан тыш), шулай ук күрсәтү нәтиҗәсе булып физик затларга күрсәтелә торган хезмәтләрнең күләме һәм сыйфаты торган субсидияләрдән тыш) торган чыгымнар юнәлешләре турында;</w:t>
      </w:r>
    </w:p>
    <w:p w:rsidR="004E2649" w:rsidRPr="00B14F8E" w:rsidRDefault="004E2649" w:rsidP="00592172">
      <w:pPr>
        <w:spacing w:after="0" w:line="240" w:lineRule="auto"/>
        <w:ind w:right="-1" w:firstLine="851"/>
        <w:jc w:val="both"/>
        <w:rPr>
          <w:rFonts w:ascii="Times New Roman" w:hAnsi="Times New Roman" w:cs="Times New Roman"/>
          <w:sz w:val="28"/>
          <w:szCs w:val="28"/>
          <w:lang w:val="tt-RU"/>
        </w:rPr>
      </w:pPr>
      <w:r w:rsidRPr="00B14F8E">
        <w:rPr>
          <w:rFonts w:ascii="Times New Roman" w:hAnsi="Times New Roman" w:cs="Times New Roman"/>
          <w:sz w:val="28"/>
          <w:szCs w:val="28"/>
          <w:lang w:val="tt-RU"/>
        </w:rPr>
        <w:t>Россия Федерациясе бюджет системасының тиешле бюджетыннан чит ил валютасы акчалары исәбенә субсидияләр алучы юридик затлар, шулай ук субсидияләр алучылар белән төзелгән шартнамәләр нигезендә акчалар алучы бүтән юридик затлар тарафыннан, югары технологияле чит ил җиһазларын, чималын һәм комплектлау әйберләрен сатып алганда (җибәргәндә) Россия Федерациясенең валюта законнары нигезендә гамәлгә ашырыла торган операцияләрдән тыш, Россия Федерациясе бюджет системасының тиешле бюджетыннан алынган чит ил валютасы акчалары исәбенә субсидияләр алучы бүтән юридик затлар;</w:t>
      </w:r>
    </w:p>
    <w:p w:rsidR="004E2649" w:rsidRPr="00B14F8E" w:rsidRDefault="004E2649" w:rsidP="00592172">
      <w:pPr>
        <w:spacing w:after="0" w:line="240" w:lineRule="auto"/>
        <w:ind w:right="-1" w:firstLine="851"/>
        <w:jc w:val="both"/>
        <w:rPr>
          <w:rFonts w:ascii="Times New Roman" w:hAnsi="Times New Roman" w:cs="Times New Roman"/>
          <w:sz w:val="28"/>
          <w:szCs w:val="28"/>
          <w:lang w:val="tt-RU"/>
        </w:rPr>
      </w:pPr>
      <w:r w:rsidRPr="00B14F8E">
        <w:rPr>
          <w:rFonts w:ascii="Times New Roman" w:hAnsi="Times New Roman" w:cs="Times New Roman"/>
          <w:sz w:val="28"/>
          <w:szCs w:val="28"/>
          <w:lang w:val="tt-RU"/>
        </w:rPr>
        <w:t>финанс белән тәэмин итү чыганагы булып торган чыгымнарны финанс ягыннан тәэмин итү чыганагы булып торган субсидияләрнең хисап финанс елында кулланылмаган калдыклары һәм мондый нигезләмәләрне Россия Федерациясе Финанс министрлыгы, Татарстан Республикасы финанс органы, муниципаль берәмлекнең финанс органы белән килештереп, Россия Федерациясе Хөкүмәте, Татарстан Республикасы дәүләт хакимиятенең югары башкарма органы, җирле администрация тарафыннан билгеләнгән тәртиптә бюджет акчаларын алучы буларак баш бүлүче буларак кабул итү турындагы Килешүгә кертү турында, күрсәтелгән акчаларга ихтыяҗ булу яки күрсәтелгән акчаларны кире кайтару турында карарлар, аларда ихтыяҗ булмаганда, әлеге Тәртиптә билгеләнгән тәртиптә һәм срокларда.</w:t>
      </w:r>
    </w:p>
    <w:p w:rsidR="004E2649" w:rsidRPr="00B14F8E" w:rsidRDefault="004E2649" w:rsidP="00592172">
      <w:pPr>
        <w:pStyle w:val="formattext"/>
        <w:spacing w:before="0" w:beforeAutospacing="0" w:after="0"/>
        <w:ind w:firstLine="851"/>
        <w:jc w:val="both"/>
        <w:rPr>
          <w:rFonts w:eastAsiaTheme="minorHAnsi"/>
          <w:sz w:val="28"/>
          <w:szCs w:val="28"/>
          <w:lang w:val="tt-RU" w:eastAsia="en-US"/>
        </w:rPr>
      </w:pPr>
      <w:r w:rsidRPr="00B14F8E">
        <w:rPr>
          <w:rFonts w:eastAsiaTheme="minorHAnsi"/>
          <w:sz w:val="28"/>
          <w:szCs w:val="28"/>
          <w:lang w:val="tt-RU" w:eastAsia="en-US"/>
        </w:rPr>
        <w:t>«Лениногорск муниципаль районы» муниципаль берәмлеге башкарма комитеты һәм «Лениногорск муниципаль районы» муниципаль берәмлегенең «Контроль-хисап палатасы» МКУ аларны алучыларга субсидияләр бирү шартларын, максатларын һәм тәртибен мәҗбүри тикшерәләр.</w:t>
      </w:r>
    </w:p>
    <w:p w:rsidR="004E2649" w:rsidRDefault="004E2649" w:rsidP="00592172">
      <w:pPr>
        <w:pStyle w:val="formattext"/>
        <w:spacing w:before="0" w:beforeAutospacing="0" w:after="0"/>
        <w:ind w:firstLine="851"/>
        <w:jc w:val="both"/>
        <w:rPr>
          <w:sz w:val="28"/>
          <w:szCs w:val="28"/>
        </w:rPr>
      </w:pPr>
      <w:r w:rsidRPr="004E2649">
        <w:rPr>
          <w:sz w:val="28"/>
          <w:szCs w:val="28"/>
        </w:rPr>
        <w:t>Субсидия бирү турындагы килешү шарты</w:t>
      </w:r>
      <w:r>
        <w:rPr>
          <w:sz w:val="28"/>
          <w:szCs w:val="28"/>
        </w:rPr>
        <w:t xml:space="preserve"> </w:t>
      </w:r>
      <w:r>
        <w:rPr>
          <w:sz w:val="28"/>
          <w:szCs w:val="28"/>
          <w:lang w:val="tt-RU"/>
        </w:rPr>
        <w:t xml:space="preserve">- </w:t>
      </w:r>
      <w:r w:rsidRPr="004E2649">
        <w:rPr>
          <w:sz w:val="28"/>
          <w:szCs w:val="28"/>
        </w:rPr>
        <w:t>аны алучының «Лениногорск муниципаль районы» муниципаль берәмлеге Башкарма комитеты, «Лениногорск муниципаль районы» муниципаль берәмлегенең «Контроль-хисап палатасы» МКУ һәм «Лениногорск муниципаль ра</w:t>
      </w:r>
      <w:r>
        <w:rPr>
          <w:sz w:val="28"/>
          <w:szCs w:val="28"/>
        </w:rPr>
        <w:t>йоны» муниципаль берәмлегенең «Ф</w:t>
      </w:r>
      <w:r w:rsidRPr="004E2649">
        <w:rPr>
          <w:sz w:val="28"/>
          <w:szCs w:val="28"/>
        </w:rPr>
        <w:t>инанс-бюджет палатасы» МКУ әлеге Тәртипнең 3 пункты нигезендә субсидияләр бирү максатларын, шартларын һәм тәртибен үтәүне, чыгымнарны финанс белән тәэмин итүгә (каплауга) чыгымнарны финанс ягыннан тәэмин итүгә (каплауга) мәҗбүри тикшерүләр үткәрүгә ризалыгы., шулай ук, кирәк булганда, оешма тарафыннан өстәмә хисап бирү сроклары һәм формалары.</w:t>
      </w:r>
    </w:p>
    <w:p w:rsidR="00592172" w:rsidRDefault="004E2649" w:rsidP="00592172">
      <w:pPr>
        <w:pStyle w:val="formattext"/>
        <w:spacing w:before="0" w:beforeAutospacing="0" w:after="0"/>
        <w:ind w:firstLine="851"/>
        <w:jc w:val="both"/>
        <w:rPr>
          <w:sz w:val="28"/>
          <w:szCs w:val="28"/>
        </w:rPr>
      </w:pPr>
      <w:r w:rsidRPr="004E2649">
        <w:rPr>
          <w:sz w:val="28"/>
          <w:szCs w:val="28"/>
        </w:rPr>
        <w:t>Муниципаль бюджеттан чит ил валютасы акчалары исәбенә субсидияләр алучылар тарафыннан, югары технологияле чит ил җиһазларын, чималын һәм комплектлау әйберләрен сатып алганда (җибәргәндә) Россия Федерациясенең валюта законнары нигезендә гамәлгә ашырыла торган операцияләрдән тыш, шулай ук әлеге акчаларны хокукый акт белән билгеләнгән бүтән операцияләрне бирү максатларына ирешүгә бәйле операцияләрдән тыш, чит ил валютасы акчалары исәбенә субсидияләр алу тыела</w:t>
      </w:r>
      <w:r w:rsidR="005349D4" w:rsidRPr="00592172">
        <w:rPr>
          <w:sz w:val="28"/>
          <w:szCs w:val="28"/>
        </w:rPr>
        <w:t>.»;</w:t>
      </w:r>
    </w:p>
    <w:p w:rsidR="004E2649" w:rsidRDefault="004E2649" w:rsidP="00592172">
      <w:pPr>
        <w:pStyle w:val="formattext"/>
        <w:spacing w:before="0" w:beforeAutospacing="0" w:after="0"/>
        <w:ind w:firstLine="851"/>
        <w:jc w:val="both"/>
        <w:rPr>
          <w:sz w:val="28"/>
          <w:szCs w:val="28"/>
        </w:rPr>
      </w:pPr>
      <w:r w:rsidRPr="004E2649">
        <w:rPr>
          <w:sz w:val="28"/>
          <w:szCs w:val="28"/>
        </w:rPr>
        <w:t xml:space="preserve">12 пунктны яңа редакциядә бәян итәргә: </w:t>
      </w:r>
    </w:p>
    <w:p w:rsidR="00592172" w:rsidRDefault="005349D4" w:rsidP="00592172">
      <w:pPr>
        <w:pStyle w:val="formattext"/>
        <w:spacing w:before="0" w:beforeAutospacing="0" w:after="0"/>
        <w:ind w:firstLine="851"/>
        <w:jc w:val="both"/>
        <w:rPr>
          <w:sz w:val="28"/>
          <w:szCs w:val="28"/>
        </w:rPr>
      </w:pPr>
      <w:r w:rsidRPr="00592172">
        <w:rPr>
          <w:sz w:val="28"/>
          <w:szCs w:val="28"/>
        </w:rPr>
        <w:t xml:space="preserve">«12. </w:t>
      </w:r>
      <w:r w:rsidR="004E2649" w:rsidRPr="004E2649">
        <w:rPr>
          <w:sz w:val="28"/>
          <w:szCs w:val="28"/>
        </w:rPr>
        <w:t>Әлеге Тәртипнең 13 пунктында күрсәтелгән субсидия алучыларга һәм затларга карата субсидияләр бирү тәртибен һәм шартларын үтәү, шул исәптән аларны бирү нәтиҗәләренә ирешү өлешендә, субсидия бирүче «Лениногорск муниципаль районы» муниципаль бе</w:t>
      </w:r>
      <w:r w:rsidR="004E2649">
        <w:rPr>
          <w:sz w:val="28"/>
          <w:szCs w:val="28"/>
        </w:rPr>
        <w:t>рәмлеге Башкарма комитеты һәм «К</w:t>
      </w:r>
      <w:r w:rsidR="004E2649" w:rsidRPr="004E2649">
        <w:rPr>
          <w:sz w:val="28"/>
          <w:szCs w:val="28"/>
        </w:rPr>
        <w:t xml:space="preserve">онтроль-хисап палатасы» МКУ тарафыннан тикшерүләр үткәрү турында нигезләмә, шулай ук «Татарстан Республикасы Лениногорск муниципаль районы </w:t>
      </w:r>
      <w:r w:rsidR="00B14F8E">
        <w:rPr>
          <w:sz w:val="28"/>
          <w:szCs w:val="28"/>
        </w:rPr>
        <w:t>«</w:t>
      </w:r>
      <w:r w:rsidR="004E2649" w:rsidRPr="004E2649">
        <w:rPr>
          <w:sz w:val="28"/>
          <w:szCs w:val="28"/>
        </w:rPr>
        <w:t>Финанс-бюджет палатасы» МКУ тарафыннан Россия Федерациясе Бюджет кодексының 268_1 һәм 269_2 статья</w:t>
      </w:r>
      <w:r w:rsidR="004E2649">
        <w:rPr>
          <w:sz w:val="28"/>
          <w:szCs w:val="28"/>
        </w:rPr>
        <w:t>лары нигезендә тикшерү үткәрү</w:t>
      </w:r>
      <w:r>
        <w:rPr>
          <w:sz w:val="28"/>
          <w:szCs w:val="28"/>
        </w:rPr>
        <w:t>.</w:t>
      </w:r>
      <w:r w:rsidRPr="006241BC">
        <w:rPr>
          <w:sz w:val="28"/>
          <w:szCs w:val="28"/>
        </w:rPr>
        <w:t>»</w:t>
      </w:r>
      <w:r>
        <w:rPr>
          <w:sz w:val="28"/>
          <w:szCs w:val="28"/>
        </w:rPr>
        <w:t>;</w:t>
      </w:r>
    </w:p>
    <w:p w:rsidR="004E2649" w:rsidRDefault="004E2649" w:rsidP="00592172">
      <w:pPr>
        <w:pStyle w:val="a4"/>
        <w:spacing w:before="0" w:beforeAutospacing="0" w:after="0" w:afterAutospacing="0"/>
        <w:ind w:right="-1" w:firstLine="851"/>
        <w:jc w:val="both"/>
        <w:rPr>
          <w:sz w:val="28"/>
          <w:szCs w:val="28"/>
        </w:rPr>
      </w:pPr>
      <w:r w:rsidRPr="004E2649">
        <w:rPr>
          <w:sz w:val="28"/>
          <w:szCs w:val="28"/>
        </w:rPr>
        <w:t>түбән</w:t>
      </w:r>
      <w:r>
        <w:rPr>
          <w:sz w:val="28"/>
          <w:szCs w:val="28"/>
        </w:rPr>
        <w:t>дәге эчтәлекле 13 пункт белән тулыландырырга</w:t>
      </w:r>
      <w:r w:rsidRPr="004E2649">
        <w:rPr>
          <w:sz w:val="28"/>
          <w:szCs w:val="28"/>
        </w:rPr>
        <w:t>:</w:t>
      </w:r>
    </w:p>
    <w:p w:rsidR="004E2649" w:rsidRDefault="00592172" w:rsidP="00592172">
      <w:pPr>
        <w:pStyle w:val="a4"/>
        <w:spacing w:before="0" w:beforeAutospacing="0" w:after="0" w:afterAutospacing="0"/>
        <w:ind w:right="-1" w:firstLine="851"/>
        <w:jc w:val="both"/>
        <w:rPr>
          <w:sz w:val="28"/>
          <w:szCs w:val="28"/>
        </w:rPr>
      </w:pPr>
      <w:r>
        <w:rPr>
          <w:sz w:val="28"/>
          <w:szCs w:val="28"/>
        </w:rPr>
        <w:t xml:space="preserve"> </w:t>
      </w:r>
      <w:r w:rsidR="005349D4">
        <w:rPr>
          <w:sz w:val="28"/>
          <w:szCs w:val="28"/>
        </w:rPr>
        <w:t>«</w:t>
      </w:r>
      <w:r w:rsidR="005349D4" w:rsidRPr="00006A4C">
        <w:rPr>
          <w:sz w:val="28"/>
          <w:szCs w:val="28"/>
        </w:rPr>
        <w:t>13. </w:t>
      </w:r>
      <w:r w:rsidR="004E2649" w:rsidRPr="004E2649">
        <w:rPr>
          <w:sz w:val="28"/>
          <w:szCs w:val="28"/>
        </w:rPr>
        <w:t>Субсидияләр бирү шартларын, максатларын һәм тәртибен үтәүне тикшереп тору (мониторинглау) турында таләпләр һәм аларны бозган өчен җаваплылык.</w:t>
      </w:r>
    </w:p>
    <w:p w:rsidR="004E2649" w:rsidRDefault="005349D4" w:rsidP="00592172">
      <w:pPr>
        <w:pStyle w:val="a4"/>
        <w:spacing w:before="0" w:beforeAutospacing="0" w:after="0" w:afterAutospacing="0"/>
        <w:ind w:right="-1" w:firstLine="851"/>
        <w:jc w:val="both"/>
        <w:rPr>
          <w:sz w:val="28"/>
          <w:szCs w:val="28"/>
        </w:rPr>
      </w:pPr>
      <w:r w:rsidRPr="00006A4C">
        <w:rPr>
          <w:sz w:val="28"/>
          <w:szCs w:val="28"/>
        </w:rPr>
        <w:t> </w:t>
      </w:r>
      <w:r>
        <w:rPr>
          <w:sz w:val="28"/>
          <w:szCs w:val="28"/>
        </w:rPr>
        <w:t>13</w:t>
      </w:r>
      <w:r w:rsidRPr="00006A4C">
        <w:rPr>
          <w:sz w:val="28"/>
          <w:szCs w:val="28"/>
        </w:rPr>
        <w:t>.1. </w:t>
      </w:r>
      <w:r w:rsidR="004E2649" w:rsidRPr="004E2649">
        <w:rPr>
          <w:sz w:val="28"/>
          <w:szCs w:val="28"/>
        </w:rPr>
        <w:t>Субсидия алучы тарафыннан аны бирү шартларын бозган очракта, субсидияне күчерү җитешсезлекләрне бетергәнчегә кадәр туктатыла.</w:t>
      </w:r>
    </w:p>
    <w:p w:rsidR="00243CF3" w:rsidRDefault="005349D4" w:rsidP="00592172">
      <w:pPr>
        <w:pStyle w:val="a4"/>
        <w:spacing w:before="0" w:beforeAutospacing="0" w:after="0" w:afterAutospacing="0"/>
        <w:ind w:right="-1" w:firstLine="851"/>
        <w:jc w:val="both"/>
        <w:rPr>
          <w:sz w:val="28"/>
          <w:szCs w:val="28"/>
        </w:rPr>
      </w:pPr>
      <w:r>
        <w:rPr>
          <w:sz w:val="28"/>
          <w:szCs w:val="28"/>
        </w:rPr>
        <w:t>13</w:t>
      </w:r>
      <w:r w:rsidRPr="00006A4C">
        <w:rPr>
          <w:sz w:val="28"/>
          <w:szCs w:val="28"/>
        </w:rPr>
        <w:t xml:space="preserve">.2. </w:t>
      </w:r>
      <w:r w:rsidR="00243CF3" w:rsidRPr="00243CF3">
        <w:rPr>
          <w:sz w:val="28"/>
          <w:szCs w:val="28"/>
        </w:rPr>
        <w:t>Субсидияләр бирү шартларын, максатларын һәм тәртибен үтәүне контрольдә тотуны (мониторинглауны) гамәлгә ашыру һәм аларны бозган өчен җаваплылык таләпләре:</w:t>
      </w:r>
    </w:p>
    <w:p w:rsidR="00243CF3" w:rsidRDefault="005349D4" w:rsidP="00592172">
      <w:pPr>
        <w:pStyle w:val="a4"/>
        <w:spacing w:before="0" w:beforeAutospacing="0" w:after="0" w:afterAutospacing="0"/>
        <w:ind w:right="-1" w:firstLine="851"/>
        <w:jc w:val="both"/>
        <w:rPr>
          <w:sz w:val="28"/>
          <w:szCs w:val="28"/>
        </w:rPr>
      </w:pPr>
      <w:r w:rsidRPr="00006A4C">
        <w:rPr>
          <w:sz w:val="28"/>
          <w:szCs w:val="28"/>
        </w:rPr>
        <w:t xml:space="preserve">а) </w:t>
      </w:r>
      <w:r w:rsidR="00243CF3" w:rsidRPr="00243CF3">
        <w:rPr>
          <w:sz w:val="28"/>
          <w:szCs w:val="28"/>
        </w:rPr>
        <w:t>Татарстан Республикасы Лениногорск муници</w:t>
      </w:r>
      <w:r w:rsidR="00243CF3">
        <w:rPr>
          <w:sz w:val="28"/>
          <w:szCs w:val="28"/>
        </w:rPr>
        <w:t xml:space="preserve">паль районы Башкарма комитеты, </w:t>
      </w:r>
      <w:r w:rsidR="00243CF3" w:rsidRPr="00243CF3">
        <w:rPr>
          <w:sz w:val="28"/>
          <w:szCs w:val="28"/>
        </w:rPr>
        <w:t>Татарстан Республикасы «</w:t>
      </w:r>
      <w:r w:rsidR="00243CF3">
        <w:rPr>
          <w:sz w:val="28"/>
          <w:szCs w:val="28"/>
        </w:rPr>
        <w:t>Лениногорск муниципаль районы»</w:t>
      </w:r>
      <w:r w:rsidR="00243CF3">
        <w:rPr>
          <w:sz w:val="28"/>
          <w:szCs w:val="28"/>
          <w:lang w:val="tt-RU"/>
        </w:rPr>
        <w:t xml:space="preserve"> </w:t>
      </w:r>
      <w:r w:rsidR="00243CF3" w:rsidRPr="00243CF3">
        <w:rPr>
          <w:sz w:val="28"/>
          <w:szCs w:val="28"/>
        </w:rPr>
        <w:t xml:space="preserve">муниципаль берәмлегенең </w:t>
      </w:r>
      <w:r w:rsidR="00B14F8E" w:rsidRPr="00B14F8E">
        <w:rPr>
          <w:sz w:val="28"/>
          <w:szCs w:val="28"/>
        </w:rPr>
        <w:t>«</w:t>
      </w:r>
      <w:bookmarkStart w:id="0" w:name="_GoBack"/>
      <w:bookmarkEnd w:id="0"/>
      <w:r w:rsidR="00243CF3" w:rsidRPr="00243CF3">
        <w:rPr>
          <w:sz w:val="28"/>
          <w:szCs w:val="28"/>
        </w:rPr>
        <w:t>Контроль-хисап палатасы» МКУ, «Татарстан Республикасы Лениногорск муниципаль районы «Финанс-бюджет палатасы» МКУ тарафыннан субсидия алучыларга субсидияләр бирү шартларын, максатларын һәм тәртибен үтәү буенча мәҗбүри тикшерү уздыру;</w:t>
      </w:r>
    </w:p>
    <w:p w:rsidR="00243CF3" w:rsidRDefault="005349D4" w:rsidP="00592172">
      <w:pPr>
        <w:pStyle w:val="a4"/>
        <w:spacing w:before="0" w:beforeAutospacing="0" w:after="0" w:afterAutospacing="0"/>
        <w:ind w:right="-1" w:firstLine="851"/>
        <w:jc w:val="both"/>
        <w:rPr>
          <w:sz w:val="28"/>
          <w:szCs w:val="28"/>
        </w:rPr>
      </w:pPr>
      <w:r w:rsidRPr="00006A4C">
        <w:rPr>
          <w:sz w:val="28"/>
          <w:szCs w:val="28"/>
        </w:rPr>
        <w:t xml:space="preserve">б) </w:t>
      </w:r>
      <w:r w:rsidR="00243CF3" w:rsidRPr="00243CF3">
        <w:rPr>
          <w:sz w:val="28"/>
          <w:szCs w:val="28"/>
        </w:rPr>
        <w:t>субсидияләр бирү шартлары, максатлары һәм тәртибе бозылганда, җаваплылык чаралары кулланыла:</w:t>
      </w:r>
    </w:p>
    <w:p w:rsidR="00243CF3" w:rsidRDefault="00243CF3" w:rsidP="00592172">
      <w:pPr>
        <w:pStyle w:val="a4"/>
        <w:spacing w:before="0" w:beforeAutospacing="0" w:after="0" w:afterAutospacing="0"/>
        <w:ind w:right="-1" w:firstLine="851"/>
        <w:jc w:val="both"/>
        <w:rPr>
          <w:sz w:val="28"/>
          <w:szCs w:val="28"/>
        </w:rPr>
      </w:pPr>
      <w:r w:rsidRPr="00243CF3">
        <w:rPr>
          <w:sz w:val="28"/>
          <w:szCs w:val="28"/>
        </w:rPr>
        <w:t>Башкарма комитет һәм (яисә) дәүләт финанс тикшерүе органы таләбе алынганнан соң 60 көн эчендә муниципаль берәмлек бюджетына субсидияләр акчаларын кире кайтару («Лениногорск муниципаль районы» муниципаль берәмлегенең «Контроль-хисап палатасы» МКУ, «Лениногорск муниципаль ра</w:t>
      </w:r>
      <w:r>
        <w:rPr>
          <w:sz w:val="28"/>
          <w:szCs w:val="28"/>
        </w:rPr>
        <w:t>йоны» муниципаль берәмлегенең «Ф</w:t>
      </w:r>
      <w:r w:rsidRPr="00243CF3">
        <w:rPr>
          <w:sz w:val="28"/>
          <w:szCs w:val="28"/>
        </w:rPr>
        <w:t xml:space="preserve">инанс-бюджет палатасы» МКУ) </w:t>
      </w:r>
      <w:r>
        <w:rPr>
          <w:sz w:val="28"/>
          <w:szCs w:val="28"/>
          <w:lang w:val="tt-RU"/>
        </w:rPr>
        <w:t xml:space="preserve">түбәндәге </w:t>
      </w:r>
      <w:r w:rsidRPr="00243CF3">
        <w:rPr>
          <w:sz w:val="28"/>
          <w:szCs w:val="28"/>
        </w:rPr>
        <w:t>очракларда:</w:t>
      </w:r>
    </w:p>
    <w:p w:rsidR="00243CF3" w:rsidRDefault="00243CF3" w:rsidP="00243CF3">
      <w:pPr>
        <w:pStyle w:val="a4"/>
        <w:spacing w:before="0" w:beforeAutospacing="0" w:after="0" w:afterAutospacing="0"/>
        <w:ind w:right="-1" w:firstLine="851"/>
        <w:jc w:val="both"/>
        <w:rPr>
          <w:sz w:val="28"/>
          <w:szCs w:val="28"/>
        </w:rPr>
      </w:pPr>
      <w:r w:rsidRPr="00243CF3">
        <w:rPr>
          <w:sz w:val="28"/>
          <w:szCs w:val="28"/>
        </w:rPr>
        <w:t xml:space="preserve">субсидия алучы тарафыннан субсидияләр биргәндә, шул исәптән тикшерү фактлары буенча да, билгеләнгән шартлар тулысынча үтәлмәгән; </w:t>
      </w:r>
      <w:r>
        <w:rPr>
          <w:sz w:val="28"/>
          <w:szCs w:val="28"/>
          <w:lang w:val="tt-RU"/>
        </w:rPr>
        <w:t>(</w:t>
      </w:r>
      <w:r w:rsidRPr="00243CF3">
        <w:rPr>
          <w:sz w:val="28"/>
          <w:szCs w:val="28"/>
        </w:rPr>
        <w:t>субсидия алу өчен дөрес булмаган белешмәләр һәм документлар бирү фактларын ачыклау);</w:t>
      </w:r>
    </w:p>
    <w:p w:rsidR="00243CF3" w:rsidRDefault="00243CF3" w:rsidP="00243CF3">
      <w:pPr>
        <w:pStyle w:val="a4"/>
        <w:spacing w:before="0" w:beforeAutospacing="0" w:after="0" w:afterAutospacing="0"/>
        <w:ind w:right="-1" w:firstLine="851"/>
        <w:jc w:val="both"/>
        <w:rPr>
          <w:sz w:val="28"/>
          <w:szCs w:val="28"/>
        </w:rPr>
      </w:pPr>
      <w:r w:rsidRPr="00243CF3">
        <w:rPr>
          <w:sz w:val="28"/>
          <w:szCs w:val="28"/>
        </w:rPr>
        <w:t>әлеге Тәртипнең 1 пунктындагы 2 һәм 3 абзацларында күрсәтелгән күрсәткечләр һәм күрсәтке</w:t>
      </w:r>
      <w:r>
        <w:rPr>
          <w:sz w:val="28"/>
          <w:szCs w:val="28"/>
        </w:rPr>
        <w:t xml:space="preserve">чләр күрсәткечләренә - </w:t>
      </w:r>
      <w:r w:rsidRPr="00243CF3">
        <w:rPr>
          <w:sz w:val="28"/>
          <w:szCs w:val="28"/>
        </w:rPr>
        <w:t>тулы күләмдә ирешмәү;</w:t>
      </w:r>
    </w:p>
    <w:p w:rsidR="00243CF3" w:rsidRPr="00243CF3" w:rsidRDefault="00243CF3" w:rsidP="00243CF3">
      <w:pPr>
        <w:pStyle w:val="a4"/>
        <w:spacing w:before="0" w:beforeAutospacing="0" w:after="0" w:afterAutospacing="0"/>
        <w:ind w:right="-1" w:firstLine="851"/>
        <w:jc w:val="both"/>
        <w:rPr>
          <w:sz w:val="28"/>
          <w:szCs w:val="28"/>
        </w:rPr>
      </w:pPr>
      <w:r w:rsidRPr="00243CF3">
        <w:rPr>
          <w:sz w:val="28"/>
          <w:szCs w:val="28"/>
        </w:rPr>
        <w:t>субсидияләрдән файдалану турында хисап тапшырма</w:t>
      </w:r>
      <w:r>
        <w:rPr>
          <w:sz w:val="28"/>
          <w:szCs w:val="28"/>
        </w:rPr>
        <w:t>у, хисап тапшыру срокларын бозу -</w:t>
      </w:r>
      <w:r w:rsidRPr="00243CF3">
        <w:rPr>
          <w:sz w:val="28"/>
          <w:szCs w:val="28"/>
        </w:rPr>
        <w:t>тулы күләмдә;</w:t>
      </w:r>
    </w:p>
    <w:p w:rsidR="00243CF3" w:rsidRDefault="00243CF3" w:rsidP="00243CF3">
      <w:pPr>
        <w:pStyle w:val="a4"/>
        <w:spacing w:before="0" w:beforeAutospacing="0" w:after="0" w:afterAutospacing="0"/>
        <w:ind w:right="-1" w:firstLine="851"/>
        <w:jc w:val="both"/>
        <w:rPr>
          <w:sz w:val="28"/>
          <w:szCs w:val="28"/>
        </w:rPr>
      </w:pPr>
      <w:r w:rsidRPr="00243CF3">
        <w:rPr>
          <w:sz w:val="28"/>
          <w:szCs w:val="28"/>
        </w:rPr>
        <w:t>субсидия средстволарын максатсыз куллануны ачыклау максатында субсидия максатчан билгеләнеше буенча кулланылмаган күләмдә.</w:t>
      </w:r>
    </w:p>
    <w:p w:rsidR="00243CF3" w:rsidRDefault="00243CF3" w:rsidP="00243CF3">
      <w:pPr>
        <w:pStyle w:val="a4"/>
        <w:spacing w:before="0" w:beforeAutospacing="0" w:after="0" w:afterAutospacing="0"/>
        <w:ind w:right="-1"/>
        <w:jc w:val="both"/>
        <w:rPr>
          <w:sz w:val="28"/>
          <w:szCs w:val="28"/>
        </w:rPr>
      </w:pPr>
      <w:r>
        <w:rPr>
          <w:sz w:val="28"/>
          <w:szCs w:val="28"/>
        </w:rPr>
        <w:t xml:space="preserve">             </w:t>
      </w:r>
      <w:r w:rsidR="005349D4">
        <w:rPr>
          <w:sz w:val="28"/>
          <w:szCs w:val="28"/>
        </w:rPr>
        <w:t>13</w:t>
      </w:r>
      <w:r w:rsidR="005349D4" w:rsidRPr="00006A4C">
        <w:rPr>
          <w:sz w:val="28"/>
          <w:szCs w:val="28"/>
        </w:rPr>
        <w:t xml:space="preserve">.3. </w:t>
      </w:r>
      <w:r w:rsidRPr="00243CF3">
        <w:rPr>
          <w:sz w:val="28"/>
          <w:szCs w:val="28"/>
        </w:rPr>
        <w:t>Хисап финанс елында кулланылмаган субсидия калдыгы, субсидия бирү турындагы килешүдә каралган очракларда, агымдагы финанс елының беренче 15 эш көне дәвамында Татарстан Республикасы Финанс министрлыгы Казначылык Департаментының территориаль бүлегендә ачылган Башкарма комитетның шәхси счетына күчерү юлы белән, хисап елыннан соң килүче елның 1 гыйнварына кадәр бюджетка субсидия алучы тарафыннан кире кайтарылырга тиеш.</w:t>
      </w:r>
    </w:p>
    <w:p w:rsidR="00592172" w:rsidRPr="00B14F8E" w:rsidRDefault="00243CF3" w:rsidP="00243CF3">
      <w:pPr>
        <w:pStyle w:val="a4"/>
        <w:spacing w:before="0" w:beforeAutospacing="0" w:after="0" w:afterAutospacing="0"/>
        <w:ind w:right="-1"/>
        <w:jc w:val="both"/>
        <w:rPr>
          <w:sz w:val="28"/>
          <w:szCs w:val="28"/>
          <w:lang w:val="tt-RU"/>
        </w:rPr>
      </w:pPr>
      <w:r>
        <w:rPr>
          <w:sz w:val="28"/>
          <w:szCs w:val="28"/>
          <w:lang w:val="tt-RU"/>
        </w:rPr>
        <w:t xml:space="preserve">            </w:t>
      </w:r>
      <w:r w:rsidR="005349D4" w:rsidRPr="00B14F8E">
        <w:rPr>
          <w:sz w:val="28"/>
          <w:szCs w:val="28"/>
          <w:lang w:val="tt-RU"/>
        </w:rPr>
        <w:t xml:space="preserve">13.4. </w:t>
      </w:r>
      <w:r w:rsidRPr="00B14F8E">
        <w:rPr>
          <w:sz w:val="28"/>
          <w:szCs w:val="28"/>
          <w:lang w:val="tt-RU"/>
        </w:rPr>
        <w:t>Субсидия алучының күрсәтелгән акчаларны җирле бюджетка кире кайтарудан баш тарткан очракта, аларны түләттерү суд тәртибендә гамәлгә ашырыла</w:t>
      </w:r>
      <w:r w:rsidR="005349D4" w:rsidRPr="00B14F8E">
        <w:rPr>
          <w:sz w:val="28"/>
          <w:szCs w:val="28"/>
          <w:lang w:val="tt-RU"/>
        </w:rPr>
        <w:t>.».</w:t>
      </w:r>
    </w:p>
    <w:p w:rsidR="00592172" w:rsidRPr="00B14F8E" w:rsidRDefault="008444BA" w:rsidP="00592172">
      <w:pPr>
        <w:pStyle w:val="a4"/>
        <w:spacing w:before="0" w:beforeAutospacing="0" w:after="0" w:afterAutospacing="0"/>
        <w:ind w:right="-1" w:firstLine="851"/>
        <w:jc w:val="both"/>
        <w:rPr>
          <w:sz w:val="28"/>
          <w:szCs w:val="28"/>
          <w:lang w:val="tt-RU"/>
        </w:rPr>
      </w:pPr>
      <w:r w:rsidRPr="00B14F8E">
        <w:rPr>
          <w:sz w:val="28"/>
          <w:szCs w:val="28"/>
          <w:lang w:val="tt-RU"/>
        </w:rPr>
        <w:t>2</w:t>
      </w:r>
      <w:r w:rsidR="00317876" w:rsidRPr="00B14F8E">
        <w:rPr>
          <w:sz w:val="28"/>
          <w:szCs w:val="28"/>
          <w:lang w:val="tt-RU"/>
        </w:rPr>
        <w:t>.</w:t>
      </w:r>
      <w:r w:rsidR="00243CF3" w:rsidRPr="00B14F8E">
        <w:rPr>
          <w:lang w:val="tt-RU"/>
        </w:rPr>
        <w:t xml:space="preserve"> </w:t>
      </w:r>
      <w:r w:rsidR="00243CF3" w:rsidRPr="00B14F8E">
        <w:rPr>
          <w:sz w:val="28"/>
          <w:szCs w:val="28"/>
          <w:lang w:val="tt-RU"/>
        </w:rPr>
        <w:t xml:space="preserve">Әлеге карарны Татарстан Республикасы хокукый мәгълүматының рәсми порталында веб-адрес </w:t>
      </w:r>
      <w:hyperlink r:id="rId6" w:history="1">
        <w:r w:rsidR="00FF31F9" w:rsidRPr="00B14F8E">
          <w:rPr>
            <w:rStyle w:val="a3"/>
            <w:sz w:val="28"/>
            <w:szCs w:val="28"/>
            <w:lang w:val="tt-RU"/>
          </w:rPr>
          <w:t>http://pravo.tatarstan.ru</w:t>
        </w:r>
      </w:hyperlink>
      <w:r w:rsidR="00FF31F9" w:rsidRPr="00B14F8E">
        <w:rPr>
          <w:sz w:val="28"/>
          <w:szCs w:val="28"/>
          <w:lang w:val="tt-RU"/>
        </w:rPr>
        <w:t xml:space="preserve"> </w:t>
      </w:r>
      <w:r w:rsidR="00FF31F9">
        <w:rPr>
          <w:sz w:val="28"/>
          <w:szCs w:val="28"/>
          <w:lang w:val="tt-RU"/>
        </w:rPr>
        <w:t>буенча бастырып чыгарырга,</w:t>
      </w:r>
      <w:r w:rsidR="00243CF3" w:rsidRPr="00B14F8E">
        <w:rPr>
          <w:sz w:val="28"/>
          <w:szCs w:val="28"/>
          <w:lang w:val="tt-RU"/>
        </w:rPr>
        <w:t xml:space="preserve"> Лениногорск муниципаль районының рәсми сайтында урнаштырырга</w:t>
      </w:r>
      <w:r w:rsidR="00F33D4A" w:rsidRPr="00B14F8E">
        <w:rPr>
          <w:sz w:val="28"/>
          <w:szCs w:val="28"/>
          <w:lang w:val="tt-RU"/>
        </w:rPr>
        <w:t xml:space="preserve">. </w:t>
      </w:r>
    </w:p>
    <w:p w:rsidR="004E2649" w:rsidRPr="00B14F8E" w:rsidRDefault="008444BA" w:rsidP="00592172">
      <w:pPr>
        <w:pStyle w:val="a4"/>
        <w:spacing w:before="0" w:beforeAutospacing="0" w:after="0" w:afterAutospacing="0"/>
        <w:ind w:right="-1" w:firstLine="851"/>
        <w:jc w:val="both"/>
        <w:rPr>
          <w:bCs/>
          <w:sz w:val="28"/>
          <w:szCs w:val="28"/>
          <w:lang w:val="tt-RU"/>
        </w:rPr>
      </w:pPr>
      <w:r w:rsidRPr="00B14F8E">
        <w:rPr>
          <w:sz w:val="28"/>
          <w:szCs w:val="28"/>
          <w:lang w:val="tt-RU"/>
        </w:rPr>
        <w:t>3</w:t>
      </w:r>
      <w:r w:rsidR="00317876" w:rsidRPr="00B14F8E">
        <w:rPr>
          <w:sz w:val="28"/>
          <w:szCs w:val="28"/>
          <w:lang w:val="tt-RU"/>
        </w:rPr>
        <w:t>.</w:t>
      </w:r>
      <w:r w:rsidR="00E83EAB" w:rsidRPr="00B14F8E">
        <w:rPr>
          <w:b/>
          <w:bCs/>
          <w:sz w:val="28"/>
          <w:szCs w:val="28"/>
          <w:lang w:val="tt-RU"/>
        </w:rPr>
        <w:t xml:space="preserve"> </w:t>
      </w:r>
      <w:r w:rsidR="004E2649" w:rsidRPr="00B14F8E">
        <w:rPr>
          <w:bCs/>
          <w:sz w:val="28"/>
          <w:szCs w:val="28"/>
          <w:lang w:val="tt-RU"/>
        </w:rPr>
        <w:t>Әлеге карарның үтәлешен контрольдә тотуны «Лениногорск муниципаль районы» муниципаль берәмлеге Башкарма комитетының эшләр идарәчесе М.Г. Якуповка йөкләргә.</w:t>
      </w:r>
    </w:p>
    <w:p w:rsidR="00592172" w:rsidRPr="00B14F8E" w:rsidRDefault="00592172" w:rsidP="00E83EAB">
      <w:pPr>
        <w:pStyle w:val="formattext"/>
        <w:ind w:firstLine="480"/>
        <w:jc w:val="both"/>
        <w:rPr>
          <w:sz w:val="28"/>
          <w:szCs w:val="28"/>
          <w:lang w:val="tt-RU"/>
        </w:rPr>
      </w:pPr>
    </w:p>
    <w:tbl>
      <w:tblPr>
        <w:tblW w:w="0" w:type="auto"/>
        <w:tblLook w:val="04A0" w:firstRow="1" w:lastRow="0" w:firstColumn="1" w:lastColumn="0" w:noHBand="0" w:noVBand="1"/>
      </w:tblPr>
      <w:tblGrid>
        <w:gridCol w:w="3298"/>
        <w:gridCol w:w="3263"/>
        <w:gridCol w:w="3293"/>
      </w:tblGrid>
      <w:tr w:rsidR="00592172" w:rsidRPr="00C24DB6" w:rsidTr="00D66ACE">
        <w:tc>
          <w:tcPr>
            <w:tcW w:w="3298" w:type="dxa"/>
            <w:shd w:val="clear" w:color="auto" w:fill="auto"/>
          </w:tcPr>
          <w:p w:rsidR="00592172" w:rsidRPr="004E2649" w:rsidRDefault="004E2649" w:rsidP="00C24DB6">
            <w:pPr>
              <w:widowControl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Җитәкче</w:t>
            </w:r>
          </w:p>
        </w:tc>
        <w:tc>
          <w:tcPr>
            <w:tcW w:w="3263" w:type="dxa"/>
            <w:shd w:val="clear" w:color="auto" w:fill="auto"/>
          </w:tcPr>
          <w:p w:rsidR="00592172" w:rsidRPr="00C24DB6" w:rsidRDefault="00592172"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592172" w:rsidRPr="00C24DB6" w:rsidRDefault="00592172"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592172" w:rsidRPr="00F06A28" w:rsidRDefault="00D95F73" w:rsidP="00F06A28">
      <w:pPr>
        <w:spacing w:after="0" w:line="240" w:lineRule="auto"/>
        <w:ind w:right="-1"/>
        <w:rPr>
          <w:rFonts w:ascii="Times New Roman" w:hAnsi="Times New Roman"/>
          <w:sz w:val="24"/>
        </w:rPr>
      </w:pPr>
      <w:r>
        <w:rPr>
          <w:rFonts w:ascii="Times New Roman" w:hAnsi="Times New Roman"/>
          <w:sz w:val="24"/>
        </w:rPr>
        <w:t>И.Р. Хә</w:t>
      </w:r>
      <w:r w:rsidR="00592172" w:rsidRPr="00F06A28">
        <w:rPr>
          <w:rFonts w:ascii="Times New Roman" w:hAnsi="Times New Roman"/>
          <w:sz w:val="24"/>
        </w:rPr>
        <w:t>йбрахманов</w:t>
      </w:r>
    </w:p>
    <w:p w:rsidR="00592172" w:rsidRPr="00F06A28" w:rsidRDefault="00592172" w:rsidP="00F06A28">
      <w:pPr>
        <w:spacing w:after="0" w:line="240" w:lineRule="auto"/>
        <w:ind w:right="-1"/>
        <w:rPr>
          <w:rFonts w:ascii="Times New Roman" w:hAnsi="Times New Roman"/>
          <w:sz w:val="24"/>
        </w:rPr>
      </w:pPr>
      <w:r w:rsidRPr="00F06A28">
        <w:rPr>
          <w:rFonts w:ascii="Times New Roman" w:hAnsi="Times New Roman"/>
          <w:sz w:val="24"/>
        </w:rPr>
        <w:t>5-44-72</w:t>
      </w:r>
    </w:p>
    <w:p w:rsidR="00317876" w:rsidRPr="00BC1233" w:rsidRDefault="00B53ECD" w:rsidP="00E83EAB">
      <w:pPr>
        <w:pStyle w:val="formattext"/>
        <w:ind w:firstLine="480"/>
        <w:jc w:val="both"/>
        <w:rPr>
          <w:sz w:val="28"/>
          <w:szCs w:val="28"/>
        </w:rPr>
      </w:pPr>
      <w:r w:rsidRPr="00BC1233">
        <w:rPr>
          <w:sz w:val="28"/>
          <w:szCs w:val="28"/>
        </w:rPr>
        <w:tab/>
      </w:r>
    </w:p>
    <w:sectPr w:rsidR="00317876" w:rsidRPr="00BC1233" w:rsidSect="00592172">
      <w:headerReference w:type="default" r:id="rId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78F" w:rsidRDefault="0028478F" w:rsidP="00592172">
      <w:pPr>
        <w:spacing w:after="0" w:line="240" w:lineRule="auto"/>
      </w:pPr>
      <w:r>
        <w:separator/>
      </w:r>
    </w:p>
  </w:endnote>
  <w:endnote w:type="continuationSeparator" w:id="0">
    <w:p w:rsidR="0028478F" w:rsidRDefault="0028478F" w:rsidP="0059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78F" w:rsidRDefault="0028478F" w:rsidP="00592172">
      <w:pPr>
        <w:spacing w:after="0" w:line="240" w:lineRule="auto"/>
      </w:pPr>
      <w:r>
        <w:separator/>
      </w:r>
    </w:p>
  </w:footnote>
  <w:footnote w:type="continuationSeparator" w:id="0">
    <w:p w:rsidR="0028478F" w:rsidRDefault="0028478F" w:rsidP="005921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672145"/>
      <w:docPartObj>
        <w:docPartGallery w:val="Page Numbers (Top of Page)"/>
        <w:docPartUnique/>
      </w:docPartObj>
    </w:sdtPr>
    <w:sdtEndPr/>
    <w:sdtContent>
      <w:p w:rsidR="00592172" w:rsidRDefault="00592172">
        <w:pPr>
          <w:pStyle w:val="a5"/>
          <w:jc w:val="center"/>
        </w:pPr>
        <w:r>
          <w:fldChar w:fldCharType="begin"/>
        </w:r>
        <w:r>
          <w:instrText>PAGE   \* MERGEFORMAT</w:instrText>
        </w:r>
        <w:r>
          <w:fldChar w:fldCharType="separate"/>
        </w:r>
        <w:r w:rsidR="00B14F8E">
          <w:rPr>
            <w:noProof/>
          </w:rPr>
          <w:t>4</w:t>
        </w:r>
        <w:r>
          <w:fldChar w:fldCharType="end"/>
        </w:r>
      </w:p>
    </w:sdtContent>
  </w:sdt>
  <w:p w:rsidR="00592172" w:rsidRDefault="0059217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385"/>
    <w:rsid w:val="00032C66"/>
    <w:rsid w:val="000359DA"/>
    <w:rsid w:val="0004487F"/>
    <w:rsid w:val="000A6567"/>
    <w:rsid w:val="000F3BDA"/>
    <w:rsid w:val="00124BF7"/>
    <w:rsid w:val="001F4962"/>
    <w:rsid w:val="00243CF3"/>
    <w:rsid w:val="00275E8C"/>
    <w:rsid w:val="0028478F"/>
    <w:rsid w:val="00314012"/>
    <w:rsid w:val="00317876"/>
    <w:rsid w:val="0035529F"/>
    <w:rsid w:val="004E2649"/>
    <w:rsid w:val="005112BB"/>
    <w:rsid w:val="00524385"/>
    <w:rsid w:val="005349D4"/>
    <w:rsid w:val="00537484"/>
    <w:rsid w:val="00541623"/>
    <w:rsid w:val="00592172"/>
    <w:rsid w:val="006674A0"/>
    <w:rsid w:val="006A5112"/>
    <w:rsid w:val="006D64D8"/>
    <w:rsid w:val="00793425"/>
    <w:rsid w:val="007B296C"/>
    <w:rsid w:val="008444BA"/>
    <w:rsid w:val="008A63B3"/>
    <w:rsid w:val="009474C5"/>
    <w:rsid w:val="0095673E"/>
    <w:rsid w:val="009D4DA3"/>
    <w:rsid w:val="00A55452"/>
    <w:rsid w:val="00A83300"/>
    <w:rsid w:val="00B00A5F"/>
    <w:rsid w:val="00B14F8E"/>
    <w:rsid w:val="00B53ECD"/>
    <w:rsid w:val="00B8626A"/>
    <w:rsid w:val="00BC1233"/>
    <w:rsid w:val="00D06BCA"/>
    <w:rsid w:val="00D87335"/>
    <w:rsid w:val="00D95F73"/>
    <w:rsid w:val="00DA5716"/>
    <w:rsid w:val="00DA5E74"/>
    <w:rsid w:val="00DE5F0F"/>
    <w:rsid w:val="00E43546"/>
    <w:rsid w:val="00E83EAB"/>
    <w:rsid w:val="00F33D4A"/>
    <w:rsid w:val="00FF29D9"/>
    <w:rsid w:val="00FF3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CBD19E-7B16-490D-86BD-448DB1E1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524385"/>
    <w:rPr>
      <w:color w:val="0000FF"/>
      <w:u w:val="single"/>
    </w:rPr>
  </w:style>
  <w:style w:type="character" w:customStyle="1" w:styleId="match">
    <w:name w:val="match"/>
    <w:rsid w:val="005349D4"/>
  </w:style>
  <w:style w:type="paragraph" w:styleId="a4">
    <w:name w:val="Normal (Web)"/>
    <w:basedOn w:val="a"/>
    <w:uiPriority w:val="99"/>
    <w:unhideWhenUsed/>
    <w:rsid w:val="005349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5921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2172"/>
  </w:style>
  <w:style w:type="paragraph" w:styleId="a7">
    <w:name w:val="footer"/>
    <w:basedOn w:val="a"/>
    <w:link w:val="a8"/>
    <w:uiPriority w:val="99"/>
    <w:unhideWhenUsed/>
    <w:rsid w:val="005921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2172"/>
  </w:style>
  <w:style w:type="paragraph" w:styleId="a9">
    <w:name w:val="Balloon Text"/>
    <w:basedOn w:val="a"/>
    <w:link w:val="aa"/>
    <w:uiPriority w:val="99"/>
    <w:semiHidden/>
    <w:unhideWhenUsed/>
    <w:rsid w:val="00124BF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24B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38319">
      <w:bodyDiv w:val="1"/>
      <w:marLeft w:val="0"/>
      <w:marRight w:val="0"/>
      <w:marTop w:val="0"/>
      <w:marBottom w:val="0"/>
      <w:divBdr>
        <w:top w:val="none" w:sz="0" w:space="0" w:color="auto"/>
        <w:left w:val="none" w:sz="0" w:space="0" w:color="auto"/>
        <w:bottom w:val="none" w:sz="0" w:space="0" w:color="auto"/>
        <w:right w:val="none" w:sz="0" w:space="0" w:color="auto"/>
      </w:divBdr>
    </w:div>
    <w:div w:id="541988216">
      <w:bodyDiv w:val="1"/>
      <w:marLeft w:val="0"/>
      <w:marRight w:val="0"/>
      <w:marTop w:val="0"/>
      <w:marBottom w:val="0"/>
      <w:divBdr>
        <w:top w:val="none" w:sz="0" w:space="0" w:color="auto"/>
        <w:left w:val="none" w:sz="0" w:space="0" w:color="auto"/>
        <w:bottom w:val="none" w:sz="0" w:space="0" w:color="auto"/>
        <w:right w:val="none" w:sz="0" w:space="0" w:color="auto"/>
      </w:divBdr>
    </w:div>
    <w:div w:id="1048720996">
      <w:bodyDiv w:val="1"/>
      <w:marLeft w:val="0"/>
      <w:marRight w:val="0"/>
      <w:marTop w:val="0"/>
      <w:marBottom w:val="0"/>
      <w:divBdr>
        <w:top w:val="none" w:sz="0" w:space="0" w:color="auto"/>
        <w:left w:val="none" w:sz="0" w:space="0" w:color="auto"/>
        <w:bottom w:val="none" w:sz="0" w:space="0" w:color="auto"/>
        <w:right w:val="none" w:sz="0" w:space="0" w:color="auto"/>
      </w:divBdr>
    </w:div>
    <w:div w:id="1719743528">
      <w:bodyDiv w:val="1"/>
      <w:marLeft w:val="0"/>
      <w:marRight w:val="0"/>
      <w:marTop w:val="0"/>
      <w:marBottom w:val="0"/>
      <w:divBdr>
        <w:top w:val="none" w:sz="0" w:space="0" w:color="auto"/>
        <w:left w:val="none" w:sz="0" w:space="0" w:color="auto"/>
        <w:bottom w:val="none" w:sz="0" w:space="0" w:color="auto"/>
        <w:right w:val="none" w:sz="0" w:space="0" w:color="auto"/>
      </w:divBdr>
      <w:divsChild>
        <w:div w:id="1865434699">
          <w:marLeft w:val="0"/>
          <w:marRight w:val="0"/>
          <w:marTop w:val="0"/>
          <w:marBottom w:val="0"/>
          <w:divBdr>
            <w:top w:val="none" w:sz="0" w:space="0" w:color="auto"/>
            <w:left w:val="none" w:sz="0" w:space="0" w:color="auto"/>
            <w:bottom w:val="none" w:sz="0" w:space="0" w:color="auto"/>
            <w:right w:val="none" w:sz="0" w:space="0" w:color="auto"/>
          </w:divBdr>
        </w:div>
        <w:div w:id="1297252297">
          <w:marLeft w:val="0"/>
          <w:marRight w:val="0"/>
          <w:marTop w:val="0"/>
          <w:marBottom w:val="0"/>
          <w:divBdr>
            <w:top w:val="none" w:sz="0" w:space="0" w:color="auto"/>
            <w:left w:val="none" w:sz="0" w:space="0" w:color="auto"/>
            <w:bottom w:val="none" w:sz="0" w:space="0" w:color="auto"/>
            <w:right w:val="none" w:sz="0" w:space="0" w:color="auto"/>
          </w:divBdr>
        </w:div>
      </w:divsChild>
    </w:div>
    <w:div w:id="1830440589">
      <w:bodyDiv w:val="1"/>
      <w:marLeft w:val="0"/>
      <w:marRight w:val="0"/>
      <w:marTop w:val="0"/>
      <w:marBottom w:val="0"/>
      <w:divBdr>
        <w:top w:val="none" w:sz="0" w:space="0" w:color="auto"/>
        <w:left w:val="none" w:sz="0" w:space="0" w:color="auto"/>
        <w:bottom w:val="none" w:sz="0" w:space="0" w:color="auto"/>
        <w:right w:val="none" w:sz="0" w:space="0" w:color="auto"/>
      </w:divBdr>
    </w:div>
    <w:div w:id="1978682574">
      <w:bodyDiv w:val="1"/>
      <w:marLeft w:val="0"/>
      <w:marRight w:val="0"/>
      <w:marTop w:val="0"/>
      <w:marBottom w:val="0"/>
      <w:divBdr>
        <w:top w:val="none" w:sz="0" w:space="0" w:color="auto"/>
        <w:left w:val="none" w:sz="0" w:space="0" w:color="auto"/>
        <w:bottom w:val="none" w:sz="0" w:space="0" w:color="auto"/>
        <w:right w:val="none" w:sz="0" w:space="0" w:color="auto"/>
      </w:divBdr>
    </w:div>
    <w:div w:id="198870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1310</Words>
  <Characters>7467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Сельское поселение</cp:lastModifiedBy>
  <cp:revision>15</cp:revision>
  <cp:lastPrinted>2022-04-26T10:48:00Z</cp:lastPrinted>
  <dcterms:created xsi:type="dcterms:W3CDTF">2022-04-01T09:43:00Z</dcterms:created>
  <dcterms:modified xsi:type="dcterms:W3CDTF">2022-05-04T13:51:00Z</dcterms:modified>
</cp:coreProperties>
</file>