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30" w:rsidRPr="00E921DD" w:rsidRDefault="00256D3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256D30" w:rsidRPr="00E921DD" w:rsidRDefault="00256D30" w:rsidP="00866F58">
      <w:pPr>
        <w:ind w:right="-1"/>
        <w:jc w:val="center"/>
        <w:rPr>
          <w:szCs w:val="28"/>
        </w:rPr>
      </w:pPr>
    </w:p>
    <w:p w:rsidR="00256D30" w:rsidRPr="00E921DD" w:rsidRDefault="00256D30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303</w:t>
      </w:r>
    </w:p>
    <w:p w:rsidR="00256D30" w:rsidRPr="00E921DD" w:rsidRDefault="00256D30" w:rsidP="00866F58">
      <w:pPr>
        <w:ind w:right="-1"/>
        <w:jc w:val="center"/>
        <w:rPr>
          <w:szCs w:val="28"/>
        </w:rPr>
      </w:pPr>
    </w:p>
    <w:p w:rsidR="00256D30" w:rsidRPr="008A1D69" w:rsidRDefault="00256D30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="004700AF">
        <w:rPr>
          <w:szCs w:val="28"/>
        </w:rPr>
        <w:t xml:space="preserve">2022 </w:t>
      </w:r>
      <w:proofErr w:type="spellStart"/>
      <w:r w:rsidR="004700AF">
        <w:rPr>
          <w:szCs w:val="28"/>
        </w:rPr>
        <w:t>елның</w:t>
      </w:r>
      <w:proofErr w:type="spellEnd"/>
      <w:r w:rsidRPr="00E921DD">
        <w:rPr>
          <w:szCs w:val="28"/>
        </w:rPr>
        <w:t xml:space="preserve"> «</w:t>
      </w:r>
      <w:r>
        <w:rPr>
          <w:szCs w:val="28"/>
        </w:rPr>
        <w:t>05</w:t>
      </w:r>
      <w:r w:rsidRPr="00E921DD">
        <w:rPr>
          <w:szCs w:val="28"/>
        </w:rPr>
        <w:t>»</w:t>
      </w:r>
      <w:r w:rsidR="004700AF">
        <w:rPr>
          <w:szCs w:val="28"/>
        </w:rPr>
        <w:t xml:space="preserve"> апреле</w:t>
      </w:r>
    </w:p>
    <w:p w:rsidR="00B7498D" w:rsidRDefault="00B7498D" w:rsidP="00256D30">
      <w:pPr>
        <w:spacing w:after="0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</w:pPr>
    </w:p>
    <w:p w:rsid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Pr="00B80C60" w:rsidRDefault="00B80C60" w:rsidP="00AF761F">
      <w:pPr>
        <w:spacing w:after="0"/>
        <w:ind w:hanging="851"/>
        <w:jc w:val="both"/>
        <w:rPr>
          <w:szCs w:val="28"/>
        </w:rPr>
      </w:pPr>
    </w:p>
    <w:p w:rsidR="00B80C60" w:rsidRPr="00B80C60" w:rsidRDefault="00B80C60" w:rsidP="00AF761F">
      <w:pPr>
        <w:spacing w:after="0"/>
        <w:ind w:hanging="851"/>
        <w:jc w:val="both"/>
        <w:rPr>
          <w:szCs w:val="28"/>
        </w:rPr>
      </w:pPr>
    </w:p>
    <w:p w:rsidR="004700AF" w:rsidRDefault="004700AF" w:rsidP="00B80C60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  <w:bookmarkStart w:id="0" w:name="_GoBack"/>
      <w:r w:rsidRPr="004700AF">
        <w:rPr>
          <w:szCs w:val="28"/>
        </w:rPr>
        <w:t xml:space="preserve">Татарстан </w:t>
      </w:r>
      <w:proofErr w:type="spellStart"/>
      <w:r w:rsidRPr="004700AF">
        <w:rPr>
          <w:szCs w:val="28"/>
        </w:rPr>
        <w:t>Республикасы</w:t>
      </w:r>
      <w:proofErr w:type="spellEnd"/>
      <w:r w:rsidRPr="004700AF">
        <w:rPr>
          <w:szCs w:val="28"/>
        </w:rPr>
        <w:t xml:space="preserve">, Лениногорск районы, «Лениногорск </w:t>
      </w:r>
      <w:proofErr w:type="spellStart"/>
      <w:r w:rsidRPr="004700AF">
        <w:rPr>
          <w:szCs w:val="28"/>
        </w:rPr>
        <w:t>урманчылыгы</w:t>
      </w:r>
      <w:proofErr w:type="spellEnd"/>
      <w:r w:rsidRPr="004700AF">
        <w:rPr>
          <w:szCs w:val="28"/>
        </w:rPr>
        <w:t>»</w:t>
      </w:r>
      <w:r>
        <w:rPr>
          <w:szCs w:val="28"/>
          <w:lang w:val="tt-RU"/>
        </w:rPr>
        <w:t xml:space="preserve"> </w:t>
      </w:r>
      <w:r w:rsidRPr="004700AF">
        <w:rPr>
          <w:szCs w:val="28"/>
        </w:rPr>
        <w:t xml:space="preserve">ДКУ </w:t>
      </w:r>
      <w:proofErr w:type="spellStart"/>
      <w:r w:rsidRPr="004700AF">
        <w:rPr>
          <w:szCs w:val="28"/>
        </w:rPr>
        <w:t>чикләрендә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урнашкан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линияле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объектларны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төзү</w:t>
      </w:r>
      <w:proofErr w:type="spellEnd"/>
      <w:r w:rsidRPr="004700AF">
        <w:rPr>
          <w:szCs w:val="28"/>
        </w:rPr>
        <w:t xml:space="preserve">, </w:t>
      </w:r>
      <w:proofErr w:type="spellStart"/>
      <w:r w:rsidRPr="004700AF">
        <w:rPr>
          <w:szCs w:val="28"/>
        </w:rPr>
        <w:t>рек</w:t>
      </w:r>
      <w:r>
        <w:rPr>
          <w:szCs w:val="28"/>
        </w:rPr>
        <w:t>онструкцияләү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эксплуатацияләү</w:t>
      </w:r>
      <w:proofErr w:type="spellEnd"/>
      <w:r>
        <w:rPr>
          <w:szCs w:val="28"/>
        </w:rPr>
        <w:t>»</w:t>
      </w:r>
      <w:r w:rsidRPr="004700AF">
        <w:rPr>
          <w:szCs w:val="28"/>
        </w:rPr>
        <w:t xml:space="preserve"> объекты </w:t>
      </w:r>
      <w:proofErr w:type="spellStart"/>
      <w:r w:rsidRPr="004700AF">
        <w:rPr>
          <w:szCs w:val="28"/>
        </w:rPr>
        <w:t>буенча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планлаштыру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проектын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һәм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межалау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проектын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әзерләү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турында</w:t>
      </w:r>
      <w:proofErr w:type="spellEnd"/>
    </w:p>
    <w:p w:rsidR="004700AF" w:rsidRDefault="004700AF" w:rsidP="00B80C60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</w:p>
    <w:bookmarkEnd w:id="0"/>
    <w:p w:rsidR="00931776" w:rsidRPr="00B80C60" w:rsidRDefault="00931776" w:rsidP="00B80C60">
      <w:pPr>
        <w:spacing w:after="0"/>
        <w:ind w:hanging="851"/>
        <w:jc w:val="both"/>
        <w:rPr>
          <w:szCs w:val="28"/>
        </w:rPr>
      </w:pPr>
    </w:p>
    <w:p w:rsidR="004700AF" w:rsidRDefault="004700AF" w:rsidP="00B80C60">
      <w:pPr>
        <w:tabs>
          <w:tab w:val="left" w:pos="1134"/>
        </w:tabs>
        <w:spacing w:after="0"/>
        <w:ind w:firstLine="851"/>
        <w:jc w:val="both"/>
        <w:rPr>
          <w:szCs w:val="28"/>
        </w:rPr>
      </w:pPr>
      <w:r w:rsidRPr="004700AF">
        <w:rPr>
          <w:szCs w:val="28"/>
        </w:rPr>
        <w:t xml:space="preserve">Россия </w:t>
      </w:r>
      <w:proofErr w:type="spellStart"/>
      <w:r w:rsidRPr="004700AF">
        <w:rPr>
          <w:szCs w:val="28"/>
        </w:rPr>
        <w:t>Федерациясе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Шәһәр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төзелеше</w:t>
      </w:r>
      <w:proofErr w:type="spellEnd"/>
      <w:r w:rsidRPr="004700AF">
        <w:rPr>
          <w:szCs w:val="28"/>
        </w:rPr>
        <w:t xml:space="preserve"> кодексы, «Лениногорск </w:t>
      </w:r>
      <w:proofErr w:type="spellStart"/>
      <w:r w:rsidRPr="004700AF">
        <w:rPr>
          <w:szCs w:val="28"/>
        </w:rPr>
        <w:t>муниципаль</w:t>
      </w:r>
      <w:proofErr w:type="spellEnd"/>
      <w:r w:rsidRPr="004700AF">
        <w:rPr>
          <w:szCs w:val="28"/>
        </w:rPr>
        <w:t xml:space="preserve"> районы» </w:t>
      </w:r>
      <w:proofErr w:type="spellStart"/>
      <w:r w:rsidRPr="004700AF">
        <w:rPr>
          <w:szCs w:val="28"/>
        </w:rPr>
        <w:t>муниципаль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б</w:t>
      </w:r>
      <w:r>
        <w:rPr>
          <w:szCs w:val="28"/>
        </w:rPr>
        <w:t>ерәмлеге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Башкарма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комитетының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Т</w:t>
      </w:r>
      <w:r w:rsidRPr="004700AF">
        <w:rPr>
          <w:szCs w:val="28"/>
        </w:rPr>
        <w:t>ерриторияне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планлаштыру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документларын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әзерләү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һәм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раслау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буенча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муниципаль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хезмәт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күрсәтүнең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административ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регламентын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раслау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турында</w:t>
      </w:r>
      <w:proofErr w:type="spellEnd"/>
      <w:r w:rsidRPr="004700AF">
        <w:rPr>
          <w:szCs w:val="28"/>
        </w:rPr>
        <w:t xml:space="preserve">» </w:t>
      </w:r>
      <w:r>
        <w:rPr>
          <w:szCs w:val="28"/>
          <w:lang w:val="tt-RU"/>
        </w:rPr>
        <w:t>20</w:t>
      </w:r>
      <w:r>
        <w:rPr>
          <w:szCs w:val="28"/>
        </w:rPr>
        <w:t xml:space="preserve">21 </w:t>
      </w:r>
      <w:proofErr w:type="spellStart"/>
      <w:r>
        <w:rPr>
          <w:szCs w:val="28"/>
        </w:rPr>
        <w:t>елның</w:t>
      </w:r>
      <w:proofErr w:type="spellEnd"/>
      <w:r>
        <w:rPr>
          <w:szCs w:val="28"/>
        </w:rPr>
        <w:t xml:space="preserve">  9 </w:t>
      </w:r>
      <w:proofErr w:type="spellStart"/>
      <w:r>
        <w:rPr>
          <w:szCs w:val="28"/>
        </w:rPr>
        <w:t>августындагы</w:t>
      </w:r>
      <w:proofErr w:type="spellEnd"/>
      <w:r>
        <w:rPr>
          <w:szCs w:val="28"/>
        </w:rPr>
        <w:t xml:space="preserve"> </w:t>
      </w:r>
      <w:r w:rsidRPr="004700AF">
        <w:rPr>
          <w:szCs w:val="28"/>
        </w:rPr>
        <w:t>728</w:t>
      </w:r>
      <w:r>
        <w:rPr>
          <w:szCs w:val="28"/>
          <w:lang w:val="tt-RU"/>
        </w:rPr>
        <w:t xml:space="preserve"> номерлы</w:t>
      </w:r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карары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нигезендә</w:t>
      </w:r>
      <w:proofErr w:type="spellEnd"/>
      <w:r w:rsidRPr="004700AF">
        <w:rPr>
          <w:szCs w:val="28"/>
        </w:rPr>
        <w:t>, «</w:t>
      </w:r>
      <w:proofErr w:type="spellStart"/>
      <w:r w:rsidRPr="004700AF">
        <w:rPr>
          <w:szCs w:val="28"/>
        </w:rPr>
        <w:t>Теплогазпроект</w:t>
      </w:r>
      <w:proofErr w:type="spellEnd"/>
      <w:r w:rsidRPr="004700AF">
        <w:rPr>
          <w:szCs w:val="28"/>
        </w:rPr>
        <w:t xml:space="preserve">» </w:t>
      </w:r>
      <w:proofErr w:type="spellStart"/>
      <w:r w:rsidRPr="004700AF">
        <w:rPr>
          <w:szCs w:val="28"/>
        </w:rPr>
        <w:t>ҖЧҖнең</w:t>
      </w:r>
      <w:proofErr w:type="spellEnd"/>
      <w:r w:rsidRPr="004700AF">
        <w:rPr>
          <w:szCs w:val="28"/>
        </w:rPr>
        <w:t xml:space="preserve"> </w:t>
      </w:r>
      <w:r>
        <w:rPr>
          <w:szCs w:val="28"/>
          <w:lang w:val="tt-RU"/>
        </w:rPr>
        <w:t>2022 елның 4 мартындагы</w:t>
      </w:r>
      <w:r w:rsidRPr="004700AF">
        <w:rPr>
          <w:szCs w:val="28"/>
        </w:rPr>
        <w:t xml:space="preserve"> 1259</w:t>
      </w:r>
      <w:r>
        <w:rPr>
          <w:szCs w:val="28"/>
          <w:lang w:val="tt-RU"/>
        </w:rPr>
        <w:t xml:space="preserve"> номерлы</w:t>
      </w:r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мөрәҗәгате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нигезендә</w:t>
      </w:r>
      <w:proofErr w:type="spellEnd"/>
      <w:r w:rsidRPr="004700AF">
        <w:rPr>
          <w:szCs w:val="28"/>
        </w:rPr>
        <w:t xml:space="preserve">, Татарстан </w:t>
      </w:r>
      <w:proofErr w:type="spellStart"/>
      <w:r w:rsidRPr="004700AF">
        <w:rPr>
          <w:szCs w:val="28"/>
        </w:rPr>
        <w:t>Республикасы</w:t>
      </w:r>
      <w:proofErr w:type="spellEnd"/>
      <w:r w:rsidRPr="004700AF">
        <w:rPr>
          <w:szCs w:val="28"/>
        </w:rPr>
        <w:t xml:space="preserve"> «Лениногорск </w:t>
      </w:r>
      <w:proofErr w:type="spellStart"/>
      <w:r w:rsidRPr="004700AF">
        <w:rPr>
          <w:szCs w:val="28"/>
        </w:rPr>
        <w:t>муниципаль</w:t>
      </w:r>
      <w:proofErr w:type="spellEnd"/>
      <w:r w:rsidRPr="004700AF">
        <w:rPr>
          <w:szCs w:val="28"/>
        </w:rPr>
        <w:t xml:space="preserve"> районы» </w:t>
      </w:r>
      <w:proofErr w:type="spellStart"/>
      <w:r w:rsidRPr="004700AF">
        <w:rPr>
          <w:szCs w:val="28"/>
        </w:rPr>
        <w:t>муниципаль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берәмлег</w:t>
      </w:r>
      <w:r>
        <w:rPr>
          <w:szCs w:val="28"/>
        </w:rPr>
        <w:t>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Башкарма</w:t>
      </w:r>
      <w:proofErr w:type="spellEnd"/>
      <w:r>
        <w:rPr>
          <w:szCs w:val="28"/>
        </w:rPr>
        <w:t xml:space="preserve"> комитеты КАРАР БИРӘ:</w:t>
      </w:r>
    </w:p>
    <w:p w:rsidR="004700AF" w:rsidRDefault="004700AF" w:rsidP="00B80C60">
      <w:pPr>
        <w:tabs>
          <w:tab w:val="left" w:pos="1134"/>
        </w:tabs>
        <w:spacing w:after="0"/>
        <w:ind w:firstLine="851"/>
        <w:jc w:val="both"/>
        <w:rPr>
          <w:szCs w:val="28"/>
        </w:rPr>
      </w:pPr>
    </w:p>
    <w:p w:rsidR="004700AF" w:rsidRPr="004700AF" w:rsidRDefault="004700AF" w:rsidP="004700AF">
      <w:pPr>
        <w:tabs>
          <w:tab w:val="left" w:pos="284"/>
          <w:tab w:val="left" w:pos="1134"/>
        </w:tabs>
        <w:spacing w:after="0"/>
        <w:jc w:val="both"/>
        <w:rPr>
          <w:szCs w:val="28"/>
        </w:rPr>
      </w:pPr>
      <w:r>
        <w:rPr>
          <w:szCs w:val="28"/>
          <w:lang w:val="tt-RU"/>
        </w:rPr>
        <w:t xml:space="preserve">       </w:t>
      </w:r>
      <w:r w:rsidRPr="004700AF">
        <w:rPr>
          <w:szCs w:val="28"/>
        </w:rPr>
        <w:t>«</w:t>
      </w:r>
      <w:proofErr w:type="spellStart"/>
      <w:r w:rsidRPr="004700AF">
        <w:rPr>
          <w:szCs w:val="28"/>
        </w:rPr>
        <w:t>Теплогазпроект</w:t>
      </w:r>
      <w:proofErr w:type="spellEnd"/>
      <w:r w:rsidRPr="004700AF">
        <w:rPr>
          <w:szCs w:val="28"/>
        </w:rPr>
        <w:t xml:space="preserve">» ҖЧҖ </w:t>
      </w:r>
      <w:proofErr w:type="spellStart"/>
      <w:r w:rsidRPr="004700AF">
        <w:rPr>
          <w:szCs w:val="28"/>
        </w:rPr>
        <w:t>түбәндәге</w:t>
      </w:r>
      <w:proofErr w:type="spellEnd"/>
      <w:r w:rsidRPr="004700AF">
        <w:rPr>
          <w:szCs w:val="28"/>
        </w:rPr>
        <w:t xml:space="preserve"> адрес </w:t>
      </w:r>
      <w:proofErr w:type="spellStart"/>
      <w:r w:rsidRPr="004700AF">
        <w:rPr>
          <w:szCs w:val="28"/>
        </w:rPr>
        <w:t>буенча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урнашкан</w:t>
      </w:r>
      <w:proofErr w:type="spellEnd"/>
      <w:r w:rsidRPr="004700AF">
        <w:rPr>
          <w:szCs w:val="28"/>
        </w:rPr>
        <w:t xml:space="preserve"> Татарстан </w:t>
      </w:r>
      <w:proofErr w:type="spellStart"/>
      <w:r w:rsidRPr="004700AF">
        <w:rPr>
          <w:szCs w:val="28"/>
        </w:rPr>
        <w:t>Республикасы</w:t>
      </w:r>
      <w:proofErr w:type="spellEnd"/>
      <w:r w:rsidRPr="004700AF">
        <w:rPr>
          <w:szCs w:val="28"/>
        </w:rPr>
        <w:t xml:space="preserve">, Лениногорск районы, «Лениногорск </w:t>
      </w:r>
      <w:proofErr w:type="spellStart"/>
      <w:proofErr w:type="gramStart"/>
      <w:r w:rsidRPr="004700AF">
        <w:rPr>
          <w:szCs w:val="28"/>
        </w:rPr>
        <w:t>урманчылыгы»ДКУ</w:t>
      </w:r>
      <w:proofErr w:type="spellEnd"/>
      <w:proofErr w:type="gram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чикләрендә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урнашкан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линияле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объектларны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төзү</w:t>
      </w:r>
      <w:proofErr w:type="spellEnd"/>
      <w:r w:rsidRPr="004700AF">
        <w:rPr>
          <w:szCs w:val="28"/>
        </w:rPr>
        <w:t xml:space="preserve">, </w:t>
      </w:r>
      <w:proofErr w:type="spellStart"/>
      <w:r w:rsidRPr="004700AF">
        <w:rPr>
          <w:szCs w:val="28"/>
        </w:rPr>
        <w:t>реконструкцияләү</w:t>
      </w:r>
      <w:proofErr w:type="spellEnd"/>
      <w:r w:rsidRPr="004700AF">
        <w:rPr>
          <w:szCs w:val="28"/>
        </w:rPr>
        <w:t xml:space="preserve">, </w:t>
      </w:r>
      <w:proofErr w:type="spellStart"/>
      <w:r w:rsidRPr="004700AF">
        <w:rPr>
          <w:szCs w:val="28"/>
        </w:rPr>
        <w:t>эксплуатацияләү</w:t>
      </w:r>
      <w:proofErr w:type="spellEnd"/>
      <w:r w:rsidRPr="004700AF">
        <w:rPr>
          <w:szCs w:val="28"/>
        </w:rPr>
        <w:t xml:space="preserve"> объекты </w:t>
      </w:r>
      <w:proofErr w:type="spellStart"/>
      <w:r w:rsidRPr="004700AF">
        <w:rPr>
          <w:szCs w:val="28"/>
        </w:rPr>
        <w:t>буенча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территорияне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планлаштыру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проектын</w:t>
      </w:r>
      <w:proofErr w:type="spellEnd"/>
      <w:r w:rsidRPr="004700AF">
        <w:rPr>
          <w:szCs w:val="28"/>
        </w:rPr>
        <w:t xml:space="preserve"> (</w:t>
      </w:r>
      <w:proofErr w:type="spellStart"/>
      <w:r w:rsidRPr="004700AF">
        <w:rPr>
          <w:szCs w:val="28"/>
        </w:rPr>
        <w:t>планлаштыру</w:t>
      </w:r>
      <w:proofErr w:type="spellEnd"/>
      <w:r w:rsidRPr="004700AF">
        <w:rPr>
          <w:szCs w:val="28"/>
        </w:rPr>
        <w:t xml:space="preserve"> проекты </w:t>
      </w:r>
      <w:proofErr w:type="spellStart"/>
      <w:r w:rsidRPr="004700AF">
        <w:rPr>
          <w:szCs w:val="28"/>
        </w:rPr>
        <w:t>составында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межалау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проектын</w:t>
      </w:r>
      <w:proofErr w:type="spellEnd"/>
      <w:r w:rsidRPr="004700AF">
        <w:rPr>
          <w:szCs w:val="28"/>
        </w:rPr>
        <w:t xml:space="preserve">) </w:t>
      </w:r>
      <w:proofErr w:type="spellStart"/>
      <w:r w:rsidRPr="004700AF">
        <w:rPr>
          <w:szCs w:val="28"/>
        </w:rPr>
        <w:t>әзерләүне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тормышка</w:t>
      </w:r>
      <w:proofErr w:type="spellEnd"/>
      <w:r w:rsidRPr="004700AF">
        <w:rPr>
          <w:szCs w:val="28"/>
        </w:rPr>
        <w:t xml:space="preserve"> </w:t>
      </w:r>
      <w:proofErr w:type="spellStart"/>
      <w:r w:rsidRPr="004700AF">
        <w:rPr>
          <w:szCs w:val="28"/>
        </w:rPr>
        <w:t>ашырырга</w:t>
      </w:r>
      <w:proofErr w:type="spellEnd"/>
      <w:r w:rsidRPr="004700AF">
        <w:rPr>
          <w:szCs w:val="28"/>
        </w:rPr>
        <w:t>.</w:t>
      </w:r>
    </w:p>
    <w:p w:rsidR="004700AF" w:rsidRDefault="004700AF" w:rsidP="004700AF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         </w:t>
      </w:r>
      <w:r w:rsidRPr="004700AF">
        <w:rPr>
          <w:rFonts w:ascii="Times New Roman" w:hAnsi="Times New Roman"/>
          <w:sz w:val="28"/>
          <w:szCs w:val="28"/>
        </w:rPr>
        <w:t xml:space="preserve">2. «Татарстан </w:t>
      </w:r>
      <w:proofErr w:type="spellStart"/>
      <w:r w:rsidRPr="004700AF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, Лениногорск районы, «Лениногорск </w:t>
      </w:r>
      <w:proofErr w:type="spellStart"/>
      <w:r w:rsidRPr="004700AF">
        <w:rPr>
          <w:rFonts w:ascii="Times New Roman" w:hAnsi="Times New Roman"/>
          <w:sz w:val="28"/>
          <w:szCs w:val="28"/>
        </w:rPr>
        <w:t>урманчылыгы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» ДКУ </w:t>
      </w:r>
      <w:proofErr w:type="spellStart"/>
      <w:r w:rsidRPr="004700AF">
        <w:rPr>
          <w:rFonts w:ascii="Times New Roman" w:hAnsi="Times New Roman"/>
          <w:sz w:val="28"/>
          <w:szCs w:val="28"/>
        </w:rPr>
        <w:t>чикләрендә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урнашкан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линияле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объектларны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төзү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00AF">
        <w:rPr>
          <w:rFonts w:ascii="Times New Roman" w:hAnsi="Times New Roman"/>
          <w:sz w:val="28"/>
          <w:szCs w:val="28"/>
        </w:rPr>
        <w:t>реконструкцияләү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00AF">
        <w:rPr>
          <w:rFonts w:ascii="Times New Roman" w:hAnsi="Times New Roman"/>
          <w:sz w:val="28"/>
          <w:szCs w:val="28"/>
        </w:rPr>
        <w:t>эксплуатацияләү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» объекты </w:t>
      </w:r>
      <w:proofErr w:type="spellStart"/>
      <w:r w:rsidRPr="004700AF">
        <w:rPr>
          <w:rFonts w:ascii="Times New Roman" w:hAnsi="Times New Roman"/>
          <w:sz w:val="28"/>
          <w:szCs w:val="28"/>
        </w:rPr>
        <w:t>буенча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территорияне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планлаштыру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проекты (</w:t>
      </w:r>
      <w:proofErr w:type="spellStart"/>
      <w:r w:rsidRPr="004700AF">
        <w:rPr>
          <w:rFonts w:ascii="Times New Roman" w:hAnsi="Times New Roman"/>
          <w:sz w:val="28"/>
          <w:szCs w:val="28"/>
        </w:rPr>
        <w:t>планлаштыру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проекты </w:t>
      </w:r>
      <w:proofErr w:type="spellStart"/>
      <w:r w:rsidRPr="004700AF">
        <w:rPr>
          <w:rFonts w:ascii="Times New Roman" w:hAnsi="Times New Roman"/>
          <w:sz w:val="28"/>
          <w:szCs w:val="28"/>
        </w:rPr>
        <w:t>составында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межалау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проекты) 2022 </w:t>
      </w:r>
      <w:proofErr w:type="spellStart"/>
      <w:r w:rsidRPr="004700AF">
        <w:rPr>
          <w:rFonts w:ascii="Times New Roman" w:hAnsi="Times New Roman"/>
          <w:sz w:val="28"/>
          <w:szCs w:val="28"/>
        </w:rPr>
        <w:t>елның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4700AF">
        <w:rPr>
          <w:rFonts w:ascii="Times New Roman" w:hAnsi="Times New Roman"/>
          <w:sz w:val="28"/>
          <w:szCs w:val="28"/>
        </w:rPr>
        <w:t>сентябреннән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дә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соңга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калмыйча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раслау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өчен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«Лениногорск </w:t>
      </w:r>
      <w:proofErr w:type="spellStart"/>
      <w:r w:rsidRPr="004700A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районы» </w:t>
      </w:r>
      <w:proofErr w:type="spellStart"/>
      <w:r w:rsidRPr="004700A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берәмлеге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комитетына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тәкъдим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итәргә</w:t>
      </w:r>
      <w:proofErr w:type="spellEnd"/>
      <w:r w:rsidRPr="004700AF">
        <w:rPr>
          <w:rFonts w:ascii="Times New Roman" w:hAnsi="Times New Roman"/>
          <w:sz w:val="28"/>
          <w:szCs w:val="28"/>
        </w:rPr>
        <w:t>.</w:t>
      </w:r>
    </w:p>
    <w:p w:rsidR="004700AF" w:rsidRPr="004700AF" w:rsidRDefault="004700AF" w:rsidP="004700AF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 w:rsidRPr="004700A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700AF">
        <w:rPr>
          <w:rFonts w:ascii="Times New Roman" w:hAnsi="Times New Roman"/>
          <w:sz w:val="28"/>
          <w:szCs w:val="28"/>
        </w:rPr>
        <w:t>Әлеге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карарны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Лениногорск </w:t>
      </w:r>
      <w:proofErr w:type="spellStart"/>
      <w:r w:rsidRPr="004700A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рәсми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сайтында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бастырып</w:t>
      </w:r>
      <w:proofErr w:type="spellEnd"/>
      <w:r w:rsidRPr="004700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0AF">
        <w:rPr>
          <w:rFonts w:ascii="Times New Roman" w:hAnsi="Times New Roman"/>
          <w:sz w:val="28"/>
          <w:szCs w:val="28"/>
        </w:rPr>
        <w:t>чыгарырга</w:t>
      </w:r>
      <w:proofErr w:type="spellEnd"/>
      <w:r w:rsidRPr="004700AF">
        <w:rPr>
          <w:rFonts w:ascii="Times New Roman" w:hAnsi="Times New Roman"/>
          <w:sz w:val="28"/>
          <w:szCs w:val="28"/>
        </w:rPr>
        <w:t>.</w:t>
      </w:r>
    </w:p>
    <w:p w:rsidR="00B80C60" w:rsidRPr="004700AF" w:rsidRDefault="004700AF" w:rsidP="004700AF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4700AF">
        <w:rPr>
          <w:rFonts w:ascii="Times New Roman" w:hAnsi="Times New Roman"/>
          <w:sz w:val="28"/>
          <w:szCs w:val="28"/>
          <w:lang w:val="tt-RU"/>
        </w:rPr>
        <w:t>4. Әлеге карарның үтәлешен контрольдә тотуны «АрхГрадСтройКонтрол</w:t>
      </w:r>
      <w:r w:rsidRPr="004700AF">
        <w:rPr>
          <w:rFonts w:ascii="Times New Roman" w:hAnsi="Times New Roman"/>
          <w:sz w:val="28"/>
          <w:szCs w:val="28"/>
          <w:lang w:val="tt-RU"/>
        </w:rPr>
        <w:t>ь» МБУ директоры О.В. Куприяновага</w:t>
      </w:r>
      <w:r w:rsidRPr="004700AF">
        <w:rPr>
          <w:rFonts w:ascii="Times New Roman" w:hAnsi="Times New Roman"/>
          <w:sz w:val="28"/>
          <w:szCs w:val="28"/>
          <w:lang w:val="tt-RU"/>
        </w:rPr>
        <w:t xml:space="preserve"> йөкләргә.</w:t>
      </w:r>
    </w:p>
    <w:p w:rsidR="00B80C60" w:rsidRPr="004700AF" w:rsidRDefault="00B80C60" w:rsidP="00B80C60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B80C60" w:rsidRPr="00B80C60" w:rsidTr="00D66ACE">
        <w:tc>
          <w:tcPr>
            <w:tcW w:w="3298" w:type="dxa"/>
            <w:shd w:val="clear" w:color="auto" w:fill="auto"/>
          </w:tcPr>
          <w:p w:rsidR="00B80C60" w:rsidRPr="004700AF" w:rsidRDefault="004700A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B80C60" w:rsidRPr="00B80C60" w:rsidRDefault="00B80C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80C60" w:rsidRPr="00B80C60" w:rsidRDefault="00B80C6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B80C60">
              <w:rPr>
                <w:szCs w:val="28"/>
              </w:rPr>
              <w:t>З. Г. Михайлова</w:t>
            </w:r>
          </w:p>
        </w:tc>
      </w:tr>
    </w:tbl>
    <w:p w:rsidR="0049136F" w:rsidRPr="00B80C60" w:rsidRDefault="00B80C60" w:rsidP="00B80C60">
      <w:pPr>
        <w:pStyle w:val="a3"/>
        <w:spacing w:after="0"/>
        <w:ind w:left="0"/>
        <w:rPr>
          <w:szCs w:val="28"/>
        </w:rPr>
      </w:pPr>
      <w:proofErr w:type="spellStart"/>
      <w:r w:rsidRPr="00B80C60">
        <w:rPr>
          <w:szCs w:val="28"/>
        </w:rPr>
        <w:t>О.С.</w:t>
      </w:r>
      <w:r w:rsidR="00BD7CDE" w:rsidRPr="00B80C60">
        <w:rPr>
          <w:szCs w:val="28"/>
        </w:rPr>
        <w:t>Глухова</w:t>
      </w:r>
      <w:proofErr w:type="spellEnd"/>
      <w:r w:rsidR="00BD7CDE" w:rsidRPr="00B80C60">
        <w:rPr>
          <w:szCs w:val="28"/>
        </w:rPr>
        <w:t xml:space="preserve"> </w:t>
      </w:r>
    </w:p>
    <w:p w:rsidR="00F56649" w:rsidRPr="00B80C60" w:rsidRDefault="00BD7CDE" w:rsidP="00B80C60">
      <w:pPr>
        <w:pStyle w:val="a3"/>
        <w:spacing w:after="0"/>
        <w:ind w:left="0"/>
        <w:rPr>
          <w:szCs w:val="28"/>
        </w:rPr>
      </w:pPr>
      <w:r w:rsidRPr="00B80C60">
        <w:rPr>
          <w:szCs w:val="28"/>
        </w:rPr>
        <w:t>5</w:t>
      </w:r>
      <w:r w:rsidR="0049136F" w:rsidRPr="00B80C60">
        <w:rPr>
          <w:szCs w:val="28"/>
        </w:rPr>
        <w:t>-</w:t>
      </w:r>
      <w:r w:rsidRPr="00B80C60">
        <w:rPr>
          <w:szCs w:val="28"/>
        </w:rPr>
        <w:t>21</w:t>
      </w:r>
      <w:r w:rsidR="0049136F" w:rsidRPr="00B80C60">
        <w:rPr>
          <w:szCs w:val="28"/>
        </w:rPr>
        <w:t>-</w:t>
      </w:r>
      <w:r w:rsidRPr="00B80C60">
        <w:rPr>
          <w:szCs w:val="28"/>
        </w:rPr>
        <w:t>21</w:t>
      </w:r>
    </w:p>
    <w:p w:rsidR="00C0369D" w:rsidRDefault="00C0369D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Default="00B80C60" w:rsidP="00C0369D">
      <w:pPr>
        <w:ind w:left="5103"/>
        <w:rPr>
          <w:sz w:val="22"/>
        </w:rPr>
      </w:pPr>
    </w:p>
    <w:p w:rsidR="00B80C60" w:rsidRPr="006542AB" w:rsidRDefault="00B80C60" w:rsidP="00C24DB6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80C60" w:rsidRPr="006542AB" w:rsidRDefault="00B80C60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6542AB">
        <w:rPr>
          <w:sz w:val="24"/>
          <w:szCs w:val="24"/>
        </w:rPr>
        <w:t>Исполнительного комитета муниципального образования «Лениногорский  муниципальный район»</w:t>
      </w:r>
    </w:p>
    <w:p w:rsidR="00B80C60" w:rsidRDefault="00FE010B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«05</w:t>
      </w:r>
      <w:r w:rsidR="00B80C60" w:rsidRPr="006542AB">
        <w:rPr>
          <w:sz w:val="24"/>
          <w:szCs w:val="24"/>
        </w:rPr>
        <w:t xml:space="preserve">» </w:t>
      </w:r>
      <w:r w:rsidR="00256D30">
        <w:rPr>
          <w:sz w:val="24"/>
          <w:szCs w:val="24"/>
        </w:rPr>
        <w:t>апреля</w:t>
      </w:r>
      <w:r w:rsidR="00B80C60" w:rsidRPr="006542AB">
        <w:rPr>
          <w:sz w:val="24"/>
          <w:szCs w:val="24"/>
        </w:rPr>
        <w:t xml:space="preserve"> 20</w:t>
      </w:r>
      <w:r w:rsidR="00B80C60">
        <w:rPr>
          <w:sz w:val="24"/>
        </w:rPr>
        <w:t>22</w:t>
      </w:r>
      <w:r w:rsidR="00B80C60" w:rsidRPr="006542AB">
        <w:rPr>
          <w:sz w:val="24"/>
          <w:szCs w:val="24"/>
        </w:rPr>
        <w:t xml:space="preserve">г. № </w:t>
      </w:r>
      <w:r w:rsidR="00256D30">
        <w:rPr>
          <w:sz w:val="24"/>
          <w:szCs w:val="24"/>
        </w:rPr>
        <w:t>303</w:t>
      </w:r>
    </w:p>
    <w:p w:rsidR="00B80C60" w:rsidRDefault="00B80C60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B80C60" w:rsidRDefault="00B80C60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B80C60" w:rsidRDefault="000C50D1" w:rsidP="00B80C60">
      <w:pPr>
        <w:widowControl w:val="0"/>
        <w:autoSpaceDE w:val="0"/>
        <w:autoSpaceDN w:val="0"/>
        <w:spacing w:after="0"/>
        <w:ind w:right="-2"/>
        <w:jc w:val="center"/>
        <w:rPr>
          <w:rFonts w:eastAsia="Calibri"/>
          <w:spacing w:val="-2"/>
          <w:szCs w:val="28"/>
        </w:rPr>
      </w:pPr>
      <w:r w:rsidRPr="00B80C60">
        <w:rPr>
          <w:rFonts w:eastAsia="Calibri"/>
          <w:szCs w:val="28"/>
        </w:rPr>
        <w:t>С</w:t>
      </w:r>
      <w:r w:rsidR="00B80C60" w:rsidRPr="00B80C60">
        <w:rPr>
          <w:rFonts w:eastAsia="Calibri"/>
          <w:szCs w:val="28"/>
        </w:rPr>
        <w:t>хема</w:t>
      </w:r>
      <w:r w:rsidR="00B80C60" w:rsidRPr="00B80C60">
        <w:rPr>
          <w:rFonts w:eastAsia="Calibri"/>
          <w:spacing w:val="-2"/>
          <w:szCs w:val="28"/>
        </w:rPr>
        <w:t xml:space="preserve"> </w:t>
      </w:r>
    </w:p>
    <w:p w:rsidR="000C50D1" w:rsidRPr="000C50D1" w:rsidRDefault="00B80C60" w:rsidP="00B80C60">
      <w:pPr>
        <w:widowControl w:val="0"/>
        <w:autoSpaceDE w:val="0"/>
        <w:autoSpaceDN w:val="0"/>
        <w:spacing w:after="0"/>
        <w:ind w:right="-2"/>
        <w:jc w:val="center"/>
        <w:rPr>
          <w:sz w:val="22"/>
        </w:rPr>
      </w:pPr>
      <w:r w:rsidRPr="00B80C60">
        <w:rPr>
          <w:rFonts w:eastAsia="Calibri"/>
          <w:szCs w:val="28"/>
        </w:rPr>
        <w:t>границ</w:t>
      </w:r>
      <w:r w:rsidRPr="00B80C60">
        <w:rPr>
          <w:rFonts w:eastAsia="Calibri"/>
          <w:spacing w:val="-4"/>
          <w:szCs w:val="28"/>
        </w:rPr>
        <w:t xml:space="preserve"> </w:t>
      </w:r>
      <w:r w:rsidRPr="00B80C60">
        <w:rPr>
          <w:rFonts w:eastAsia="Calibri"/>
          <w:szCs w:val="28"/>
        </w:rPr>
        <w:t>территории/задание</w:t>
      </w:r>
      <w:r w:rsidRPr="00B80C60">
        <w:rPr>
          <w:rFonts w:eastAsia="Calibri"/>
          <w:spacing w:val="-2"/>
          <w:szCs w:val="28"/>
        </w:rPr>
        <w:t xml:space="preserve"> </w:t>
      </w:r>
      <w:r w:rsidRPr="00B80C60">
        <w:rPr>
          <w:rFonts w:eastAsia="Calibri"/>
          <w:szCs w:val="28"/>
        </w:rPr>
        <w:t>на</w:t>
      </w:r>
      <w:r w:rsidRPr="00B80C60">
        <w:rPr>
          <w:rFonts w:eastAsia="Calibri"/>
          <w:spacing w:val="-3"/>
          <w:szCs w:val="28"/>
        </w:rPr>
        <w:t xml:space="preserve"> </w:t>
      </w:r>
      <w:r w:rsidRPr="00B80C60">
        <w:rPr>
          <w:rFonts w:eastAsia="Calibri"/>
          <w:szCs w:val="28"/>
        </w:rPr>
        <w:t>выполнение</w:t>
      </w:r>
      <w:r w:rsidRPr="00B80C60">
        <w:rPr>
          <w:rFonts w:eastAsia="Calibri"/>
          <w:spacing w:val="-1"/>
          <w:szCs w:val="28"/>
        </w:rPr>
        <w:t xml:space="preserve"> </w:t>
      </w:r>
      <w:r w:rsidRPr="00B80C60">
        <w:rPr>
          <w:rFonts w:eastAsia="Calibri"/>
          <w:szCs w:val="28"/>
        </w:rPr>
        <w:t>инженерных</w:t>
      </w:r>
      <w:r w:rsidRPr="00B80C60">
        <w:rPr>
          <w:rFonts w:eastAsia="Calibri"/>
          <w:spacing w:val="-3"/>
          <w:szCs w:val="28"/>
        </w:rPr>
        <w:t xml:space="preserve"> </w:t>
      </w:r>
      <w:r w:rsidRPr="00B80C60">
        <w:rPr>
          <w:rFonts w:eastAsia="Calibri"/>
          <w:szCs w:val="28"/>
        </w:rPr>
        <w:t>изысканий</w:t>
      </w:r>
      <w:r w:rsidR="00C0369D">
        <w:rPr>
          <w:rFonts w:eastAsia="Calibri"/>
          <w:noProof/>
          <w:sz w:val="22"/>
          <w:lang w:eastAsia="ru-RU"/>
        </w:rPr>
        <w:drawing>
          <wp:inline distT="0" distB="0" distL="0" distR="0" wp14:anchorId="181EC116" wp14:editId="548C7A2E">
            <wp:extent cx="4628733" cy="650396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2f3b42511302.9119199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3402" r="2838" b="3402"/>
                    <a:stretch/>
                  </pic:blipFill>
                  <pic:spPr bwMode="auto">
                    <a:xfrm>
                      <a:off x="0" y="0"/>
                      <a:ext cx="4636032" cy="6514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50D1" w:rsidRPr="000C50D1" w:rsidSect="00B80C6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59A7"/>
    <w:multiLevelType w:val="hybridMultilevel"/>
    <w:tmpl w:val="47145F7C"/>
    <w:lvl w:ilvl="0" w:tplc="E1C840CC">
      <w:start w:val="1"/>
      <w:numFmt w:val="decimal"/>
      <w:lvlText w:val="%1."/>
      <w:lvlJc w:val="left"/>
      <w:pPr>
        <w:ind w:left="6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F"/>
    <w:rsid w:val="00002603"/>
    <w:rsid w:val="00016BCC"/>
    <w:rsid w:val="0002388E"/>
    <w:rsid w:val="000278B4"/>
    <w:rsid w:val="000953D4"/>
    <w:rsid w:val="000B4933"/>
    <w:rsid w:val="000C50D1"/>
    <w:rsid w:val="000D3F50"/>
    <w:rsid w:val="00135451"/>
    <w:rsid w:val="00151508"/>
    <w:rsid w:val="001639D3"/>
    <w:rsid w:val="001A1E36"/>
    <w:rsid w:val="001F33FF"/>
    <w:rsid w:val="00256D30"/>
    <w:rsid w:val="002D3E67"/>
    <w:rsid w:val="002E5C9B"/>
    <w:rsid w:val="002E731A"/>
    <w:rsid w:val="003D7108"/>
    <w:rsid w:val="003D7D43"/>
    <w:rsid w:val="004321B5"/>
    <w:rsid w:val="0046026C"/>
    <w:rsid w:val="004700AF"/>
    <w:rsid w:val="0049136F"/>
    <w:rsid w:val="004A02AC"/>
    <w:rsid w:val="004A5213"/>
    <w:rsid w:val="004D2476"/>
    <w:rsid w:val="00590800"/>
    <w:rsid w:val="005D5484"/>
    <w:rsid w:val="005F5212"/>
    <w:rsid w:val="00617188"/>
    <w:rsid w:val="006B5F64"/>
    <w:rsid w:val="006C0B77"/>
    <w:rsid w:val="006C40A2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922C48"/>
    <w:rsid w:val="00931776"/>
    <w:rsid w:val="00A37163"/>
    <w:rsid w:val="00AF761F"/>
    <w:rsid w:val="00B03E58"/>
    <w:rsid w:val="00B30288"/>
    <w:rsid w:val="00B7498D"/>
    <w:rsid w:val="00B80C60"/>
    <w:rsid w:val="00B915B7"/>
    <w:rsid w:val="00BD670F"/>
    <w:rsid w:val="00BD7CDE"/>
    <w:rsid w:val="00C0369D"/>
    <w:rsid w:val="00C17E43"/>
    <w:rsid w:val="00C84AF5"/>
    <w:rsid w:val="00C919D0"/>
    <w:rsid w:val="00CB1083"/>
    <w:rsid w:val="00CE79CF"/>
    <w:rsid w:val="00D12129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4464D"/>
    <w:rsid w:val="00F50D57"/>
    <w:rsid w:val="00F56649"/>
    <w:rsid w:val="00F612ED"/>
    <w:rsid w:val="00FD0245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2B5AA-5E70-4046-B7DB-C51A1898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2022-04-04T05:53:00Z</cp:lastPrinted>
  <dcterms:created xsi:type="dcterms:W3CDTF">2022-04-06T13:50:00Z</dcterms:created>
  <dcterms:modified xsi:type="dcterms:W3CDTF">2022-04-13T08:55:00Z</dcterms:modified>
</cp:coreProperties>
</file>