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Татарстан Республикасы 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Лениногорск муниципаль районы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Ивановка авыл җирлеге  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Медведка авылында гражданнар җыены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КАРАРЫ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829E4" w:rsidRPr="00267F2B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20 ноябре                                                                                      № 2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Медведка </w:t>
      </w:r>
      <w:proofErr w:type="spellStart"/>
      <w:r>
        <w:rPr>
          <w:rFonts w:ascii="Arial" w:hAnsi="Arial" w:cs="Arial"/>
          <w:sz w:val="24"/>
          <w:szCs w:val="24"/>
        </w:rPr>
        <w:t>авылында</w:t>
      </w:r>
      <w:proofErr w:type="spellEnd"/>
      <w:r>
        <w:rPr>
          <w:rFonts w:ascii="Arial" w:hAnsi="Arial" w:cs="Arial"/>
          <w:sz w:val="24"/>
          <w:szCs w:val="24"/>
        </w:rPr>
        <w:t xml:space="preserve"> 2022 </w:t>
      </w:r>
      <w:proofErr w:type="spellStart"/>
      <w:r>
        <w:rPr>
          <w:rFonts w:ascii="Arial" w:hAnsi="Arial" w:cs="Arial"/>
          <w:sz w:val="24"/>
          <w:szCs w:val="24"/>
        </w:rPr>
        <w:t>елда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алардан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файдалану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67F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Ивановка авыл җирлеге Медведка авылы гражданнары җыены КАРАР БИРДЕ:</w:t>
      </w:r>
    </w:p>
    <w:p w:rsidR="002829E4" w:rsidRDefault="002829E4" w:rsidP="00282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2829E4" w:rsidRDefault="002829E4" w:rsidP="00267F2B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1. 2022 </w:t>
      </w:r>
      <w:proofErr w:type="spellStart"/>
      <w:r>
        <w:rPr>
          <w:rFonts w:ascii="Arial" w:hAnsi="Arial" w:cs="Arial"/>
          <w:sz w:val="24"/>
          <w:szCs w:val="24"/>
        </w:rPr>
        <w:t>елда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салымын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Медведка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балигъ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булмаган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яшәүчедән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829E4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829E4">
        <w:rPr>
          <w:rFonts w:ascii="Arial" w:hAnsi="Arial" w:cs="Arial"/>
          <w:sz w:val="24"/>
          <w:szCs w:val="24"/>
        </w:rPr>
        <w:t>төркем</w:t>
      </w:r>
      <w:proofErr w:type="spellEnd"/>
      <w:r w:rsidRPr="00282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E4">
        <w:rPr>
          <w:rFonts w:ascii="Arial" w:hAnsi="Arial" w:cs="Arial"/>
          <w:sz w:val="24"/>
          <w:szCs w:val="24"/>
        </w:rPr>
        <w:t>инвалидлар</w:t>
      </w:r>
      <w:proofErr w:type="spellEnd"/>
      <w:r w:rsidRPr="002829E4">
        <w:rPr>
          <w:rFonts w:ascii="Arial" w:hAnsi="Arial" w:cs="Arial"/>
          <w:sz w:val="24"/>
          <w:szCs w:val="24"/>
        </w:rPr>
        <w:t xml:space="preserve">, аз </w:t>
      </w:r>
      <w:proofErr w:type="spellStart"/>
      <w:r w:rsidRPr="002829E4">
        <w:rPr>
          <w:rFonts w:ascii="Arial" w:hAnsi="Arial" w:cs="Arial"/>
          <w:sz w:val="24"/>
          <w:szCs w:val="24"/>
        </w:rPr>
        <w:t>тәэмин</w:t>
      </w:r>
      <w:proofErr w:type="spellEnd"/>
      <w:r w:rsidRPr="00282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E4">
        <w:rPr>
          <w:rFonts w:ascii="Arial" w:hAnsi="Arial" w:cs="Arial"/>
          <w:sz w:val="24"/>
          <w:szCs w:val="24"/>
        </w:rPr>
        <w:t>ителгәннәрдән</w:t>
      </w:r>
      <w:proofErr w:type="spellEnd"/>
      <w:r w:rsidRPr="002829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E4">
        <w:rPr>
          <w:rFonts w:ascii="Arial" w:hAnsi="Arial" w:cs="Arial"/>
          <w:sz w:val="24"/>
          <w:szCs w:val="24"/>
        </w:rPr>
        <w:t>тыш</w:t>
      </w:r>
      <w:proofErr w:type="spellEnd"/>
      <w:r w:rsidRPr="002829E4">
        <w:rPr>
          <w:rFonts w:ascii="Arial" w:hAnsi="Arial" w:cs="Arial"/>
          <w:sz w:val="24"/>
          <w:szCs w:val="24"/>
        </w:rPr>
        <w:t xml:space="preserve">, </w:t>
      </w:r>
      <w:r w:rsidR="00267F2B">
        <w:rPr>
          <w:rFonts w:ascii="Arial" w:hAnsi="Arial" w:cs="Arial"/>
          <w:sz w:val="24"/>
          <w:szCs w:val="24"/>
        </w:rPr>
        <w:t>20</w:t>
      </w:r>
      <w:r w:rsidRPr="002829E4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2829E4">
        <w:rPr>
          <w:rFonts w:ascii="Arial" w:hAnsi="Arial" w:cs="Arial"/>
          <w:sz w:val="24"/>
          <w:szCs w:val="24"/>
        </w:rPr>
        <w:t>сум</w:t>
      </w:r>
      <w:proofErr w:type="spellEnd"/>
      <w:r w:rsidRPr="00282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күләмендә </w:t>
      </w:r>
      <w:proofErr w:type="spellStart"/>
      <w:r>
        <w:rPr>
          <w:rFonts w:ascii="Arial" w:hAnsi="Arial" w:cs="Arial"/>
          <w:sz w:val="24"/>
          <w:szCs w:val="24"/>
        </w:rPr>
        <w:t>кертергә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829E4" w:rsidRDefault="002829E4" w:rsidP="00267F2B">
      <w:pPr>
        <w:spacing w:after="0" w:line="240" w:lineRule="auto"/>
        <w:ind w:firstLine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юнәлдерергә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829E4" w:rsidRPr="002829E4" w:rsidRDefault="002829E4" w:rsidP="002829E4">
      <w:pPr>
        <w:widowControl w:val="0"/>
        <w:shd w:val="clear" w:color="auto" w:fill="FFFFFF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</w:rPr>
      </w:pPr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I.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Җирлекнең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торак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пунктлары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чикләрендә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җирле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әһәмияттәге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автомобиль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юлларына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карата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юл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эшчәнлеге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>:</w:t>
      </w:r>
    </w:p>
    <w:p w:rsidR="002829E4" w:rsidRPr="002829E4" w:rsidRDefault="002829E4" w:rsidP="002829E4">
      <w:pPr>
        <w:widowControl w:val="0"/>
        <w:shd w:val="clear" w:color="auto" w:fill="FFFFFF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</w:rPr>
      </w:pPr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-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юл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урамына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вак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таш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җәю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>;</w:t>
      </w:r>
    </w:p>
    <w:p w:rsidR="002829E4" w:rsidRPr="002829E4" w:rsidRDefault="002829E4" w:rsidP="002829E4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</w:rPr>
      </w:pPr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- Медведка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авылында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(Дорожная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урамы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>)</w:t>
      </w:r>
      <w:r w:rsidR="00267F2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юлларны</w:t>
      </w:r>
      <w:proofErr w:type="spellEnd"/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кардан </w:t>
      </w:r>
      <w:proofErr w:type="spellStart"/>
      <w:r w:rsidRPr="002829E4">
        <w:rPr>
          <w:rFonts w:ascii="Arial" w:eastAsia="Times New Roman" w:hAnsi="Arial" w:cs="Arial"/>
          <w:spacing w:val="5"/>
          <w:sz w:val="24"/>
          <w:szCs w:val="24"/>
        </w:rPr>
        <w:t>чистарту</w:t>
      </w:r>
      <w:proofErr w:type="spellEnd"/>
      <w:r w:rsidR="00267F2B">
        <w:rPr>
          <w:rFonts w:ascii="Arial" w:eastAsia="Times New Roman" w:hAnsi="Arial" w:cs="Arial"/>
          <w:spacing w:val="5"/>
          <w:sz w:val="24"/>
          <w:szCs w:val="24"/>
        </w:rPr>
        <w:t>.</w:t>
      </w:r>
      <w:r w:rsidRPr="002829E4">
        <w:rPr>
          <w:rFonts w:ascii="Arial" w:eastAsia="Times New Roman" w:hAnsi="Arial" w:cs="Arial"/>
          <w:spacing w:val="5"/>
          <w:sz w:val="24"/>
          <w:szCs w:val="24"/>
        </w:rPr>
        <w:t xml:space="preserve">           </w:t>
      </w:r>
    </w:p>
    <w:p w:rsidR="00267F2B" w:rsidRDefault="002829E4" w:rsidP="00267F2B">
      <w:pPr>
        <w:spacing w:after="0" w:line="240" w:lineRule="auto"/>
        <w:ind w:firstLine="17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3. Әлеге карарны Лениногорск районы, Ивановка авылы, Үзәк урам, 27 адресы буенча урнашкан мәгълүмат стендларында халыкка җиткерергә, Лениногорск муниципаль районының рәсми сайтында (http://leninogorsk.tatarstan.ru) «Авыл җирлекләре» бүлегендә һәм Татарстан Республикасының хокукый мәгълүмат рәсми порталында (pravo.tatarstan.ru.) урнаштырырга.        </w:t>
      </w:r>
    </w:p>
    <w:p w:rsidR="002829E4" w:rsidRDefault="002829E4" w:rsidP="00267F2B">
      <w:pPr>
        <w:spacing w:after="0" w:line="240" w:lineRule="auto"/>
        <w:ind w:firstLine="17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>
        <w:rPr>
          <w:rFonts w:ascii="Arial" w:hAnsi="Arial" w:cs="Arial"/>
          <w:sz w:val="24"/>
          <w:szCs w:val="24"/>
        </w:rPr>
        <w:t>хокукый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актлары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регистрына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җибәрергә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башлыгы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А.П.Бодряева 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2829E4" w:rsidRDefault="002829E4" w:rsidP="002829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p w:rsidR="002829E4" w:rsidRDefault="002829E4" w:rsidP="002829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9E4" w:rsidRDefault="002829E4" w:rsidP="002829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3AC8" w:rsidRPr="008B7BB0" w:rsidRDefault="00F83AC8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67F2B"/>
    <w:rsid w:val="002829E4"/>
    <w:rsid w:val="002D1CEA"/>
    <w:rsid w:val="00303F06"/>
    <w:rsid w:val="00383689"/>
    <w:rsid w:val="00397BAE"/>
    <w:rsid w:val="00507DF7"/>
    <w:rsid w:val="0052470B"/>
    <w:rsid w:val="00683077"/>
    <w:rsid w:val="00794448"/>
    <w:rsid w:val="008B7BB0"/>
    <w:rsid w:val="008D1623"/>
    <w:rsid w:val="008E1077"/>
    <w:rsid w:val="0092184C"/>
    <w:rsid w:val="00BD64BB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locked/>
    <w:rsid w:val="002829E4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2829E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7288-1235-442E-9792-0AD5647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16</cp:revision>
  <cp:lastPrinted>2020-11-18T11:33:00Z</cp:lastPrinted>
  <dcterms:created xsi:type="dcterms:W3CDTF">2020-11-17T11:43:00Z</dcterms:created>
  <dcterms:modified xsi:type="dcterms:W3CDTF">2021-11-24T05:28:00Z</dcterms:modified>
</cp:coreProperties>
</file>