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4C" w:rsidRDefault="00C0134C" w:rsidP="00C0134C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 Р А Р</w:t>
      </w:r>
    </w:p>
    <w:p w:rsidR="00C0134C" w:rsidRDefault="00C0134C" w:rsidP="00C0134C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34C" w:rsidRDefault="00C0134C" w:rsidP="00C0134C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Е Н И Е          </w:t>
      </w:r>
    </w:p>
    <w:p w:rsidR="00C0134C" w:rsidRDefault="00C0134C" w:rsidP="00C0134C">
      <w:p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153" w:rsidRPr="000B4153" w:rsidRDefault="000B4153" w:rsidP="000B4153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29» апреля 2021 ел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Лениногорск ш.                                     </w:t>
      </w:r>
      <w:r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№426</w:t>
      </w:r>
    </w:p>
    <w:bookmarkEnd w:id="0"/>
    <w:p w:rsidR="00C0134C" w:rsidRPr="000B4153" w:rsidRDefault="000B4153" w:rsidP="000B4153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</w:t>
      </w:r>
    </w:p>
    <w:p w:rsidR="0081531A" w:rsidRDefault="0081531A" w:rsidP="004C4C64">
      <w:pPr>
        <w:spacing w:before="100" w:beforeAutospacing="1" w:after="100" w:afterAutospacing="1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153" w:rsidRDefault="0081531A" w:rsidP="0081531A">
      <w:pPr>
        <w:spacing w:before="100" w:beforeAutospacing="1" w:after="100" w:afterAutospacing="1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августындагы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комитетында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регламентларын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» 1112</w:t>
      </w:r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пекунга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попечительгә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опекага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алынган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мирас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хокукларына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керүгә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рөхсәт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регламентына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4C4C64" w:rsidRDefault="004C4C64" w:rsidP="00815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1A" w:rsidRDefault="000B4153" w:rsidP="0081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Норматив-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хокукый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актны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гамәлдәге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законнарга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туры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китерү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максатыннан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«Лениногорск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4153">
        <w:rPr>
          <w:rFonts w:ascii="Times New Roman" w:eastAsia="Calibri" w:hAnsi="Times New Roman" w:cs="Times New Roman"/>
          <w:sz w:val="28"/>
          <w:szCs w:val="28"/>
          <w:lang w:eastAsia="ru-RU"/>
        </w:rPr>
        <w:t>берәмле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Башкарма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комитеты КАРАР БИРӘ</w:t>
      </w:r>
      <w:r w:rsidR="004C4C6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C4C64" w:rsidRPr="0081531A" w:rsidRDefault="0081531A" w:rsidP="00815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«Лениногорск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августындагы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комитетында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регламентларын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» 1112</w:t>
      </w:r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пекунга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попечительгә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опекага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алынган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мирас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хокукларына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керүгә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рөхсәт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регламентына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түбәндәге</w:t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кертергә</w:t>
      </w:r>
      <w:r w:rsidR="004C4C64" w:rsidRPr="008153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3D79" w:rsidRPr="000B4153" w:rsidRDefault="004C4C64" w:rsidP="00AD3D79">
      <w:pPr>
        <w:spacing w:after="0" w:line="240" w:lineRule="auto"/>
        <w:ind w:right="-142" w:firstLine="585"/>
        <w:jc w:val="both"/>
        <w:rPr>
          <w:rFonts w:ascii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пунктның </w:t>
      </w:r>
      <w:r w:rsidRP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«4</w:t>
      </w:r>
      <w:r w:rsidR="00AD3D79" w:rsidRP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</w:t>
      </w:r>
      <w:r w:rsid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пунктчасында </w:t>
      </w:r>
      <w:r w:rsidR="00AD3D79" w:rsidRPr="000B4153">
        <w:rPr>
          <w:rFonts w:ascii="Times New Roman" w:eastAsia="Times New Roman" w:hAnsi="Times New Roman"/>
          <w:sz w:val="28"/>
          <w:szCs w:val="28"/>
          <w:lang w:val="tt-RU" w:eastAsia="ru-RU"/>
        </w:rPr>
        <w:t>«</w:t>
      </w:r>
      <w:r w:rsidR="000B4153" w:rsidRPr="000B4153">
        <w:rPr>
          <w:rFonts w:ascii="Times New Roman" w:eastAsia="Times New Roman" w:hAnsi="Times New Roman"/>
          <w:sz w:val="28"/>
          <w:szCs w:val="28"/>
          <w:lang w:val="tt-RU" w:eastAsia="ru-RU"/>
        </w:rPr>
        <w:t>Варисның үлүе турында таныклык күчермәсе</w:t>
      </w:r>
      <w:r w:rsidR="00AD3D79" w:rsidRPr="000B4153">
        <w:rPr>
          <w:rFonts w:ascii="Times New Roman" w:eastAsia="Times New Roman" w:hAnsi="Times New Roman"/>
          <w:sz w:val="28"/>
          <w:szCs w:val="28"/>
          <w:lang w:val="tt-RU" w:eastAsia="ru-RU"/>
        </w:rPr>
        <w:t>»</w:t>
      </w:r>
      <w:r w:rsidR="000B415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сүзләрен</w:t>
      </w:r>
      <w:r w:rsidR="00AD3D79" w:rsidRPr="000B4153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AD3D79" w:rsidRPr="000B4153">
        <w:rPr>
          <w:rFonts w:ascii="Times New Roman" w:hAnsi="Times New Roman"/>
          <w:sz w:val="28"/>
          <w:szCs w:val="28"/>
          <w:lang w:val="tt-RU" w:eastAsia="ru-RU"/>
        </w:rPr>
        <w:t>«</w:t>
      </w:r>
      <w:r w:rsidR="000B4153" w:rsidRPr="000B4153">
        <w:rPr>
          <w:rFonts w:ascii="Times New Roman" w:hAnsi="Times New Roman"/>
          <w:sz w:val="28"/>
          <w:szCs w:val="28"/>
          <w:lang w:val="tt-RU"/>
        </w:rPr>
        <w:t>Чит ил дәүләтенең компетентлы органнары тарафыннан бирелгән граждан хәле актларын дәүләт теркәвенә алу турында таныклыклар һәм аларның нотариаль яктан расланган рус теленә тәрҗемәсе</w:t>
      </w:r>
      <w:r w:rsidR="00AD3D79" w:rsidRPr="000B4153">
        <w:rPr>
          <w:rFonts w:ascii="Times New Roman" w:hAnsi="Times New Roman"/>
          <w:sz w:val="28"/>
          <w:szCs w:val="28"/>
          <w:lang w:val="tt-RU" w:eastAsia="ru-RU"/>
        </w:rPr>
        <w:t>»</w:t>
      </w:r>
      <w:r w:rsidR="000B4153">
        <w:rPr>
          <w:rFonts w:ascii="Times New Roman" w:hAnsi="Times New Roman"/>
          <w:sz w:val="28"/>
          <w:szCs w:val="28"/>
          <w:lang w:val="tt-RU" w:eastAsia="ru-RU"/>
        </w:rPr>
        <w:t xml:space="preserve"> сүзләре белән алыштырырга.</w:t>
      </w:r>
    </w:p>
    <w:p w:rsidR="004C4C64" w:rsidRDefault="00AA0702" w:rsidP="00AD3D79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4C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4153" w:rsidRPr="000B4153">
        <w:rPr>
          <w:sz w:val="28"/>
          <w:szCs w:val="28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рәсми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proofErr w:type="gram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pravo.tatarstan.ru)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бастырып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чыгарырга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4C4C64" w:rsidRDefault="00AA0702" w:rsidP="000B4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4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531A" w:rsidRPr="0081531A"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тотуны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«Лениногорск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районы»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берәмлеге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җитәкчесенең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мәсьәләләр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урынбасары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Друкка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йөкләргә</w:t>
      </w:r>
      <w:proofErr w:type="spellEnd"/>
      <w:r w:rsidR="000B4153" w:rsidRPr="000B4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31A" w:rsidRDefault="0081531A" w:rsidP="00815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1A" w:rsidRDefault="0081531A" w:rsidP="008153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531A" w:rsidRPr="0081531A" w:rsidTr="00614857">
        <w:tc>
          <w:tcPr>
            <w:tcW w:w="3284" w:type="dxa"/>
          </w:tcPr>
          <w:p w:rsidR="0081531A" w:rsidRPr="000B4153" w:rsidRDefault="000B4153" w:rsidP="00815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Җитәкче</w:t>
            </w:r>
          </w:p>
        </w:tc>
        <w:tc>
          <w:tcPr>
            <w:tcW w:w="3285" w:type="dxa"/>
          </w:tcPr>
          <w:p w:rsidR="0081531A" w:rsidRPr="0081531A" w:rsidRDefault="0081531A" w:rsidP="008153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81531A" w:rsidRPr="0081531A" w:rsidRDefault="0081531A" w:rsidP="0081531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53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З.Г.Михайлова</w:t>
            </w:r>
            <w:proofErr w:type="spellEnd"/>
          </w:p>
        </w:tc>
      </w:tr>
    </w:tbl>
    <w:p w:rsidR="0081531A" w:rsidRPr="0081531A" w:rsidRDefault="0081531A" w:rsidP="008153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531A" w:rsidRPr="0081531A" w:rsidRDefault="000B4153" w:rsidP="00815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И.Р.Хә</w:t>
      </w:r>
      <w:r w:rsidR="0081531A" w:rsidRPr="0081531A">
        <w:rPr>
          <w:rFonts w:ascii="Times New Roman" w:eastAsia="Calibri" w:hAnsi="Times New Roman" w:cs="Times New Roman"/>
          <w:sz w:val="24"/>
          <w:szCs w:val="24"/>
          <w:lang w:eastAsia="ru-RU"/>
        </w:rPr>
        <w:t>йбрахманов</w:t>
      </w:r>
      <w:proofErr w:type="spellEnd"/>
    </w:p>
    <w:p w:rsidR="0081531A" w:rsidRPr="0081531A" w:rsidRDefault="0081531A" w:rsidP="008153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531A">
        <w:rPr>
          <w:rFonts w:ascii="Times New Roman" w:eastAsia="Calibri" w:hAnsi="Times New Roman" w:cs="Times New Roman"/>
          <w:sz w:val="24"/>
          <w:szCs w:val="24"/>
          <w:lang w:eastAsia="ru-RU"/>
        </w:rPr>
        <w:t>5-44-72</w:t>
      </w:r>
    </w:p>
    <w:p w:rsidR="00B305FA" w:rsidRDefault="000B4153" w:rsidP="0081531A"/>
    <w:sectPr w:rsidR="00B305FA" w:rsidSect="008153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C289B"/>
    <w:multiLevelType w:val="hybridMultilevel"/>
    <w:tmpl w:val="ACFCD810"/>
    <w:lvl w:ilvl="0" w:tplc="1F3A609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33"/>
    <w:rsid w:val="000B4153"/>
    <w:rsid w:val="00491995"/>
    <w:rsid w:val="004C4C64"/>
    <w:rsid w:val="006C68E4"/>
    <w:rsid w:val="0081531A"/>
    <w:rsid w:val="00866833"/>
    <w:rsid w:val="00AA0702"/>
    <w:rsid w:val="00AD3D79"/>
    <w:rsid w:val="00C0134C"/>
    <w:rsid w:val="00D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45802-1938-4E26-ABB8-C477716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64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Сельское поселение</cp:lastModifiedBy>
  <cp:revision>12</cp:revision>
  <cp:lastPrinted>2021-04-28T11:17:00Z</cp:lastPrinted>
  <dcterms:created xsi:type="dcterms:W3CDTF">2021-04-14T13:36:00Z</dcterms:created>
  <dcterms:modified xsi:type="dcterms:W3CDTF">2021-05-12T11:06:00Z</dcterms:modified>
</cp:coreProperties>
</file>