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D4E" w:rsidRPr="00E921DD" w:rsidRDefault="00B83D4E" w:rsidP="00866F58">
      <w:pPr>
        <w:ind w:right="-1"/>
        <w:jc w:val="center"/>
        <w:rPr>
          <w:rFonts w:eastAsia="Times New Roman"/>
          <w:szCs w:val="28"/>
        </w:rPr>
      </w:pPr>
      <w:r w:rsidRPr="00E921DD">
        <w:rPr>
          <w:rFonts w:eastAsia="Times New Roman"/>
          <w:szCs w:val="28"/>
        </w:rPr>
        <w:t>К А Р А Р</w:t>
      </w:r>
    </w:p>
    <w:p w:rsidR="00B83D4E" w:rsidRDefault="00B83D4E" w:rsidP="00866F58">
      <w:pPr>
        <w:ind w:right="-1"/>
        <w:jc w:val="center"/>
        <w:rPr>
          <w:rFonts w:eastAsia="Times New Roman"/>
          <w:szCs w:val="28"/>
        </w:rPr>
      </w:pPr>
    </w:p>
    <w:p w:rsidR="00B83D4E" w:rsidRPr="00E921DD" w:rsidRDefault="00B83D4E" w:rsidP="00866F58">
      <w:pPr>
        <w:ind w:right="-1"/>
        <w:jc w:val="center"/>
        <w:rPr>
          <w:rFonts w:eastAsia="Times New Roman"/>
          <w:szCs w:val="28"/>
        </w:rPr>
      </w:pPr>
    </w:p>
    <w:p w:rsidR="00B83D4E" w:rsidRPr="00E921DD" w:rsidRDefault="00B83D4E" w:rsidP="00866F58">
      <w:pPr>
        <w:ind w:right="-1"/>
        <w:jc w:val="center"/>
        <w:rPr>
          <w:rFonts w:eastAsia="Times New Roman"/>
          <w:szCs w:val="28"/>
        </w:rPr>
      </w:pPr>
      <w:r w:rsidRPr="00E921DD">
        <w:rPr>
          <w:rFonts w:eastAsia="Times New Roman"/>
          <w:szCs w:val="28"/>
        </w:rPr>
        <w:t>П О С Т А Н О В Л Е Н И Е          №</w:t>
      </w:r>
      <w:r>
        <w:rPr>
          <w:rFonts w:eastAsia="Times New Roman"/>
          <w:szCs w:val="28"/>
        </w:rPr>
        <w:t>1525</w:t>
      </w:r>
    </w:p>
    <w:p w:rsidR="00B83D4E" w:rsidRDefault="00B83D4E" w:rsidP="00866F58">
      <w:pPr>
        <w:ind w:right="-1"/>
        <w:jc w:val="center"/>
        <w:rPr>
          <w:rFonts w:eastAsia="Times New Roman"/>
          <w:szCs w:val="28"/>
        </w:rPr>
      </w:pPr>
    </w:p>
    <w:p w:rsidR="00B83D4E" w:rsidRPr="00E921DD" w:rsidRDefault="00B83D4E" w:rsidP="00866F58">
      <w:pPr>
        <w:ind w:right="-1"/>
        <w:jc w:val="center"/>
        <w:rPr>
          <w:rFonts w:eastAsia="Times New Roman"/>
          <w:szCs w:val="28"/>
        </w:rPr>
      </w:pPr>
    </w:p>
    <w:p w:rsidR="00B83D4E" w:rsidRPr="008A1D69" w:rsidRDefault="00B83D4E" w:rsidP="00866F58">
      <w:pPr>
        <w:rPr>
          <w:b/>
          <w:bCs/>
          <w:color w:val="000000"/>
          <w:sz w:val="26"/>
          <w:szCs w:val="26"/>
        </w:rPr>
      </w:pPr>
      <w:r>
        <w:rPr>
          <w:rFonts w:eastAsia="Times New Roman"/>
          <w:szCs w:val="28"/>
        </w:rPr>
        <w:t xml:space="preserve">                                                             </w:t>
      </w:r>
      <w:r w:rsidRPr="00E921DD">
        <w:rPr>
          <w:rFonts w:eastAsia="Times New Roman"/>
          <w:szCs w:val="28"/>
        </w:rPr>
        <w:t xml:space="preserve"> «</w:t>
      </w:r>
      <w:r>
        <w:rPr>
          <w:rFonts w:eastAsia="Times New Roman"/>
          <w:szCs w:val="28"/>
        </w:rPr>
        <w:t>30</w:t>
      </w:r>
      <w:r w:rsidRPr="00E921DD">
        <w:rPr>
          <w:rFonts w:eastAsia="Times New Roman"/>
          <w:szCs w:val="28"/>
        </w:rPr>
        <w:t>»</w:t>
      </w:r>
      <w:r w:rsidR="00DA73F8">
        <w:rPr>
          <w:rFonts w:eastAsia="Times New Roman"/>
          <w:szCs w:val="28"/>
        </w:rPr>
        <w:t xml:space="preserve"> декабр </w:t>
      </w:r>
      <w:r>
        <w:rPr>
          <w:szCs w:val="28"/>
        </w:rPr>
        <w:t>2020</w:t>
      </w:r>
      <w:r w:rsidR="00DA73F8">
        <w:rPr>
          <w:rFonts w:eastAsia="Times New Roman"/>
          <w:szCs w:val="28"/>
        </w:rPr>
        <w:t xml:space="preserve"> ел</w:t>
      </w:r>
    </w:p>
    <w:p w:rsidR="00B83D4E" w:rsidRDefault="00B83D4E" w:rsidP="00D067D0">
      <w:pPr>
        <w:jc w:val="center"/>
        <w:rPr>
          <w:b/>
          <w:szCs w:val="28"/>
        </w:rPr>
      </w:pPr>
    </w:p>
    <w:p w:rsidR="001A1A10" w:rsidRDefault="001A1A10" w:rsidP="00C46606">
      <w:pPr>
        <w:ind w:right="5102" w:firstLine="0"/>
        <w:jc w:val="both"/>
      </w:pPr>
    </w:p>
    <w:p w:rsidR="001A1A10" w:rsidRDefault="001A1A10" w:rsidP="00C46606">
      <w:pPr>
        <w:ind w:right="5102" w:firstLine="0"/>
        <w:jc w:val="both"/>
      </w:pPr>
    </w:p>
    <w:p w:rsidR="001A1A10" w:rsidRPr="00FF5AC8" w:rsidRDefault="001A1A10" w:rsidP="00C46606">
      <w:pPr>
        <w:ind w:right="5102" w:firstLine="0"/>
        <w:jc w:val="both"/>
      </w:pPr>
    </w:p>
    <w:p w:rsidR="002F671F" w:rsidRPr="00FF5AC8" w:rsidRDefault="002F671F" w:rsidP="00C46606">
      <w:pPr>
        <w:ind w:right="5102" w:firstLine="0"/>
        <w:jc w:val="both"/>
      </w:pPr>
    </w:p>
    <w:p w:rsidR="00DA73F8" w:rsidRDefault="00DA73F8" w:rsidP="00482F5B">
      <w:pPr>
        <w:ind w:right="5669" w:firstLine="0"/>
        <w:jc w:val="both"/>
      </w:pPr>
      <w:r w:rsidRPr="00DA73F8">
        <w:t>2021-2024 елларга «Татарстан Республикасы Лениногорск муниципаль районында балигъ булмаганнарның күзәтүчесезлеген һәм хокук бозуларын профилактикалау» ярдәмче программасын раслау турында</w:t>
      </w:r>
    </w:p>
    <w:p w:rsidR="00DA73F8" w:rsidRDefault="00DA73F8" w:rsidP="00482F5B">
      <w:pPr>
        <w:ind w:right="5669" w:firstLine="0"/>
        <w:jc w:val="both"/>
      </w:pPr>
    </w:p>
    <w:p w:rsidR="00C46606" w:rsidRDefault="00C46606" w:rsidP="00297298">
      <w:pPr>
        <w:jc w:val="both"/>
      </w:pPr>
    </w:p>
    <w:p w:rsidR="00DA73F8" w:rsidRDefault="00DA73F8" w:rsidP="00DA73F8">
      <w:pPr>
        <w:jc w:val="both"/>
      </w:pPr>
      <w:r w:rsidRPr="00DA73F8">
        <w:t>Татарстан Республикасы Лениногорск муниципаль районында балигъ булмаганнарның күзәтүчесезлеген һәм хокук бозуларын профилактикалау «Татарстан Республикасы Лениногорск муниципаль районында балигъ булмаганнарның күзәтүчесезлеген һәм хокук бозуларын профилактикалау» мөстәкыйль ярдәмче программасына бүлеп бирү турында Татарстан Республикасы Хөкүмәтенең 2020 елның 03 августындагы 30/248</w:t>
      </w:r>
      <w:r>
        <w:t>5 номерлы тәкъдимнәре нигезендә</w:t>
      </w:r>
      <w:r w:rsidRPr="00DA73F8">
        <w:t xml:space="preserve">, </w:t>
      </w:r>
      <w:r w:rsidR="007D6652" w:rsidRPr="007D6652">
        <w:t>Татарстан Республикасының «Лениногорск муниципал</w:t>
      </w:r>
      <w:r w:rsidR="007D6652">
        <w:t>ь районы» муниципаль берәмлеге У</w:t>
      </w:r>
      <w:r w:rsidR="007D6652" w:rsidRPr="007D6652">
        <w:t>ставы</w:t>
      </w:r>
      <w:r w:rsidR="007D6652">
        <w:rPr>
          <w:lang w:val="tt-RU"/>
        </w:rPr>
        <w:t xml:space="preserve"> нигезендә</w:t>
      </w:r>
      <w:r w:rsidR="007D6652" w:rsidRPr="007D6652">
        <w:t xml:space="preserve">, </w:t>
      </w:r>
      <w:r w:rsidRPr="00DA73F8">
        <w:t xml:space="preserve">«Лениногорск муниципаль районы» муниципаль берәмлеге Башкарма комитеты КАРАР БИРӘ: </w:t>
      </w:r>
    </w:p>
    <w:p w:rsidR="007D6652" w:rsidRDefault="00297298" w:rsidP="00297298">
      <w:pPr>
        <w:jc w:val="both"/>
        <w:rPr>
          <w:rFonts w:cs="Times New Roman"/>
          <w:szCs w:val="28"/>
        </w:rPr>
      </w:pPr>
      <w:r>
        <w:rPr>
          <w:rFonts w:cs="Times New Roman"/>
          <w:szCs w:val="28"/>
        </w:rPr>
        <w:t>1</w:t>
      </w:r>
      <w:r w:rsidR="007D6652">
        <w:rPr>
          <w:rFonts w:cs="Times New Roman"/>
          <w:szCs w:val="28"/>
          <w:lang w:val="tt-RU"/>
        </w:rPr>
        <w:t xml:space="preserve">. </w:t>
      </w:r>
      <w:r w:rsidR="007D6652" w:rsidRPr="007D6652">
        <w:rPr>
          <w:rFonts w:cs="Times New Roman"/>
          <w:szCs w:val="28"/>
        </w:rPr>
        <w:t>2021-2024 елларга «Татарстан Республикасы Лениногорск муниципаль районында балигъ булмаганнарның күзәтүчесезлеген һәм хокук бозуларын профилактикалау» ярдәмче программасы белән беркетелгән рәвештә расларга.</w:t>
      </w:r>
    </w:p>
    <w:p w:rsidR="007D6652" w:rsidRDefault="00297298" w:rsidP="00AE3E69">
      <w:pPr>
        <w:jc w:val="both"/>
        <w:rPr>
          <w:rFonts w:cs="Times New Roman"/>
          <w:szCs w:val="28"/>
        </w:rPr>
      </w:pPr>
      <w:r>
        <w:rPr>
          <w:rFonts w:cs="Times New Roman"/>
          <w:szCs w:val="28"/>
        </w:rPr>
        <w:t>2.</w:t>
      </w:r>
      <w:r w:rsidR="005A24E2">
        <w:rPr>
          <w:rFonts w:cs="Times New Roman"/>
          <w:szCs w:val="28"/>
        </w:rPr>
        <w:t xml:space="preserve"> </w:t>
      </w:r>
      <w:r w:rsidR="007D6652" w:rsidRPr="007D6652">
        <w:rPr>
          <w:rFonts w:cs="Times New Roman"/>
          <w:szCs w:val="28"/>
        </w:rPr>
        <w:t xml:space="preserve">Әлеге карарның үтәлешен </w:t>
      </w:r>
      <w:r w:rsidR="007D6652">
        <w:rPr>
          <w:rFonts w:cs="Times New Roman"/>
          <w:szCs w:val="28"/>
          <w:lang w:val="tt-RU"/>
        </w:rPr>
        <w:t>контролҗдә тотуны</w:t>
      </w:r>
      <w:r w:rsidR="007D6652" w:rsidRPr="007D6652">
        <w:rPr>
          <w:rFonts w:cs="Times New Roman"/>
          <w:szCs w:val="28"/>
        </w:rPr>
        <w:t xml:space="preserve"> балигъ булмаганнар эшләре һәм аларның хокукларын яклау комиссиясе рәисе В.В.Друкка йөкләргә.</w:t>
      </w:r>
    </w:p>
    <w:p w:rsidR="005A24E2" w:rsidRDefault="000C7A54" w:rsidP="00AE3E69">
      <w:pPr>
        <w:jc w:val="both"/>
        <w:rPr>
          <w:rFonts w:cs="Times New Roman"/>
          <w:szCs w:val="28"/>
        </w:rPr>
      </w:pPr>
      <w:r>
        <w:rPr>
          <w:rFonts w:cs="Times New Roman"/>
          <w:szCs w:val="28"/>
        </w:rPr>
        <w:t>3</w:t>
      </w:r>
      <w:r w:rsidR="005A24E2">
        <w:rPr>
          <w:rFonts w:cs="Times New Roman"/>
          <w:szCs w:val="28"/>
        </w:rPr>
        <w:t>.</w:t>
      </w:r>
      <w:r w:rsidR="007D6652" w:rsidRPr="007D6652">
        <w:t xml:space="preserve"> </w:t>
      </w:r>
      <w:r w:rsidR="007D6652" w:rsidRPr="007D6652">
        <w:rPr>
          <w:rFonts w:cs="Times New Roman"/>
          <w:szCs w:val="28"/>
        </w:rPr>
        <w:t>Әлеге карарны Лениногорск муниципаль районының рәсми сайтында урнаштырырга.</w:t>
      </w:r>
    </w:p>
    <w:p w:rsidR="005A24E2" w:rsidRDefault="005A24E2" w:rsidP="00AE3E69">
      <w:pPr>
        <w:jc w:val="both"/>
        <w:rPr>
          <w:rFonts w:cs="Times New Roman"/>
          <w:szCs w:val="28"/>
        </w:rPr>
      </w:pPr>
    </w:p>
    <w:p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A6CC6" w:rsidRPr="00FA6CC6" w:rsidTr="002672FD">
        <w:tc>
          <w:tcPr>
            <w:tcW w:w="3284" w:type="dxa"/>
          </w:tcPr>
          <w:p w:rsidR="00FA6CC6" w:rsidRPr="00FA6CC6" w:rsidRDefault="00DA73F8" w:rsidP="002672FD">
            <w:pPr>
              <w:jc w:val="both"/>
              <w:rPr>
                <w:rFonts w:ascii="Times New Roman" w:hAnsi="Times New Roman"/>
                <w:sz w:val="28"/>
                <w:szCs w:val="28"/>
              </w:rPr>
            </w:pPr>
            <w:r>
              <w:rPr>
                <w:rFonts w:ascii="Times New Roman" w:hAnsi="Times New Roman"/>
                <w:sz w:val="28"/>
                <w:szCs w:val="28"/>
                <w:lang w:val="tt-RU"/>
              </w:rPr>
              <w:t>Җитәкче</w:t>
            </w:r>
            <w:r w:rsidR="00FA6CC6" w:rsidRPr="00FA6CC6">
              <w:rPr>
                <w:rFonts w:ascii="Times New Roman" w:hAnsi="Times New Roman"/>
                <w:sz w:val="28"/>
                <w:szCs w:val="28"/>
              </w:rPr>
              <w:t xml:space="preserve">  </w:t>
            </w:r>
          </w:p>
        </w:tc>
        <w:tc>
          <w:tcPr>
            <w:tcW w:w="3285" w:type="dxa"/>
          </w:tcPr>
          <w:p w:rsidR="00FA6CC6" w:rsidRPr="00FA6CC6" w:rsidRDefault="00FA6CC6" w:rsidP="004E0643">
            <w:pPr>
              <w:jc w:val="both"/>
              <w:rPr>
                <w:rFonts w:ascii="Times New Roman" w:hAnsi="Times New Roman"/>
                <w:sz w:val="28"/>
                <w:szCs w:val="28"/>
              </w:rPr>
            </w:pPr>
          </w:p>
        </w:tc>
        <w:tc>
          <w:tcPr>
            <w:tcW w:w="3285" w:type="dxa"/>
          </w:tcPr>
          <w:p w:rsidR="00FA6CC6" w:rsidRPr="00FA6CC6" w:rsidRDefault="00F473EB" w:rsidP="002672FD">
            <w:pPr>
              <w:jc w:val="right"/>
              <w:rPr>
                <w:rFonts w:ascii="Times New Roman" w:hAnsi="Times New Roman"/>
                <w:sz w:val="28"/>
                <w:szCs w:val="28"/>
              </w:rPr>
            </w:pPr>
            <w:r>
              <w:rPr>
                <w:rFonts w:ascii="Times New Roman" w:hAnsi="Times New Roman"/>
                <w:sz w:val="28"/>
                <w:szCs w:val="28"/>
              </w:rPr>
              <w:t>З.Г. Михайлова</w:t>
            </w:r>
          </w:p>
        </w:tc>
      </w:tr>
    </w:tbl>
    <w:p w:rsidR="005F332A" w:rsidRDefault="005F332A" w:rsidP="002F671F">
      <w:pPr>
        <w:ind w:firstLine="0"/>
        <w:rPr>
          <w:sz w:val="24"/>
          <w:szCs w:val="24"/>
        </w:rPr>
      </w:pPr>
    </w:p>
    <w:p w:rsidR="00482F5B" w:rsidRDefault="00482F5B" w:rsidP="002F671F">
      <w:pPr>
        <w:ind w:firstLine="0"/>
        <w:rPr>
          <w:sz w:val="24"/>
          <w:szCs w:val="24"/>
        </w:rPr>
      </w:pPr>
      <w:r>
        <w:rPr>
          <w:sz w:val="24"/>
          <w:szCs w:val="24"/>
        </w:rPr>
        <w:t>Г.З.Кашапова</w:t>
      </w:r>
    </w:p>
    <w:p w:rsidR="00FA6CC6" w:rsidRDefault="00482F5B" w:rsidP="002F671F">
      <w:pPr>
        <w:ind w:firstLine="0"/>
        <w:rPr>
          <w:sz w:val="24"/>
          <w:szCs w:val="24"/>
        </w:rPr>
      </w:pPr>
      <w:r>
        <w:rPr>
          <w:sz w:val="24"/>
          <w:szCs w:val="24"/>
        </w:rPr>
        <w:t>5-05-52</w:t>
      </w:r>
    </w:p>
    <w:p w:rsidR="001A1A10" w:rsidRDefault="001A1A10" w:rsidP="008B4431">
      <w:pPr>
        <w:ind w:left="5812"/>
        <w:jc w:val="center"/>
        <w:rPr>
          <w:sz w:val="24"/>
          <w:szCs w:val="24"/>
        </w:rPr>
        <w:sectPr w:rsidR="001A1A10" w:rsidSect="001A1A10">
          <w:headerReference w:type="even" r:id="rId8"/>
          <w:headerReference w:type="default" r:id="rId9"/>
          <w:headerReference w:type="first" r:id="rId10"/>
          <w:footnotePr>
            <w:numRestart w:val="eachPage"/>
          </w:footnotePr>
          <w:pgSz w:w="11906" w:h="16838" w:code="9"/>
          <w:pgMar w:top="1134" w:right="1134" w:bottom="1134" w:left="1134" w:header="567" w:footer="567" w:gutter="0"/>
          <w:cols w:space="708"/>
          <w:titlePg/>
          <w:docGrid w:linePitch="381"/>
        </w:sectPr>
      </w:pPr>
    </w:p>
    <w:p w:rsidR="001A1A10" w:rsidRPr="007D6652" w:rsidRDefault="007D6652" w:rsidP="001A1A10">
      <w:pPr>
        <w:ind w:left="5812" w:firstLine="0"/>
        <w:jc w:val="center"/>
        <w:rPr>
          <w:sz w:val="24"/>
          <w:szCs w:val="24"/>
          <w:lang w:val="tt-RU"/>
        </w:rPr>
      </w:pPr>
      <w:r>
        <w:rPr>
          <w:sz w:val="24"/>
          <w:szCs w:val="24"/>
          <w:lang w:val="tt-RU"/>
        </w:rPr>
        <w:lastRenderedPageBreak/>
        <w:t>Расланды</w:t>
      </w:r>
    </w:p>
    <w:p w:rsidR="001A1A10" w:rsidRPr="008B4431" w:rsidRDefault="001A1A10" w:rsidP="008B4431">
      <w:pPr>
        <w:ind w:left="5812"/>
        <w:jc w:val="center"/>
        <w:rPr>
          <w:sz w:val="24"/>
          <w:szCs w:val="24"/>
        </w:rPr>
      </w:pPr>
    </w:p>
    <w:p w:rsidR="007D6652" w:rsidRPr="007D6652" w:rsidRDefault="007D6652" w:rsidP="007D6652">
      <w:pPr>
        <w:ind w:left="5812" w:firstLine="0"/>
        <w:jc w:val="both"/>
        <w:rPr>
          <w:sz w:val="24"/>
          <w:szCs w:val="24"/>
        </w:rPr>
      </w:pPr>
      <w:r w:rsidRPr="007D6652">
        <w:rPr>
          <w:sz w:val="24"/>
          <w:szCs w:val="24"/>
        </w:rPr>
        <w:t>"Лениногорск муниципаль районы" муниципаль берәмлеге</w:t>
      </w:r>
      <w:r>
        <w:rPr>
          <w:sz w:val="24"/>
          <w:szCs w:val="24"/>
        </w:rPr>
        <w:t xml:space="preserve"> Башкарма комитеты карары белән</w:t>
      </w:r>
    </w:p>
    <w:p w:rsidR="007D6652" w:rsidRPr="007D6652" w:rsidRDefault="007D6652" w:rsidP="007D6652">
      <w:pPr>
        <w:ind w:left="5812" w:firstLine="0"/>
        <w:jc w:val="both"/>
        <w:rPr>
          <w:sz w:val="24"/>
          <w:szCs w:val="24"/>
        </w:rPr>
      </w:pPr>
    </w:p>
    <w:p w:rsidR="007D6652" w:rsidRDefault="007D6652" w:rsidP="007D6652">
      <w:pPr>
        <w:ind w:left="5812" w:firstLine="0"/>
        <w:jc w:val="both"/>
        <w:rPr>
          <w:sz w:val="24"/>
          <w:szCs w:val="24"/>
        </w:rPr>
      </w:pPr>
      <w:r w:rsidRPr="007D6652">
        <w:rPr>
          <w:sz w:val="24"/>
          <w:szCs w:val="24"/>
        </w:rPr>
        <w:t>2002 елның 30 декабре, № 1525</w:t>
      </w:r>
    </w:p>
    <w:p w:rsidR="007D6652" w:rsidRDefault="007D6652" w:rsidP="007D6652">
      <w:pPr>
        <w:ind w:left="5812" w:firstLine="0"/>
        <w:jc w:val="both"/>
        <w:rPr>
          <w:sz w:val="24"/>
          <w:szCs w:val="24"/>
        </w:rPr>
      </w:pPr>
    </w:p>
    <w:p w:rsidR="001A1A10" w:rsidRDefault="001A1A10" w:rsidP="002F671F">
      <w:pPr>
        <w:ind w:firstLine="0"/>
      </w:pPr>
    </w:p>
    <w:p w:rsidR="001A1A10" w:rsidRDefault="001A1A10" w:rsidP="002F671F">
      <w:pPr>
        <w:ind w:firstLine="0"/>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7D6652" w:rsidRDefault="007D6652" w:rsidP="007D6652">
      <w:pPr>
        <w:widowControl w:val="0"/>
        <w:autoSpaceDE w:val="0"/>
        <w:autoSpaceDN w:val="0"/>
        <w:adjustRightInd w:val="0"/>
        <w:ind w:firstLine="170"/>
        <w:jc w:val="center"/>
        <w:rPr>
          <w:rFonts w:eastAsia="Times New Roman" w:cs="Times New Roman"/>
          <w:b/>
          <w:bCs/>
          <w:szCs w:val="28"/>
          <w:lang w:eastAsia="x-none"/>
        </w:rPr>
      </w:pPr>
      <w:r>
        <w:rPr>
          <w:rFonts w:eastAsia="Times New Roman" w:cs="Times New Roman"/>
          <w:b/>
          <w:bCs/>
          <w:szCs w:val="28"/>
          <w:lang w:eastAsia="x-none"/>
        </w:rPr>
        <w:t>2021-2024 елларга «</w:t>
      </w:r>
      <w:r w:rsidRPr="007D6652">
        <w:rPr>
          <w:rFonts w:eastAsia="Times New Roman" w:cs="Times New Roman"/>
          <w:b/>
          <w:bCs/>
          <w:szCs w:val="28"/>
          <w:lang w:eastAsia="x-none"/>
        </w:rPr>
        <w:t xml:space="preserve">Татарстан Республикасы </w:t>
      </w:r>
    </w:p>
    <w:p w:rsidR="007D6652" w:rsidRDefault="007D6652" w:rsidP="007D6652">
      <w:pPr>
        <w:widowControl w:val="0"/>
        <w:autoSpaceDE w:val="0"/>
        <w:autoSpaceDN w:val="0"/>
        <w:adjustRightInd w:val="0"/>
        <w:ind w:firstLine="170"/>
        <w:jc w:val="center"/>
        <w:rPr>
          <w:rFonts w:eastAsia="Times New Roman" w:cs="Times New Roman"/>
          <w:b/>
          <w:bCs/>
          <w:szCs w:val="28"/>
          <w:lang w:eastAsia="x-none"/>
        </w:rPr>
      </w:pPr>
      <w:r w:rsidRPr="007D6652">
        <w:rPr>
          <w:rFonts w:eastAsia="Times New Roman" w:cs="Times New Roman"/>
          <w:b/>
          <w:bCs/>
          <w:szCs w:val="28"/>
          <w:lang w:eastAsia="x-none"/>
        </w:rPr>
        <w:t>Лениногорск муниц</w:t>
      </w:r>
      <w:r>
        <w:rPr>
          <w:rFonts w:eastAsia="Times New Roman" w:cs="Times New Roman"/>
          <w:b/>
          <w:bCs/>
          <w:szCs w:val="28"/>
          <w:lang w:eastAsia="x-none"/>
        </w:rPr>
        <w:t xml:space="preserve">ипаль районында </w:t>
      </w:r>
    </w:p>
    <w:p w:rsidR="007D6652" w:rsidRDefault="007D6652" w:rsidP="007D6652">
      <w:pPr>
        <w:widowControl w:val="0"/>
        <w:autoSpaceDE w:val="0"/>
        <w:autoSpaceDN w:val="0"/>
        <w:adjustRightInd w:val="0"/>
        <w:ind w:firstLine="170"/>
        <w:jc w:val="center"/>
        <w:rPr>
          <w:rFonts w:eastAsia="Times New Roman" w:cs="Times New Roman"/>
          <w:b/>
          <w:bCs/>
          <w:szCs w:val="28"/>
          <w:lang w:eastAsia="x-none"/>
        </w:rPr>
      </w:pPr>
      <w:r>
        <w:rPr>
          <w:rFonts w:eastAsia="Times New Roman" w:cs="Times New Roman"/>
          <w:b/>
          <w:bCs/>
          <w:szCs w:val="28"/>
          <w:lang w:eastAsia="x-none"/>
        </w:rPr>
        <w:t>б</w:t>
      </w:r>
      <w:r w:rsidRPr="007D6652">
        <w:rPr>
          <w:rFonts w:eastAsia="Times New Roman" w:cs="Times New Roman"/>
          <w:b/>
          <w:bCs/>
          <w:szCs w:val="28"/>
          <w:lang w:eastAsia="x-none"/>
        </w:rPr>
        <w:t>алигъ булмаганнарның күзәтүчесезлеген</w:t>
      </w:r>
    </w:p>
    <w:p w:rsidR="007D6652" w:rsidRDefault="007D6652" w:rsidP="007D6652">
      <w:pPr>
        <w:widowControl w:val="0"/>
        <w:autoSpaceDE w:val="0"/>
        <w:autoSpaceDN w:val="0"/>
        <w:adjustRightInd w:val="0"/>
        <w:ind w:firstLine="170"/>
        <w:jc w:val="center"/>
        <w:rPr>
          <w:rFonts w:eastAsia="Times New Roman" w:cs="Times New Roman"/>
          <w:b/>
          <w:bCs/>
          <w:szCs w:val="28"/>
          <w:lang w:eastAsia="x-none"/>
        </w:rPr>
      </w:pPr>
      <w:r w:rsidRPr="007D6652">
        <w:rPr>
          <w:rFonts w:eastAsia="Times New Roman" w:cs="Times New Roman"/>
          <w:b/>
          <w:bCs/>
          <w:szCs w:val="28"/>
          <w:lang w:eastAsia="x-none"/>
        </w:rPr>
        <w:t xml:space="preserve"> һәм </w:t>
      </w:r>
      <w:r>
        <w:rPr>
          <w:rFonts w:eastAsia="Times New Roman" w:cs="Times New Roman"/>
          <w:b/>
          <w:bCs/>
          <w:szCs w:val="28"/>
          <w:lang w:eastAsia="x-none"/>
        </w:rPr>
        <w:t>хокук бозуларын профилактикалау»</w:t>
      </w:r>
      <w:r w:rsidRPr="007D6652">
        <w:rPr>
          <w:rFonts w:eastAsia="Times New Roman" w:cs="Times New Roman"/>
          <w:b/>
          <w:bCs/>
          <w:szCs w:val="28"/>
          <w:lang w:eastAsia="x-none"/>
        </w:rPr>
        <w:t xml:space="preserve"> </w:t>
      </w:r>
    </w:p>
    <w:p w:rsidR="001A1A10" w:rsidRPr="001A1A10" w:rsidRDefault="001852EC" w:rsidP="007D6652">
      <w:pPr>
        <w:widowControl w:val="0"/>
        <w:autoSpaceDE w:val="0"/>
        <w:autoSpaceDN w:val="0"/>
        <w:adjustRightInd w:val="0"/>
        <w:ind w:firstLine="170"/>
        <w:jc w:val="center"/>
        <w:rPr>
          <w:rFonts w:eastAsia="Times New Roman" w:cs="Times New Roman"/>
          <w:szCs w:val="28"/>
          <w:lang w:eastAsia="ru-RU"/>
        </w:rPr>
      </w:pPr>
      <w:r>
        <w:rPr>
          <w:rFonts w:eastAsia="Times New Roman" w:cs="Times New Roman"/>
          <w:b/>
          <w:bCs/>
          <w:szCs w:val="28"/>
          <w:lang w:val="tt-RU" w:eastAsia="x-none"/>
        </w:rPr>
        <w:t>под</w:t>
      </w:r>
      <w:r w:rsidR="007D6652" w:rsidRPr="007D6652">
        <w:rPr>
          <w:rFonts w:eastAsia="Times New Roman" w:cs="Times New Roman"/>
          <w:b/>
          <w:bCs/>
          <w:szCs w:val="28"/>
          <w:lang w:eastAsia="x-none"/>
        </w:rPr>
        <w:t>программасы</w:t>
      </w: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7D6652" w:rsidRDefault="007D6652" w:rsidP="001A1A10">
      <w:pPr>
        <w:spacing w:line="360" w:lineRule="auto"/>
        <w:ind w:firstLine="0"/>
        <w:jc w:val="center"/>
        <w:rPr>
          <w:rFonts w:eastAsia="Times New Roman" w:cs="Times New Roman"/>
          <w:b/>
          <w:bCs/>
          <w:sz w:val="24"/>
          <w:szCs w:val="24"/>
          <w:lang w:eastAsia="ru-RU"/>
        </w:rPr>
      </w:pPr>
    </w:p>
    <w:p w:rsidR="007D6652" w:rsidRDefault="007D6652" w:rsidP="001A1A10">
      <w:pPr>
        <w:spacing w:line="360" w:lineRule="auto"/>
        <w:ind w:firstLine="0"/>
        <w:jc w:val="center"/>
        <w:rPr>
          <w:rFonts w:eastAsia="Times New Roman" w:cs="Times New Roman"/>
          <w:b/>
          <w:bCs/>
          <w:sz w:val="24"/>
          <w:szCs w:val="24"/>
          <w:lang w:eastAsia="ru-RU"/>
        </w:rPr>
      </w:pPr>
    </w:p>
    <w:p w:rsidR="007D6652" w:rsidRDefault="007D6652" w:rsidP="001A1A10">
      <w:pPr>
        <w:spacing w:line="360" w:lineRule="auto"/>
        <w:ind w:firstLine="0"/>
        <w:jc w:val="center"/>
        <w:rPr>
          <w:rFonts w:eastAsia="Times New Roman" w:cs="Times New Roman"/>
          <w:b/>
          <w:bCs/>
          <w:sz w:val="24"/>
          <w:szCs w:val="24"/>
          <w:lang w:eastAsia="ru-RU"/>
        </w:rPr>
      </w:pPr>
    </w:p>
    <w:p w:rsidR="007D6652" w:rsidRDefault="007D6652" w:rsidP="001A1A10">
      <w:pPr>
        <w:spacing w:line="360" w:lineRule="auto"/>
        <w:ind w:firstLine="0"/>
        <w:jc w:val="center"/>
        <w:rPr>
          <w:rFonts w:eastAsia="Times New Roman" w:cs="Times New Roman"/>
          <w:b/>
          <w:bCs/>
          <w:sz w:val="24"/>
          <w:szCs w:val="24"/>
          <w:lang w:eastAsia="ru-RU"/>
        </w:rPr>
      </w:pPr>
    </w:p>
    <w:p w:rsidR="001A1A10" w:rsidRPr="007D6652" w:rsidRDefault="007D6652" w:rsidP="001A1A10">
      <w:pPr>
        <w:spacing w:line="360" w:lineRule="auto"/>
        <w:ind w:firstLine="0"/>
        <w:jc w:val="center"/>
        <w:rPr>
          <w:rFonts w:eastAsia="Times New Roman" w:cs="Times New Roman"/>
          <w:b/>
          <w:bCs/>
          <w:szCs w:val="28"/>
          <w:lang w:val="tt-RU" w:eastAsia="ru-RU"/>
        </w:rPr>
      </w:pPr>
      <w:r w:rsidRPr="007D6652">
        <w:rPr>
          <w:rFonts w:eastAsia="Times New Roman" w:cs="Times New Roman"/>
          <w:b/>
          <w:bCs/>
          <w:szCs w:val="28"/>
          <w:lang w:val="tt-RU" w:eastAsia="ru-RU"/>
        </w:rPr>
        <w:lastRenderedPageBreak/>
        <w:t>Эчтәлеге</w:t>
      </w:r>
    </w:p>
    <w:p w:rsidR="001A1A10" w:rsidRPr="001A1A10" w:rsidRDefault="001A1A10" w:rsidP="001A1A10">
      <w:pPr>
        <w:spacing w:line="360" w:lineRule="auto"/>
        <w:ind w:firstLine="0"/>
        <w:jc w:val="center"/>
        <w:rPr>
          <w:rFonts w:eastAsia="Times New Roman" w:cs="Times New Roman"/>
          <w:b/>
          <w:bCs/>
          <w:sz w:val="24"/>
          <w:szCs w:val="24"/>
          <w:lang w:eastAsia="ru-RU"/>
        </w:rPr>
      </w:pPr>
    </w:p>
    <w:tbl>
      <w:tblPr>
        <w:tblW w:w="9855" w:type="dxa"/>
        <w:tblLook w:val="01E0" w:firstRow="1" w:lastRow="1" w:firstColumn="1" w:lastColumn="1" w:noHBand="0" w:noVBand="0"/>
      </w:tblPr>
      <w:tblGrid>
        <w:gridCol w:w="9108"/>
        <w:gridCol w:w="747"/>
      </w:tblGrid>
      <w:tr w:rsidR="001A1A10" w:rsidRPr="001A1A10" w:rsidTr="00BD3A4F">
        <w:tc>
          <w:tcPr>
            <w:tcW w:w="9108" w:type="dxa"/>
          </w:tcPr>
          <w:p w:rsidR="001A1A10" w:rsidRPr="007D6652" w:rsidRDefault="001A1A10" w:rsidP="001A1A10">
            <w:pPr>
              <w:ind w:firstLine="0"/>
              <w:rPr>
                <w:rFonts w:eastAsia="Times New Roman" w:cs="Times New Roman"/>
                <w:bCs/>
                <w:iCs/>
                <w:szCs w:val="28"/>
                <w:lang w:val="tt-RU" w:eastAsia="ru-RU"/>
              </w:rPr>
            </w:pPr>
            <w:r w:rsidRPr="001A1A10">
              <w:rPr>
                <w:rFonts w:eastAsia="Times New Roman" w:cs="Times New Roman"/>
                <w:bCs/>
                <w:iCs/>
                <w:szCs w:val="28"/>
                <w:lang w:eastAsia="ru-RU"/>
              </w:rPr>
              <w:t>1. Паспорт</w:t>
            </w:r>
            <w:r w:rsidR="007D6652">
              <w:rPr>
                <w:rFonts w:eastAsia="Times New Roman" w:cs="Times New Roman"/>
                <w:bCs/>
                <w:iCs/>
                <w:szCs w:val="28"/>
                <w:lang w:val="tt-RU" w:eastAsia="ru-RU"/>
              </w:rPr>
              <w:t>ы</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bCs/>
                <w:iCs/>
                <w:szCs w:val="28"/>
                <w:lang w:eastAsia="ru-RU"/>
              </w:rPr>
              <w:t>3</w:t>
            </w:r>
          </w:p>
        </w:tc>
      </w:tr>
      <w:tr w:rsidR="001A1A10" w:rsidRPr="001A1A10" w:rsidTr="00BD3A4F">
        <w:trPr>
          <w:trHeight w:val="554"/>
        </w:trPr>
        <w:tc>
          <w:tcPr>
            <w:tcW w:w="9108" w:type="dxa"/>
          </w:tcPr>
          <w:p w:rsidR="001A1A10" w:rsidRPr="001A1A10" w:rsidRDefault="001A1A10" w:rsidP="001A1A10">
            <w:pPr>
              <w:widowControl w:val="0"/>
              <w:autoSpaceDE w:val="0"/>
              <w:autoSpaceDN w:val="0"/>
              <w:adjustRightInd w:val="0"/>
              <w:ind w:firstLine="0"/>
              <w:jc w:val="both"/>
              <w:outlineLvl w:val="1"/>
              <w:rPr>
                <w:rFonts w:eastAsia="Times New Roman" w:cs="Times New Roman"/>
                <w:szCs w:val="28"/>
                <w:lang w:eastAsia="ru-RU"/>
              </w:rPr>
            </w:pPr>
            <w:r w:rsidRPr="001A1A10">
              <w:rPr>
                <w:rFonts w:eastAsia="Times New Roman" w:cs="Times New Roman"/>
                <w:bCs/>
                <w:iCs/>
                <w:szCs w:val="28"/>
                <w:lang w:eastAsia="ru-RU"/>
              </w:rPr>
              <w:t>2.</w:t>
            </w:r>
            <w:r w:rsidR="007D6652" w:rsidRPr="007D6652">
              <w:rPr>
                <w:rFonts w:eastAsia="Times New Roman" w:cs="Times New Roman"/>
                <w:szCs w:val="28"/>
                <w:lang w:eastAsia="ru-RU"/>
              </w:rPr>
              <w:t>Подпрограмманы гамәлгә ашыру сферасының Гомуми характеристикасы. Төп проблемалар һәм аларны чишү юллары.</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5</w:t>
            </w:r>
          </w:p>
        </w:tc>
      </w:tr>
      <w:tr w:rsidR="001A1A10" w:rsidRPr="001A1A10" w:rsidTr="00BD3A4F">
        <w:trPr>
          <w:trHeight w:val="322"/>
        </w:trPr>
        <w:tc>
          <w:tcPr>
            <w:tcW w:w="9108" w:type="dxa"/>
          </w:tcPr>
          <w:p w:rsidR="001A1A10" w:rsidRPr="001A1A10" w:rsidRDefault="001A1A10" w:rsidP="001A1A10">
            <w:pPr>
              <w:widowControl w:val="0"/>
              <w:autoSpaceDE w:val="0"/>
              <w:autoSpaceDN w:val="0"/>
              <w:adjustRightInd w:val="0"/>
              <w:ind w:firstLine="0"/>
              <w:jc w:val="both"/>
              <w:outlineLvl w:val="1"/>
              <w:rPr>
                <w:rFonts w:eastAsia="Times New Roman" w:cs="Times New Roman"/>
                <w:color w:val="000000"/>
                <w:szCs w:val="28"/>
                <w:lang w:eastAsia="ru-RU"/>
              </w:rPr>
            </w:pPr>
            <w:r w:rsidRPr="001A1A10">
              <w:rPr>
                <w:rFonts w:eastAsia="Times New Roman" w:cs="Times New Roman"/>
                <w:color w:val="000000"/>
                <w:szCs w:val="28"/>
                <w:lang w:eastAsia="ru-RU"/>
              </w:rPr>
              <w:t xml:space="preserve">3. </w:t>
            </w:r>
            <w:r w:rsidR="001852EC" w:rsidRPr="001852EC">
              <w:rPr>
                <w:rFonts w:eastAsia="Times New Roman" w:cs="Times New Roman"/>
                <w:spacing w:val="-4"/>
                <w:szCs w:val="28"/>
                <w:lang w:eastAsia="ru-RU"/>
              </w:rPr>
              <w:t>Максат, бурычлар, максатчан күрсәткечләр, подпрограмманы гамәлгә ашыру сроклары</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11</w:t>
            </w:r>
          </w:p>
        </w:tc>
      </w:tr>
      <w:tr w:rsidR="001A1A10" w:rsidRPr="001A1A10" w:rsidTr="00BD3A4F">
        <w:tc>
          <w:tcPr>
            <w:tcW w:w="9108" w:type="dxa"/>
          </w:tcPr>
          <w:p w:rsidR="001A1A10" w:rsidRPr="001A1A10" w:rsidRDefault="001A1A10" w:rsidP="001A1A10">
            <w:pPr>
              <w:keepNext/>
              <w:suppressAutoHyphens/>
              <w:autoSpaceDE w:val="0"/>
              <w:autoSpaceDN w:val="0"/>
              <w:ind w:right="71" w:firstLine="0"/>
              <w:jc w:val="both"/>
              <w:outlineLvl w:val="0"/>
              <w:rPr>
                <w:rFonts w:eastAsia="Times New Roman" w:cs="Times New Roman"/>
                <w:bCs/>
                <w:szCs w:val="28"/>
                <w:lang w:eastAsia="ru-RU"/>
              </w:rPr>
            </w:pPr>
            <w:r w:rsidRPr="001A1A10">
              <w:rPr>
                <w:rFonts w:eastAsia="Times New Roman" w:cs="Times New Roman"/>
                <w:bCs/>
                <w:color w:val="000000"/>
                <w:szCs w:val="28"/>
                <w:lang w:eastAsia="ru-RU"/>
              </w:rPr>
              <w:t xml:space="preserve">4. </w:t>
            </w:r>
            <w:r w:rsidR="001852EC" w:rsidRPr="001852EC">
              <w:rPr>
                <w:rFonts w:eastAsia="Times New Roman" w:cs="Times New Roman"/>
                <w:spacing w:val="-4"/>
                <w:szCs w:val="28"/>
                <w:lang w:eastAsia="ru-RU"/>
              </w:rPr>
              <w:t>Программа ча</w:t>
            </w:r>
            <w:r w:rsidR="001852EC">
              <w:rPr>
                <w:rFonts w:eastAsia="Times New Roman" w:cs="Times New Roman"/>
                <w:spacing w:val="-4"/>
                <w:szCs w:val="28"/>
                <w:lang w:eastAsia="ru-RU"/>
              </w:rPr>
              <w:t>раларының характеристикасы һәм и</w:t>
            </w:r>
            <w:r w:rsidR="001852EC" w:rsidRPr="001852EC">
              <w:rPr>
                <w:rFonts w:eastAsia="Times New Roman" w:cs="Times New Roman"/>
                <w:spacing w:val="-4"/>
                <w:szCs w:val="28"/>
                <w:lang w:eastAsia="ru-RU"/>
              </w:rPr>
              <w:t>семлеге</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12</w:t>
            </w:r>
          </w:p>
        </w:tc>
      </w:tr>
      <w:tr w:rsidR="001A1A10" w:rsidRPr="001A1A10" w:rsidTr="00BD3A4F">
        <w:tc>
          <w:tcPr>
            <w:tcW w:w="9108" w:type="dxa"/>
          </w:tcPr>
          <w:p w:rsidR="001A1A10" w:rsidRPr="001A1A10" w:rsidRDefault="001A1A10" w:rsidP="001A1A10">
            <w:pPr>
              <w:widowControl w:val="0"/>
              <w:autoSpaceDE w:val="0"/>
              <w:autoSpaceDN w:val="0"/>
              <w:adjustRightInd w:val="0"/>
              <w:ind w:firstLine="0"/>
              <w:jc w:val="both"/>
              <w:outlineLvl w:val="1"/>
              <w:rPr>
                <w:rFonts w:eastAsia="Times New Roman" w:cs="Times New Roman"/>
                <w:bCs/>
                <w:szCs w:val="28"/>
                <w:lang w:eastAsia="ru-RU"/>
              </w:rPr>
            </w:pPr>
            <w:r w:rsidRPr="001A1A10">
              <w:rPr>
                <w:rFonts w:eastAsia="Times New Roman" w:cs="Times New Roman"/>
                <w:szCs w:val="28"/>
                <w:lang w:eastAsia="ru-RU"/>
              </w:rPr>
              <w:t xml:space="preserve">5. </w:t>
            </w:r>
            <w:r w:rsidR="001852EC">
              <w:rPr>
                <w:rFonts w:eastAsia="Times New Roman" w:cs="Times New Roman"/>
                <w:szCs w:val="28"/>
                <w:lang w:eastAsia="ru-RU"/>
              </w:rPr>
              <w:t>П</w:t>
            </w:r>
            <w:r w:rsidR="001852EC">
              <w:rPr>
                <w:rFonts w:eastAsia="Times New Roman" w:cs="Times New Roman"/>
                <w:szCs w:val="28"/>
                <w:lang w:val="tt-RU" w:eastAsia="ru-RU"/>
              </w:rPr>
              <w:t>од</w:t>
            </w:r>
            <w:r w:rsidR="001852EC" w:rsidRPr="001852EC">
              <w:rPr>
                <w:rFonts w:eastAsia="Times New Roman" w:cs="Times New Roman"/>
                <w:szCs w:val="28"/>
                <w:lang w:eastAsia="ru-RU"/>
              </w:rPr>
              <w:t>программаны ресурслар белән тәэмин итү</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12</w:t>
            </w:r>
          </w:p>
        </w:tc>
      </w:tr>
      <w:tr w:rsidR="001A1A10" w:rsidRPr="001A1A10" w:rsidTr="00BD3A4F">
        <w:tc>
          <w:tcPr>
            <w:tcW w:w="9108" w:type="dxa"/>
          </w:tcPr>
          <w:p w:rsidR="001A1A10" w:rsidRPr="001852EC" w:rsidRDefault="001A1A10" w:rsidP="001A1A10">
            <w:pPr>
              <w:widowControl w:val="0"/>
              <w:autoSpaceDE w:val="0"/>
              <w:autoSpaceDN w:val="0"/>
              <w:adjustRightInd w:val="0"/>
              <w:ind w:firstLine="0"/>
              <w:jc w:val="both"/>
              <w:rPr>
                <w:rFonts w:eastAsia="Times New Roman" w:cs="Times New Roman"/>
                <w:bCs/>
                <w:szCs w:val="28"/>
                <w:lang w:eastAsia="ru-RU"/>
              </w:rPr>
            </w:pPr>
            <w:r w:rsidRPr="001A1A10">
              <w:rPr>
                <w:rFonts w:eastAsia="Times New Roman" w:cs="Times New Roman"/>
                <w:bCs/>
                <w:szCs w:val="28"/>
                <w:lang w:eastAsia="ru-RU"/>
              </w:rPr>
              <w:t xml:space="preserve">6. </w:t>
            </w:r>
            <w:r w:rsidR="001852EC" w:rsidRPr="001852EC">
              <w:rPr>
                <w:rFonts w:eastAsia="Times New Roman" w:cs="Times New Roman"/>
                <w:spacing w:val="-4"/>
                <w:szCs w:val="28"/>
                <w:lang w:eastAsia="ru-RU"/>
              </w:rPr>
              <w:t>Подпрограмманы тормышка ашыру механизмы</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13</w:t>
            </w:r>
          </w:p>
        </w:tc>
      </w:tr>
      <w:tr w:rsidR="001A1A10" w:rsidRPr="001A1A10" w:rsidTr="00BD3A4F">
        <w:tc>
          <w:tcPr>
            <w:tcW w:w="9108" w:type="dxa"/>
          </w:tcPr>
          <w:p w:rsidR="001A1A10" w:rsidRPr="001A1A10" w:rsidRDefault="001A1A10" w:rsidP="001A1A10">
            <w:pPr>
              <w:widowControl w:val="0"/>
              <w:tabs>
                <w:tab w:val="left" w:pos="1985"/>
              </w:tabs>
              <w:autoSpaceDE w:val="0"/>
              <w:autoSpaceDN w:val="0"/>
              <w:adjustRightInd w:val="0"/>
              <w:ind w:firstLine="0"/>
              <w:jc w:val="both"/>
              <w:outlineLvl w:val="1"/>
              <w:rPr>
                <w:rFonts w:eastAsia="Times New Roman" w:cs="Times New Roman"/>
                <w:szCs w:val="28"/>
                <w:lang w:eastAsia="ru-RU"/>
              </w:rPr>
            </w:pPr>
            <w:r w:rsidRPr="001A1A10">
              <w:rPr>
                <w:rFonts w:eastAsia="Times New Roman" w:cs="Times New Roman"/>
                <w:szCs w:val="28"/>
                <w:lang w:eastAsia="ru-RU"/>
              </w:rPr>
              <w:t xml:space="preserve">7. </w:t>
            </w:r>
            <w:r w:rsidR="001852EC">
              <w:rPr>
                <w:rFonts w:eastAsia="Times New Roman" w:cs="Times New Roman"/>
                <w:spacing w:val="-4"/>
                <w:szCs w:val="28"/>
                <w:lang w:eastAsia="ru-RU"/>
              </w:rPr>
              <w:t>П</w:t>
            </w:r>
            <w:r w:rsidR="001852EC">
              <w:rPr>
                <w:rFonts w:eastAsia="Times New Roman" w:cs="Times New Roman"/>
                <w:spacing w:val="-4"/>
                <w:szCs w:val="28"/>
                <w:lang w:val="tt-RU" w:eastAsia="ru-RU"/>
              </w:rPr>
              <w:t>од</w:t>
            </w:r>
            <w:r w:rsidR="001852EC" w:rsidRPr="001852EC">
              <w:rPr>
                <w:rFonts w:eastAsia="Times New Roman" w:cs="Times New Roman"/>
                <w:spacing w:val="-4"/>
                <w:szCs w:val="28"/>
                <w:lang w:eastAsia="ru-RU"/>
              </w:rPr>
              <w:t>программаның нәтиҗәлелеген бәяләү</w:t>
            </w:r>
          </w:p>
        </w:tc>
        <w:tc>
          <w:tcPr>
            <w:tcW w:w="747" w:type="dxa"/>
            <w:vAlign w:val="center"/>
          </w:tcPr>
          <w:p w:rsidR="001A1A10" w:rsidRPr="001A1A10" w:rsidRDefault="001A1A10" w:rsidP="001A1A10">
            <w:pPr>
              <w:ind w:firstLine="0"/>
              <w:jc w:val="center"/>
              <w:rPr>
                <w:rFonts w:eastAsia="Times New Roman" w:cs="Times New Roman"/>
                <w:bCs/>
                <w:iCs/>
                <w:szCs w:val="28"/>
                <w:lang w:eastAsia="ru-RU"/>
              </w:rPr>
            </w:pPr>
            <w:r w:rsidRPr="001A1A10">
              <w:rPr>
                <w:rFonts w:eastAsia="Times New Roman" w:cs="Times New Roman"/>
                <w:bCs/>
                <w:iCs/>
                <w:szCs w:val="28"/>
                <w:lang w:eastAsia="ru-RU"/>
              </w:rPr>
              <w:t>13</w:t>
            </w:r>
          </w:p>
        </w:tc>
      </w:tr>
      <w:tr w:rsidR="001A1A10" w:rsidRPr="001A1A10" w:rsidTr="00BD3A4F">
        <w:tc>
          <w:tcPr>
            <w:tcW w:w="9108" w:type="dxa"/>
          </w:tcPr>
          <w:p w:rsidR="001A1A10" w:rsidRPr="001A1A10" w:rsidRDefault="001852EC" w:rsidP="001A1A10">
            <w:pPr>
              <w:suppressAutoHyphens/>
              <w:ind w:firstLine="0"/>
              <w:outlineLvl w:val="4"/>
              <w:rPr>
                <w:rFonts w:eastAsia="Times New Roman" w:cs="Times New Roman"/>
                <w:bCs/>
                <w:iCs/>
                <w:szCs w:val="28"/>
                <w:lang w:eastAsia="ru-RU"/>
              </w:rPr>
            </w:pPr>
            <w:r>
              <w:rPr>
                <w:rFonts w:eastAsia="Times New Roman" w:cs="Times New Roman"/>
                <w:bCs/>
                <w:iCs/>
                <w:szCs w:val="28"/>
                <w:lang w:eastAsia="ru-RU"/>
              </w:rPr>
              <w:t>8. Программа чаралары</w:t>
            </w:r>
          </w:p>
        </w:tc>
        <w:tc>
          <w:tcPr>
            <w:tcW w:w="747" w:type="dxa"/>
            <w:vAlign w:val="center"/>
          </w:tcPr>
          <w:p w:rsidR="001A1A10" w:rsidRPr="001A1A10" w:rsidRDefault="001A1A10" w:rsidP="001A1A10">
            <w:pPr>
              <w:ind w:firstLine="0"/>
              <w:jc w:val="center"/>
              <w:rPr>
                <w:rFonts w:eastAsia="Times New Roman" w:cs="Times New Roman"/>
                <w:szCs w:val="28"/>
                <w:lang w:eastAsia="ru-RU"/>
              </w:rPr>
            </w:pPr>
            <w:r w:rsidRPr="001A1A10">
              <w:rPr>
                <w:rFonts w:eastAsia="Times New Roman" w:cs="Times New Roman"/>
                <w:szCs w:val="28"/>
                <w:lang w:eastAsia="ru-RU"/>
              </w:rPr>
              <w:t>14</w:t>
            </w:r>
          </w:p>
        </w:tc>
      </w:tr>
      <w:tr w:rsidR="001A1A10" w:rsidRPr="001A1A10" w:rsidTr="00BD3A4F">
        <w:tc>
          <w:tcPr>
            <w:tcW w:w="9108" w:type="dxa"/>
          </w:tcPr>
          <w:p w:rsidR="001A1A10" w:rsidRPr="001A1A10" w:rsidRDefault="001A1A10" w:rsidP="001A1A10">
            <w:pPr>
              <w:ind w:firstLine="0"/>
              <w:rPr>
                <w:rFonts w:eastAsia="Times New Roman" w:cs="Times New Roman"/>
                <w:szCs w:val="28"/>
                <w:lang w:eastAsia="ru-RU"/>
              </w:rPr>
            </w:pPr>
          </w:p>
        </w:tc>
        <w:tc>
          <w:tcPr>
            <w:tcW w:w="747" w:type="dxa"/>
            <w:vAlign w:val="center"/>
          </w:tcPr>
          <w:p w:rsidR="001A1A10" w:rsidRPr="001A1A10" w:rsidRDefault="001A1A10" w:rsidP="001A1A10">
            <w:pPr>
              <w:ind w:firstLine="0"/>
              <w:jc w:val="center"/>
              <w:rPr>
                <w:rFonts w:eastAsia="Times New Roman" w:cs="Times New Roman"/>
                <w:szCs w:val="28"/>
                <w:lang w:eastAsia="ru-RU"/>
              </w:rPr>
            </w:pPr>
          </w:p>
        </w:tc>
      </w:tr>
      <w:tr w:rsidR="001A1A10" w:rsidRPr="001A1A10" w:rsidTr="00BD3A4F">
        <w:tc>
          <w:tcPr>
            <w:tcW w:w="9108" w:type="dxa"/>
          </w:tcPr>
          <w:p w:rsidR="001A1A10" w:rsidRPr="001A1A10" w:rsidRDefault="001A1A10" w:rsidP="001A1A10">
            <w:pPr>
              <w:keepNext/>
              <w:suppressAutoHyphens/>
              <w:ind w:firstLine="0"/>
              <w:jc w:val="both"/>
              <w:rPr>
                <w:rFonts w:eastAsia="Times New Roman" w:cs="Times New Roman"/>
                <w:bCs/>
                <w:szCs w:val="28"/>
                <w:lang w:eastAsia="ru-RU"/>
              </w:rPr>
            </w:pPr>
          </w:p>
        </w:tc>
        <w:tc>
          <w:tcPr>
            <w:tcW w:w="747" w:type="dxa"/>
            <w:vAlign w:val="center"/>
          </w:tcPr>
          <w:p w:rsidR="001A1A10" w:rsidRPr="001A1A10" w:rsidRDefault="001A1A10" w:rsidP="001A1A10">
            <w:pPr>
              <w:ind w:firstLine="0"/>
              <w:jc w:val="center"/>
              <w:rPr>
                <w:rFonts w:eastAsia="Times New Roman" w:cs="Times New Roman"/>
                <w:szCs w:val="28"/>
                <w:lang w:eastAsia="ru-RU"/>
              </w:rPr>
            </w:pPr>
          </w:p>
        </w:tc>
      </w:tr>
      <w:tr w:rsidR="001A1A10" w:rsidRPr="001A1A10" w:rsidTr="00BD3A4F">
        <w:tc>
          <w:tcPr>
            <w:tcW w:w="9108" w:type="dxa"/>
          </w:tcPr>
          <w:p w:rsidR="001A1A10" w:rsidRPr="001A1A10" w:rsidRDefault="001A1A10" w:rsidP="001A1A10">
            <w:pPr>
              <w:keepNext/>
              <w:suppressAutoHyphens/>
              <w:ind w:firstLine="0"/>
              <w:rPr>
                <w:rFonts w:eastAsia="Times New Roman" w:cs="Times New Roman"/>
                <w:szCs w:val="28"/>
                <w:lang w:eastAsia="ru-RU"/>
              </w:rPr>
            </w:pPr>
          </w:p>
        </w:tc>
        <w:tc>
          <w:tcPr>
            <w:tcW w:w="747" w:type="dxa"/>
            <w:vAlign w:val="center"/>
          </w:tcPr>
          <w:p w:rsidR="001A1A10" w:rsidRPr="001A1A10" w:rsidRDefault="001A1A10" w:rsidP="001A1A10">
            <w:pPr>
              <w:ind w:firstLine="0"/>
              <w:jc w:val="center"/>
              <w:rPr>
                <w:rFonts w:eastAsia="Times New Roman" w:cs="Times New Roman"/>
                <w:szCs w:val="28"/>
                <w:lang w:eastAsia="ru-RU"/>
              </w:rPr>
            </w:pPr>
          </w:p>
        </w:tc>
      </w:tr>
    </w:tbl>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p>
    <w:p w:rsidR="001A1A10" w:rsidRP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r w:rsidRPr="001A1A10">
        <w:rPr>
          <w:rFonts w:eastAsia="Times New Roman" w:cs="Times New Roman"/>
          <w:szCs w:val="28"/>
          <w:lang w:eastAsia="ru-RU"/>
        </w:rPr>
        <w:t>Паспорт</w:t>
      </w:r>
    </w:p>
    <w:p w:rsidR="001A1A10" w:rsidRPr="001A1A10" w:rsidRDefault="001A1A10" w:rsidP="001A1A10">
      <w:pPr>
        <w:widowControl w:val="0"/>
        <w:autoSpaceDE w:val="0"/>
        <w:autoSpaceDN w:val="0"/>
        <w:adjustRightInd w:val="0"/>
        <w:ind w:firstLine="0"/>
        <w:jc w:val="center"/>
        <w:rPr>
          <w:rFonts w:eastAsia="Times New Roman" w:cs="Times New Roman"/>
          <w:szCs w:val="28"/>
          <w:lang w:eastAsia="ru-RU"/>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470"/>
        <w:gridCol w:w="7169"/>
      </w:tblGrid>
      <w:tr w:rsidR="001A1A10" w:rsidRPr="001A1A10" w:rsidTr="001A1A10">
        <w:tc>
          <w:tcPr>
            <w:tcW w:w="2470" w:type="dxa"/>
            <w:tcMar>
              <w:top w:w="102" w:type="dxa"/>
              <w:left w:w="62" w:type="dxa"/>
              <w:bottom w:w="102" w:type="dxa"/>
              <w:right w:w="62" w:type="dxa"/>
            </w:tcMar>
          </w:tcPr>
          <w:p w:rsidR="001A1A10" w:rsidRPr="001A1A10" w:rsidRDefault="001852EC" w:rsidP="001852EC">
            <w:pPr>
              <w:widowControl w:val="0"/>
              <w:autoSpaceDE w:val="0"/>
              <w:autoSpaceDN w:val="0"/>
              <w:adjustRightInd w:val="0"/>
              <w:ind w:firstLine="80"/>
              <w:jc w:val="center"/>
              <w:rPr>
                <w:rFonts w:eastAsia="Times New Roman" w:cs="Times New Roman"/>
                <w:szCs w:val="28"/>
                <w:lang w:eastAsia="ru-RU"/>
              </w:rPr>
            </w:pPr>
            <w:r w:rsidRPr="001852EC">
              <w:rPr>
                <w:rFonts w:eastAsia="Times New Roman" w:cs="Times New Roman"/>
                <w:szCs w:val="28"/>
                <w:lang w:eastAsia="ru-RU"/>
              </w:rPr>
              <w:t xml:space="preserve">Дәүләт </w:t>
            </w:r>
            <w:r>
              <w:rPr>
                <w:rFonts w:eastAsia="Times New Roman" w:cs="Times New Roman"/>
                <w:szCs w:val="28"/>
                <w:lang w:val="tt-RU" w:eastAsia="ru-RU"/>
              </w:rPr>
              <w:t>подпрограммасының</w:t>
            </w:r>
            <w:r w:rsidRPr="001852EC">
              <w:rPr>
                <w:rFonts w:eastAsia="Times New Roman" w:cs="Times New Roman"/>
                <w:szCs w:val="28"/>
                <w:lang w:eastAsia="ru-RU"/>
              </w:rPr>
              <w:t xml:space="preserve"> исеме</w:t>
            </w:r>
          </w:p>
        </w:tc>
        <w:tc>
          <w:tcPr>
            <w:tcW w:w="7169" w:type="dxa"/>
            <w:tcMar>
              <w:top w:w="102" w:type="dxa"/>
              <w:left w:w="62" w:type="dxa"/>
              <w:bottom w:w="102" w:type="dxa"/>
              <w:right w:w="62" w:type="dxa"/>
            </w:tcMar>
          </w:tcPr>
          <w:p w:rsidR="001A1A10" w:rsidRPr="001852EC" w:rsidRDefault="001852EC" w:rsidP="001852EC">
            <w:pPr>
              <w:widowControl w:val="0"/>
              <w:autoSpaceDE w:val="0"/>
              <w:autoSpaceDN w:val="0"/>
              <w:adjustRightInd w:val="0"/>
              <w:ind w:firstLine="170"/>
              <w:jc w:val="both"/>
              <w:rPr>
                <w:rFonts w:eastAsia="Times New Roman" w:cs="Times New Roman"/>
                <w:bCs/>
                <w:szCs w:val="28"/>
                <w:lang w:eastAsia="x-none"/>
              </w:rPr>
            </w:pPr>
            <w:r w:rsidRPr="001852EC">
              <w:rPr>
                <w:rFonts w:eastAsia="Times New Roman" w:cs="Times New Roman"/>
                <w:bCs/>
                <w:szCs w:val="28"/>
                <w:lang w:eastAsia="x-none"/>
              </w:rPr>
              <w:t>2021-2024 елларга «Татарстан Республикасы Лениногорск муниципаль районында балигъ булмаганнарның күзәтүчесезлеген</w:t>
            </w:r>
            <w:r>
              <w:rPr>
                <w:rFonts w:eastAsia="Times New Roman" w:cs="Times New Roman"/>
                <w:bCs/>
                <w:szCs w:val="28"/>
                <w:lang w:val="tt-RU" w:eastAsia="x-none"/>
              </w:rPr>
              <w:t xml:space="preserve"> </w:t>
            </w:r>
            <w:r w:rsidRPr="001852EC">
              <w:rPr>
                <w:rFonts w:eastAsia="Times New Roman" w:cs="Times New Roman"/>
                <w:bCs/>
                <w:szCs w:val="28"/>
                <w:lang w:eastAsia="x-none"/>
              </w:rPr>
              <w:t xml:space="preserve">һәм хокук бозуларын профилактикалау» </w:t>
            </w:r>
            <w:r w:rsidRPr="001852EC">
              <w:rPr>
                <w:rFonts w:eastAsia="Times New Roman" w:cs="Times New Roman"/>
                <w:bCs/>
                <w:szCs w:val="28"/>
                <w:lang w:val="tt-RU" w:eastAsia="x-none"/>
              </w:rPr>
              <w:t>под</w:t>
            </w:r>
            <w:r w:rsidRPr="001852EC">
              <w:rPr>
                <w:rFonts w:eastAsia="Times New Roman" w:cs="Times New Roman"/>
                <w:bCs/>
                <w:szCs w:val="28"/>
                <w:lang w:eastAsia="x-none"/>
              </w:rPr>
              <w:t>программасы</w:t>
            </w:r>
            <w:r w:rsidRPr="001852EC">
              <w:rPr>
                <w:rFonts w:eastAsia="Times New Roman" w:cs="Times New Roman"/>
                <w:szCs w:val="28"/>
                <w:lang w:eastAsia="ru-RU"/>
              </w:rPr>
              <w:t xml:space="preserve"> </w:t>
            </w:r>
            <w:r>
              <w:rPr>
                <w:rFonts w:eastAsia="Times New Roman" w:cs="Times New Roman"/>
                <w:szCs w:val="28"/>
                <w:lang w:eastAsia="ru-RU"/>
              </w:rPr>
              <w:t>(алга таба–Подпрогра</w:t>
            </w:r>
            <w:r w:rsidRPr="001852EC">
              <w:rPr>
                <w:rFonts w:eastAsia="Times New Roman" w:cs="Times New Roman"/>
                <w:szCs w:val="28"/>
                <w:lang w:eastAsia="ru-RU"/>
              </w:rPr>
              <w:t>мма).</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80"/>
              <w:jc w:val="center"/>
              <w:rPr>
                <w:rFonts w:eastAsia="Times New Roman" w:cs="Times New Roman"/>
                <w:szCs w:val="28"/>
                <w:lang w:eastAsia="ru-RU"/>
              </w:rPr>
            </w:pPr>
            <w:r w:rsidRPr="001852EC">
              <w:rPr>
                <w:rFonts w:eastAsia="Times New Roman" w:cs="Times New Roman"/>
                <w:szCs w:val="28"/>
                <w:lang w:eastAsia="ru-RU"/>
              </w:rPr>
              <w:t>Подпрограмманың җаваплы башкаручысы</w:t>
            </w:r>
          </w:p>
        </w:tc>
        <w:tc>
          <w:tcPr>
            <w:tcW w:w="7169"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20"/>
              <w:jc w:val="both"/>
              <w:rPr>
                <w:rFonts w:eastAsia="Times New Roman" w:cs="Times New Roman"/>
                <w:szCs w:val="28"/>
                <w:lang w:eastAsia="ru-RU"/>
              </w:rPr>
            </w:pPr>
            <w:r w:rsidRPr="001852EC">
              <w:rPr>
                <w:rFonts w:eastAsia="Times New Roman" w:cs="Times New Roman"/>
                <w:szCs w:val="28"/>
                <w:lang w:eastAsia="ru-RU"/>
              </w:rPr>
              <w:t>"Лениногорск муниципаль районы" муницип</w:t>
            </w:r>
            <w:r>
              <w:rPr>
                <w:rFonts w:eastAsia="Times New Roman" w:cs="Times New Roman"/>
                <w:szCs w:val="28"/>
                <w:lang w:eastAsia="ru-RU"/>
              </w:rPr>
              <w:t>аль берәмлеге башкарма комитеты</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80"/>
              <w:jc w:val="center"/>
              <w:rPr>
                <w:rFonts w:eastAsia="Times New Roman" w:cs="Times New Roman"/>
                <w:szCs w:val="28"/>
                <w:lang w:eastAsia="ru-RU"/>
              </w:rPr>
            </w:pPr>
            <w:r w:rsidRPr="001852EC">
              <w:rPr>
                <w:rFonts w:eastAsia="Times New Roman" w:cs="Times New Roman"/>
                <w:szCs w:val="28"/>
                <w:lang w:eastAsia="ru-RU"/>
              </w:rPr>
              <w:t>Подпрограмманы эшләүчеләрнең нигезе</w:t>
            </w:r>
          </w:p>
        </w:tc>
        <w:tc>
          <w:tcPr>
            <w:tcW w:w="7169" w:type="dxa"/>
            <w:tcMar>
              <w:top w:w="102" w:type="dxa"/>
              <w:left w:w="62" w:type="dxa"/>
              <w:bottom w:w="102" w:type="dxa"/>
              <w:right w:w="62" w:type="dxa"/>
            </w:tcMar>
          </w:tcPr>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sidRPr="001852EC">
              <w:rPr>
                <w:rFonts w:eastAsia="Times New Roman" w:cs="Times New Roman"/>
                <w:spacing w:val="4"/>
                <w:szCs w:val="28"/>
                <w:lang w:eastAsia="ru-RU"/>
              </w:rPr>
              <w:t xml:space="preserve">Лениногорск муниципаль </w:t>
            </w:r>
            <w:r>
              <w:rPr>
                <w:rFonts w:eastAsia="Times New Roman" w:cs="Times New Roman"/>
                <w:spacing w:val="4"/>
                <w:szCs w:val="28"/>
                <w:lang w:eastAsia="ru-RU"/>
              </w:rPr>
              <w:t>районы буенча «Исток-Башлангыч»</w:t>
            </w:r>
            <w:r>
              <w:rPr>
                <w:rFonts w:eastAsia="Times New Roman" w:cs="Times New Roman"/>
                <w:spacing w:val="4"/>
                <w:szCs w:val="28"/>
                <w:lang w:val="tt-RU" w:eastAsia="ru-RU"/>
              </w:rPr>
              <w:t xml:space="preserve"> </w:t>
            </w:r>
            <w:r w:rsidRPr="001852EC">
              <w:rPr>
                <w:rFonts w:eastAsia="Times New Roman" w:cs="Times New Roman"/>
                <w:spacing w:val="4"/>
                <w:szCs w:val="28"/>
                <w:lang w:eastAsia="ru-RU"/>
              </w:rPr>
              <w:t>халыкка</w:t>
            </w:r>
            <w:r>
              <w:rPr>
                <w:rFonts w:eastAsia="Times New Roman" w:cs="Times New Roman"/>
                <w:spacing w:val="4"/>
                <w:szCs w:val="28"/>
                <w:lang w:eastAsia="ru-RU"/>
              </w:rPr>
              <w:t xml:space="preserve"> социаль хезмәт күрсәтү үзәге»</w:t>
            </w:r>
            <w:r>
              <w:rPr>
                <w:rFonts w:eastAsia="Times New Roman" w:cs="Times New Roman"/>
                <w:spacing w:val="4"/>
                <w:szCs w:val="28"/>
                <w:lang w:val="tt-RU" w:eastAsia="ru-RU"/>
              </w:rPr>
              <w:t xml:space="preserve"> </w:t>
            </w:r>
            <w:r w:rsidRPr="001852EC">
              <w:rPr>
                <w:rFonts w:eastAsia="Times New Roman" w:cs="Times New Roman"/>
                <w:spacing w:val="4"/>
                <w:szCs w:val="28"/>
                <w:lang w:eastAsia="ru-RU"/>
              </w:rPr>
              <w:t>дәүләт автоном социаль хезмәт күрсәтү учреждениесе;</w:t>
            </w:r>
          </w:p>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val="tt-RU" w:eastAsia="ru-RU"/>
              </w:rPr>
              <w:t>“</w:t>
            </w:r>
            <w:r>
              <w:rPr>
                <w:rFonts w:eastAsia="Times New Roman" w:cs="Times New Roman"/>
                <w:spacing w:val="4"/>
                <w:szCs w:val="28"/>
                <w:lang w:eastAsia="ru-RU"/>
              </w:rPr>
              <w:t>Лениногорск муниципаль районы»</w:t>
            </w:r>
            <w:r>
              <w:rPr>
                <w:rFonts w:eastAsia="Times New Roman" w:cs="Times New Roman"/>
                <w:spacing w:val="4"/>
                <w:szCs w:val="28"/>
                <w:lang w:val="tt-RU" w:eastAsia="ru-RU"/>
              </w:rPr>
              <w:t xml:space="preserve"> </w:t>
            </w:r>
            <w:r w:rsidRPr="001852EC">
              <w:rPr>
                <w:rFonts w:eastAsia="Times New Roman" w:cs="Times New Roman"/>
                <w:spacing w:val="4"/>
                <w:szCs w:val="28"/>
                <w:lang w:eastAsia="ru-RU"/>
              </w:rPr>
              <w:t xml:space="preserve">муниципаль </w:t>
            </w:r>
            <w:r>
              <w:rPr>
                <w:rFonts w:eastAsia="Times New Roman" w:cs="Times New Roman"/>
                <w:spacing w:val="4"/>
                <w:szCs w:val="28"/>
                <w:lang w:eastAsia="ru-RU"/>
              </w:rPr>
              <w:t>берәмлеге Башкарма комитетының «Мәгариф идарәсе»</w:t>
            </w:r>
            <w:r w:rsidRPr="001852EC">
              <w:rPr>
                <w:rFonts w:eastAsia="Times New Roman" w:cs="Times New Roman"/>
                <w:spacing w:val="4"/>
                <w:szCs w:val="28"/>
                <w:lang w:eastAsia="ru-RU"/>
              </w:rPr>
              <w:t xml:space="preserve"> МКУ»;</w:t>
            </w:r>
          </w:p>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sidRPr="001852EC">
              <w:rPr>
                <w:rFonts w:eastAsia="Times New Roman" w:cs="Times New Roman"/>
                <w:spacing w:val="4"/>
                <w:szCs w:val="28"/>
                <w:lang w:eastAsia="ru-RU"/>
              </w:rPr>
              <w:t>Россия Эчке эшләр министрлыгының Лениногорск районы буенча бүлеге;</w:t>
            </w:r>
          </w:p>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sidRPr="001852EC">
              <w:rPr>
                <w:rFonts w:eastAsia="Times New Roman" w:cs="Times New Roman"/>
                <w:spacing w:val="4"/>
                <w:szCs w:val="28"/>
                <w:lang w:eastAsia="ru-RU"/>
              </w:rPr>
              <w:t>Җәзаларны үтәтү федераль хезмәтенең Лениногорск районы буенча идарәсе;</w:t>
            </w:r>
          </w:p>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eastAsia="ru-RU"/>
              </w:rPr>
              <w:t>«Лениногорск үзәк район хастаханәсе»</w:t>
            </w:r>
            <w:r w:rsidRPr="001852EC">
              <w:rPr>
                <w:rFonts w:eastAsia="Times New Roman" w:cs="Times New Roman"/>
                <w:spacing w:val="4"/>
                <w:szCs w:val="28"/>
                <w:lang w:eastAsia="ru-RU"/>
              </w:rPr>
              <w:t>;</w:t>
            </w:r>
          </w:p>
          <w:p w:rsidR="001852EC" w:rsidRPr="001852EC" w:rsidRDefault="001852EC"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val="tt-RU" w:eastAsia="ru-RU"/>
              </w:rPr>
              <w:t>“</w:t>
            </w:r>
            <w:r>
              <w:rPr>
                <w:rFonts w:eastAsia="Times New Roman" w:cs="Times New Roman"/>
                <w:spacing w:val="4"/>
                <w:szCs w:val="28"/>
                <w:lang w:eastAsia="ru-RU"/>
              </w:rPr>
              <w:t>Лениногорск муниципаль районы»</w:t>
            </w:r>
            <w:r>
              <w:rPr>
                <w:rFonts w:eastAsia="Times New Roman" w:cs="Times New Roman"/>
                <w:spacing w:val="4"/>
                <w:szCs w:val="28"/>
                <w:lang w:val="tt-RU" w:eastAsia="ru-RU"/>
              </w:rPr>
              <w:t xml:space="preserve"> </w:t>
            </w:r>
            <w:r w:rsidRPr="001852EC">
              <w:rPr>
                <w:rFonts w:eastAsia="Times New Roman" w:cs="Times New Roman"/>
                <w:spacing w:val="4"/>
                <w:szCs w:val="28"/>
                <w:lang w:eastAsia="ru-RU"/>
              </w:rPr>
              <w:t>муниципаль берәмлеге Башкарма комитетының "Яшьләр эшләре</w:t>
            </w:r>
            <w:r w:rsidR="00A006F2">
              <w:rPr>
                <w:rFonts w:eastAsia="Times New Roman" w:cs="Times New Roman"/>
                <w:spacing w:val="4"/>
                <w:szCs w:val="28"/>
                <w:lang w:eastAsia="ru-RU"/>
              </w:rPr>
              <w:t>, спорт һәм туризм идарәсе" МКУ</w:t>
            </w:r>
            <w:r w:rsidRPr="001852EC">
              <w:rPr>
                <w:rFonts w:eastAsia="Times New Roman" w:cs="Times New Roman"/>
                <w:spacing w:val="4"/>
                <w:szCs w:val="28"/>
                <w:lang w:eastAsia="ru-RU"/>
              </w:rPr>
              <w:t>;</w:t>
            </w:r>
          </w:p>
          <w:p w:rsidR="001852EC" w:rsidRPr="001852EC" w:rsidRDefault="00A006F2"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val="tt-RU" w:eastAsia="ru-RU"/>
              </w:rPr>
              <w:t>“</w:t>
            </w:r>
            <w:r w:rsidR="001852EC" w:rsidRPr="001852EC">
              <w:rPr>
                <w:rFonts w:eastAsia="Times New Roman" w:cs="Times New Roman"/>
                <w:spacing w:val="4"/>
                <w:szCs w:val="28"/>
                <w:lang w:eastAsia="ru-RU"/>
              </w:rPr>
              <w:t xml:space="preserve">Лениногорск муниципаль районы» муниципаль </w:t>
            </w:r>
            <w:r>
              <w:rPr>
                <w:rFonts w:eastAsia="Times New Roman" w:cs="Times New Roman"/>
                <w:spacing w:val="4"/>
                <w:szCs w:val="28"/>
                <w:lang w:eastAsia="ru-RU"/>
              </w:rPr>
              <w:t>берәмлеге «Мәдәният сарае» МБУ</w:t>
            </w:r>
            <w:r w:rsidR="001852EC" w:rsidRPr="001852EC">
              <w:rPr>
                <w:rFonts w:eastAsia="Times New Roman" w:cs="Times New Roman"/>
                <w:spacing w:val="4"/>
                <w:szCs w:val="28"/>
                <w:lang w:eastAsia="ru-RU"/>
              </w:rPr>
              <w:t>;</w:t>
            </w:r>
          </w:p>
          <w:p w:rsidR="001852EC" w:rsidRPr="001852EC" w:rsidRDefault="00A006F2"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eastAsia="ru-RU"/>
              </w:rPr>
              <w:t>Лениногорск муниципаль районы «</w:t>
            </w:r>
            <w:r w:rsidR="001852EC" w:rsidRPr="001852EC">
              <w:rPr>
                <w:rFonts w:eastAsia="Times New Roman" w:cs="Times New Roman"/>
                <w:spacing w:val="4"/>
                <w:szCs w:val="28"/>
                <w:lang w:eastAsia="ru-RU"/>
              </w:rPr>
              <w:t>Лениногорск шәһ</w:t>
            </w:r>
            <w:r>
              <w:rPr>
                <w:rFonts w:eastAsia="Times New Roman" w:cs="Times New Roman"/>
                <w:spacing w:val="4"/>
                <w:szCs w:val="28"/>
                <w:lang w:eastAsia="ru-RU"/>
              </w:rPr>
              <w:t>әре мәшгульлек һәм хезмәт үзәге» ДКУ</w:t>
            </w:r>
            <w:r w:rsidR="001852EC" w:rsidRPr="001852EC">
              <w:rPr>
                <w:rFonts w:eastAsia="Times New Roman" w:cs="Times New Roman"/>
                <w:spacing w:val="4"/>
                <w:szCs w:val="28"/>
                <w:lang w:eastAsia="ru-RU"/>
              </w:rPr>
              <w:t>;</w:t>
            </w:r>
          </w:p>
          <w:p w:rsidR="001A1A10" w:rsidRPr="001A1A10" w:rsidRDefault="00A006F2" w:rsidP="001852EC">
            <w:pPr>
              <w:widowControl w:val="0"/>
              <w:autoSpaceDE w:val="0"/>
              <w:autoSpaceDN w:val="0"/>
              <w:adjustRightInd w:val="0"/>
              <w:ind w:firstLine="20"/>
              <w:jc w:val="both"/>
              <w:rPr>
                <w:rFonts w:eastAsia="Times New Roman" w:cs="Times New Roman"/>
                <w:spacing w:val="4"/>
                <w:szCs w:val="28"/>
                <w:lang w:eastAsia="ru-RU"/>
              </w:rPr>
            </w:pPr>
            <w:r>
              <w:rPr>
                <w:rFonts w:eastAsia="Times New Roman" w:cs="Times New Roman"/>
                <w:spacing w:val="4"/>
                <w:szCs w:val="28"/>
                <w:lang w:val="tt-RU" w:eastAsia="ru-RU"/>
              </w:rPr>
              <w:t>“</w:t>
            </w:r>
            <w:r w:rsidR="001852EC" w:rsidRPr="001852EC">
              <w:rPr>
                <w:rFonts w:eastAsia="Times New Roman" w:cs="Times New Roman"/>
                <w:spacing w:val="4"/>
                <w:szCs w:val="28"/>
                <w:lang w:eastAsia="ru-RU"/>
              </w:rPr>
              <w:t>Лениногорск муниципаль районы" муниципаль берәмлеге Башкарма комитетының оп</w:t>
            </w:r>
            <w:r>
              <w:rPr>
                <w:rFonts w:eastAsia="Times New Roman" w:cs="Times New Roman"/>
                <w:spacing w:val="4"/>
                <w:szCs w:val="28"/>
                <w:lang w:eastAsia="ru-RU"/>
              </w:rPr>
              <w:t>ека һәм попечительлек бүлекчәсе</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80"/>
              <w:jc w:val="center"/>
              <w:rPr>
                <w:rFonts w:eastAsia="Times New Roman" w:cs="Times New Roman"/>
                <w:szCs w:val="28"/>
                <w:lang w:eastAsia="ru-RU"/>
              </w:rPr>
            </w:pPr>
            <w:r>
              <w:rPr>
                <w:rFonts w:eastAsia="Times New Roman" w:cs="Times New Roman"/>
                <w:szCs w:val="28"/>
                <w:lang w:eastAsia="ru-RU"/>
              </w:rPr>
              <w:t>Подпрограмманың максаты</w:t>
            </w:r>
          </w:p>
        </w:tc>
        <w:tc>
          <w:tcPr>
            <w:tcW w:w="7169" w:type="dxa"/>
            <w:tcMar>
              <w:top w:w="102" w:type="dxa"/>
              <w:left w:w="62" w:type="dxa"/>
              <w:bottom w:w="102" w:type="dxa"/>
              <w:right w:w="62" w:type="dxa"/>
            </w:tcMar>
          </w:tcPr>
          <w:p w:rsidR="001A1A10" w:rsidRPr="001A1A10" w:rsidRDefault="00A006F2" w:rsidP="001A1A10">
            <w:pPr>
              <w:autoSpaceDE w:val="0"/>
              <w:autoSpaceDN w:val="0"/>
              <w:adjustRightInd w:val="0"/>
              <w:ind w:firstLine="20"/>
              <w:jc w:val="both"/>
              <w:rPr>
                <w:rFonts w:eastAsia="Times New Roman" w:cs="Times New Roman"/>
                <w:spacing w:val="-8"/>
                <w:szCs w:val="28"/>
                <w:lang w:eastAsia="ru-RU"/>
              </w:rPr>
            </w:pPr>
            <w:r w:rsidRPr="00A006F2">
              <w:rPr>
                <w:rFonts w:eastAsia="Times New Roman" w:cs="Times New Roman"/>
                <w:spacing w:val="-8"/>
                <w:szCs w:val="28"/>
                <w:lang w:eastAsia="ru-RU"/>
              </w:rPr>
              <w:t>Балигъ булмаганнарның күзәтүчесезлеген, хокук бозуларын һәм җинаятьләрен профилактикалау, шул</w:t>
            </w:r>
            <w:r>
              <w:rPr>
                <w:rFonts w:eastAsia="Times New Roman" w:cs="Times New Roman"/>
                <w:spacing w:val="-8"/>
                <w:szCs w:val="28"/>
                <w:lang w:eastAsia="ru-RU"/>
              </w:rPr>
              <w:t>ай ук аларның хокукларын яклау р</w:t>
            </w:r>
            <w:r w:rsidRPr="00A006F2">
              <w:rPr>
                <w:rFonts w:eastAsia="Times New Roman" w:cs="Times New Roman"/>
                <w:spacing w:val="-8"/>
                <w:szCs w:val="28"/>
                <w:lang w:eastAsia="ru-RU"/>
              </w:rPr>
              <w:t>егиональ системасының нәтиҗәлелеген арттыру.</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80"/>
              <w:jc w:val="center"/>
              <w:rPr>
                <w:rFonts w:eastAsia="Times New Roman" w:cs="Times New Roman"/>
                <w:spacing w:val="-4"/>
                <w:szCs w:val="28"/>
                <w:lang w:eastAsia="ru-RU"/>
              </w:rPr>
            </w:pPr>
            <w:r>
              <w:rPr>
                <w:rFonts w:eastAsia="Times New Roman" w:cs="Times New Roman"/>
                <w:spacing w:val="-4"/>
                <w:szCs w:val="28"/>
                <w:lang w:eastAsia="ru-RU"/>
              </w:rPr>
              <w:t>Подпрограмманың бурычлары</w:t>
            </w:r>
          </w:p>
        </w:tc>
        <w:tc>
          <w:tcPr>
            <w:tcW w:w="7169" w:type="dxa"/>
            <w:tcMar>
              <w:top w:w="102" w:type="dxa"/>
              <w:left w:w="62" w:type="dxa"/>
              <w:bottom w:w="102" w:type="dxa"/>
              <w:right w:w="62" w:type="dxa"/>
            </w:tcMar>
          </w:tcPr>
          <w:p w:rsidR="00A006F2" w:rsidRPr="00A006F2" w:rsidRDefault="00A006F2" w:rsidP="00A006F2">
            <w:pPr>
              <w:autoSpaceDE w:val="0"/>
              <w:autoSpaceDN w:val="0"/>
              <w:adjustRightInd w:val="0"/>
              <w:ind w:firstLine="0"/>
              <w:jc w:val="both"/>
              <w:rPr>
                <w:rFonts w:eastAsia="Times New Roman" w:cs="Times New Roman"/>
                <w:spacing w:val="-4"/>
                <w:szCs w:val="28"/>
                <w:lang w:eastAsia="ru-RU"/>
              </w:rPr>
            </w:pPr>
            <w:r w:rsidRPr="00A006F2">
              <w:rPr>
                <w:rFonts w:eastAsia="Times New Roman" w:cs="Times New Roman"/>
                <w:spacing w:val="-4"/>
                <w:szCs w:val="28"/>
                <w:lang w:eastAsia="ru-RU"/>
              </w:rPr>
              <w:t>1) Балигъ булмаганнар белән эшләүнең инновацион формаларын һәм методларын куллану, Лениногорск муниципаль районында балаларга һәм яшьләргә әхлакый һәм патриотик тәрбия бирүне</w:t>
            </w:r>
            <w:r>
              <w:rPr>
                <w:rFonts w:eastAsia="Times New Roman" w:cs="Times New Roman"/>
                <w:spacing w:val="-4"/>
                <w:szCs w:val="28"/>
                <w:lang w:eastAsia="ru-RU"/>
              </w:rPr>
              <w:t xml:space="preserve"> активлаштыру һәм камилләштерү;</w:t>
            </w:r>
          </w:p>
          <w:p w:rsidR="00A006F2" w:rsidRPr="00A006F2" w:rsidRDefault="00A006F2" w:rsidP="00A006F2">
            <w:pPr>
              <w:autoSpaceDE w:val="0"/>
              <w:autoSpaceDN w:val="0"/>
              <w:adjustRightInd w:val="0"/>
              <w:ind w:firstLine="0"/>
              <w:jc w:val="both"/>
              <w:rPr>
                <w:rFonts w:eastAsia="Times New Roman" w:cs="Times New Roman"/>
                <w:spacing w:val="-4"/>
                <w:szCs w:val="28"/>
                <w:lang w:eastAsia="ru-RU"/>
              </w:rPr>
            </w:pPr>
            <w:proofErr w:type="gramStart"/>
            <w:r w:rsidRPr="00A006F2">
              <w:rPr>
                <w:rFonts w:eastAsia="Times New Roman" w:cs="Times New Roman"/>
                <w:spacing w:val="-4"/>
                <w:szCs w:val="28"/>
                <w:lang w:eastAsia="ru-RU"/>
              </w:rPr>
              <w:t>2)балигъ</w:t>
            </w:r>
            <w:proofErr w:type="gramEnd"/>
            <w:r w:rsidRPr="00A006F2">
              <w:rPr>
                <w:rFonts w:eastAsia="Times New Roman" w:cs="Times New Roman"/>
                <w:spacing w:val="-4"/>
                <w:szCs w:val="28"/>
                <w:lang w:eastAsia="ru-RU"/>
              </w:rPr>
              <w:t xml:space="preserve"> булмаганнарның күзәтүчесезлеген һәм хокук </w:t>
            </w:r>
            <w:r w:rsidRPr="00A006F2">
              <w:rPr>
                <w:rFonts w:eastAsia="Times New Roman" w:cs="Times New Roman"/>
                <w:spacing w:val="-4"/>
                <w:szCs w:val="28"/>
                <w:lang w:eastAsia="ru-RU"/>
              </w:rPr>
              <w:lastRenderedPageBreak/>
              <w:t>бозуларын профилактикалау системасы инфраструктурасын үстерү, закон белән каршылыкка кергән балигъ булмаганнарны социаль тернәкләндерү;</w:t>
            </w:r>
          </w:p>
          <w:p w:rsidR="00A006F2" w:rsidRPr="00A006F2" w:rsidRDefault="00A006F2" w:rsidP="00A006F2">
            <w:pPr>
              <w:autoSpaceDE w:val="0"/>
              <w:autoSpaceDN w:val="0"/>
              <w:adjustRightInd w:val="0"/>
              <w:ind w:firstLine="0"/>
              <w:jc w:val="both"/>
              <w:rPr>
                <w:rFonts w:eastAsia="Times New Roman" w:cs="Times New Roman"/>
                <w:spacing w:val="-4"/>
                <w:szCs w:val="28"/>
                <w:lang w:eastAsia="ru-RU"/>
              </w:rPr>
            </w:pPr>
            <w:r w:rsidRPr="00A006F2">
              <w:rPr>
                <w:rFonts w:eastAsia="Times New Roman" w:cs="Times New Roman"/>
                <w:spacing w:val="-4"/>
                <w:szCs w:val="28"/>
                <w:lang w:eastAsia="ru-RU"/>
              </w:rPr>
              <w:t>3) закон белән каршылыкка кергән балигъ булмаганнарны, шулай ук ябык типтагы махсус укыту-тәрбия учреждениеләреннән һәм тәрбия колонияләреннән азат ителгән Балигъ булмаганнарны вед</w:t>
            </w:r>
            <w:r>
              <w:rPr>
                <w:rFonts w:eastAsia="Times New Roman" w:cs="Times New Roman"/>
                <w:spacing w:val="-4"/>
                <w:szCs w:val="28"/>
                <w:lang w:eastAsia="ru-RU"/>
              </w:rPr>
              <w:t>омствоара тәэмин итүне оештыру;</w:t>
            </w:r>
          </w:p>
          <w:p w:rsidR="00A006F2" w:rsidRPr="00A006F2" w:rsidRDefault="00A006F2" w:rsidP="00A006F2">
            <w:pPr>
              <w:autoSpaceDE w:val="0"/>
              <w:autoSpaceDN w:val="0"/>
              <w:adjustRightInd w:val="0"/>
              <w:ind w:firstLine="0"/>
              <w:jc w:val="both"/>
              <w:rPr>
                <w:rFonts w:eastAsia="Times New Roman" w:cs="Times New Roman"/>
                <w:spacing w:val="-4"/>
                <w:szCs w:val="28"/>
                <w:lang w:eastAsia="ru-RU"/>
              </w:rPr>
            </w:pPr>
            <w:r w:rsidRPr="00A006F2">
              <w:rPr>
                <w:rFonts w:eastAsia="Times New Roman" w:cs="Times New Roman"/>
                <w:spacing w:val="-4"/>
                <w:szCs w:val="28"/>
                <w:lang w:eastAsia="ru-RU"/>
              </w:rPr>
              <w:t>4) закон белән каршылыкка кергән балигъ булмаганнар белән эшләүче төрле категория белгечләрнең һөнәри компетентлыгын һәм методик</w:t>
            </w:r>
            <w:r>
              <w:rPr>
                <w:rFonts w:eastAsia="Times New Roman" w:cs="Times New Roman"/>
                <w:spacing w:val="-4"/>
                <w:szCs w:val="28"/>
                <w:lang w:eastAsia="ru-RU"/>
              </w:rPr>
              <w:t xml:space="preserve"> тәэмин итү системасын булдыру;</w:t>
            </w:r>
          </w:p>
          <w:p w:rsidR="001A1A10" w:rsidRPr="001A1A10" w:rsidRDefault="00A006F2" w:rsidP="00A006F2">
            <w:pPr>
              <w:autoSpaceDE w:val="0"/>
              <w:autoSpaceDN w:val="0"/>
              <w:adjustRightInd w:val="0"/>
              <w:ind w:firstLine="20"/>
              <w:jc w:val="both"/>
              <w:rPr>
                <w:rFonts w:eastAsia="Times New Roman" w:cs="Times New Roman"/>
                <w:szCs w:val="28"/>
                <w:lang w:eastAsia="ru-RU"/>
              </w:rPr>
            </w:pPr>
            <w:r w:rsidRPr="00A006F2">
              <w:rPr>
                <w:rFonts w:eastAsia="Times New Roman" w:cs="Times New Roman"/>
                <w:spacing w:val="-4"/>
                <w:szCs w:val="28"/>
                <w:lang w:eastAsia="ru-RU"/>
              </w:rPr>
              <w:t>5) балаларны аларның сәламәтлегенә һәм үсешенә зыян китерә торган мәгълүмат таратудан яклауның оештыру-хокукый механизмнарын булдыру.</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80"/>
              <w:jc w:val="center"/>
              <w:rPr>
                <w:rFonts w:eastAsia="Times New Roman" w:cs="Times New Roman"/>
                <w:szCs w:val="28"/>
                <w:lang w:eastAsia="ru-RU"/>
              </w:rPr>
            </w:pPr>
            <w:r w:rsidRPr="001852EC">
              <w:rPr>
                <w:rFonts w:eastAsia="Times New Roman" w:cs="Times New Roman"/>
                <w:szCs w:val="28"/>
                <w:lang w:eastAsia="ru-RU"/>
              </w:rPr>
              <w:t>Подпрограмманы гамәлгә ашыру сроклары</w:t>
            </w:r>
          </w:p>
        </w:tc>
        <w:tc>
          <w:tcPr>
            <w:tcW w:w="7169" w:type="dxa"/>
            <w:tcMar>
              <w:top w:w="102" w:type="dxa"/>
              <w:left w:w="62" w:type="dxa"/>
              <w:bottom w:w="102" w:type="dxa"/>
              <w:right w:w="62" w:type="dxa"/>
            </w:tcMar>
          </w:tcPr>
          <w:p w:rsidR="001A1A10" w:rsidRPr="00A006F2" w:rsidRDefault="001A1A10" w:rsidP="00A006F2">
            <w:pPr>
              <w:autoSpaceDE w:val="0"/>
              <w:autoSpaceDN w:val="0"/>
              <w:adjustRightInd w:val="0"/>
              <w:ind w:firstLine="20"/>
              <w:jc w:val="both"/>
              <w:rPr>
                <w:rFonts w:eastAsia="Times New Roman" w:cs="Times New Roman"/>
                <w:szCs w:val="28"/>
                <w:lang w:val="tt-RU" w:eastAsia="ru-RU"/>
              </w:rPr>
            </w:pPr>
            <w:r w:rsidRPr="001A1A10">
              <w:rPr>
                <w:rFonts w:eastAsia="Times New Roman" w:cs="Times New Roman"/>
                <w:szCs w:val="28"/>
                <w:lang w:eastAsia="ru-RU"/>
              </w:rPr>
              <w:t xml:space="preserve">2021– 2024 </w:t>
            </w:r>
            <w:r w:rsidR="00A006F2">
              <w:rPr>
                <w:rFonts w:eastAsia="Times New Roman" w:cs="Times New Roman"/>
                <w:szCs w:val="28"/>
                <w:lang w:val="tt-RU" w:eastAsia="ru-RU"/>
              </w:rPr>
              <w:t>еллар</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0"/>
              <w:jc w:val="center"/>
              <w:rPr>
                <w:rFonts w:eastAsia="Times New Roman" w:cs="Times New Roman"/>
                <w:szCs w:val="28"/>
                <w:lang w:eastAsia="ru-RU"/>
              </w:rPr>
            </w:pPr>
            <w:r w:rsidRPr="001852EC">
              <w:rPr>
                <w:rFonts w:eastAsia="Times New Roman" w:cs="Times New Roman"/>
                <w:szCs w:val="28"/>
                <w:lang w:eastAsia="ru-RU"/>
              </w:rPr>
              <w:t>Ярдәмче программаны финанслау күләмнәре һәм чыганаклары</w:t>
            </w:r>
          </w:p>
        </w:tc>
        <w:tc>
          <w:tcPr>
            <w:tcW w:w="7169" w:type="dxa"/>
            <w:tcMar>
              <w:top w:w="102" w:type="dxa"/>
              <w:left w:w="62" w:type="dxa"/>
              <w:bottom w:w="102" w:type="dxa"/>
              <w:right w:w="62" w:type="dxa"/>
            </w:tcMar>
          </w:tcPr>
          <w:p w:rsidR="00A006F2" w:rsidRDefault="00A006F2" w:rsidP="001A1A10">
            <w:pPr>
              <w:widowControl w:val="0"/>
              <w:autoSpaceDE w:val="0"/>
              <w:autoSpaceDN w:val="0"/>
              <w:adjustRightInd w:val="0"/>
              <w:ind w:firstLine="20"/>
              <w:jc w:val="both"/>
              <w:rPr>
                <w:rFonts w:eastAsia="Times New Roman" w:cs="Times New Roman"/>
                <w:sz w:val="26"/>
                <w:szCs w:val="26"/>
                <w:lang w:eastAsia="ru-RU"/>
              </w:rPr>
            </w:pPr>
            <w:r w:rsidRPr="00A006F2">
              <w:rPr>
                <w:rFonts w:eastAsia="Times New Roman" w:cs="Times New Roman"/>
                <w:sz w:val="26"/>
                <w:szCs w:val="26"/>
                <w:lang w:eastAsia="ru-RU"/>
              </w:rPr>
              <w:t>2021-2024 елларда хокук бозуларны профилактикалау субъектларының агымдагы сметалары хисабына Ярдәмче программа чараларын үтәүгә 2560,0 мең сум финанс чыгымнары планлаштырыла</w:t>
            </w:r>
          </w:p>
          <w:p w:rsidR="00A006F2" w:rsidRDefault="00A006F2" w:rsidP="001A1A10">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Подпрограмманы гамәлгә ашыру еллары буенча барлыгы:</w:t>
            </w:r>
          </w:p>
          <w:p w:rsidR="001A1A10" w:rsidRPr="001A1A10" w:rsidRDefault="00A006F2" w:rsidP="001A1A10">
            <w:pPr>
              <w:widowControl w:val="0"/>
              <w:autoSpaceDE w:val="0"/>
              <w:autoSpaceDN w:val="0"/>
              <w:adjustRightInd w:val="0"/>
              <w:ind w:firstLine="20"/>
              <w:jc w:val="both"/>
              <w:rPr>
                <w:rFonts w:eastAsia="Times New Roman" w:cs="Times New Roman"/>
                <w:szCs w:val="28"/>
                <w:lang w:eastAsia="ru-RU"/>
              </w:rPr>
            </w:pPr>
            <w:r>
              <w:rPr>
                <w:rFonts w:eastAsia="Times New Roman" w:cs="Times New Roman"/>
                <w:szCs w:val="28"/>
                <w:lang w:eastAsia="ru-RU"/>
              </w:rPr>
              <w:t>2021ел</w:t>
            </w:r>
            <w:r w:rsidR="001A1A10" w:rsidRPr="001A1A10">
              <w:rPr>
                <w:rFonts w:eastAsia="Times New Roman" w:cs="Times New Roman"/>
                <w:szCs w:val="28"/>
                <w:lang w:eastAsia="ru-RU"/>
              </w:rPr>
              <w:t xml:space="preserve"> – 640 </w:t>
            </w:r>
            <w:r>
              <w:rPr>
                <w:rFonts w:eastAsia="Times New Roman" w:cs="Times New Roman"/>
                <w:szCs w:val="28"/>
                <w:lang w:val="tt-RU" w:eastAsia="ru-RU"/>
              </w:rPr>
              <w:t>мең сум</w:t>
            </w:r>
            <w:r w:rsidR="001A1A10" w:rsidRPr="001A1A10">
              <w:rPr>
                <w:rFonts w:eastAsia="Times New Roman" w:cs="Times New Roman"/>
                <w:szCs w:val="28"/>
                <w:lang w:eastAsia="ru-RU"/>
              </w:rPr>
              <w:t>;</w:t>
            </w:r>
          </w:p>
          <w:p w:rsidR="001A1A10" w:rsidRPr="001A1A10" w:rsidRDefault="00A006F2" w:rsidP="001A1A10">
            <w:pPr>
              <w:widowControl w:val="0"/>
              <w:autoSpaceDE w:val="0"/>
              <w:autoSpaceDN w:val="0"/>
              <w:adjustRightInd w:val="0"/>
              <w:ind w:firstLine="20"/>
              <w:jc w:val="both"/>
              <w:rPr>
                <w:rFonts w:eastAsia="Times New Roman" w:cs="Times New Roman"/>
                <w:szCs w:val="28"/>
                <w:lang w:eastAsia="ru-RU"/>
              </w:rPr>
            </w:pPr>
            <w:r>
              <w:rPr>
                <w:rFonts w:eastAsia="Times New Roman" w:cs="Times New Roman"/>
                <w:szCs w:val="28"/>
                <w:lang w:eastAsia="ru-RU"/>
              </w:rPr>
              <w:t>2022 ел</w:t>
            </w:r>
            <w:r w:rsidR="001A1A10" w:rsidRPr="001A1A10">
              <w:rPr>
                <w:rFonts w:eastAsia="Times New Roman" w:cs="Times New Roman"/>
                <w:szCs w:val="28"/>
                <w:lang w:eastAsia="ru-RU"/>
              </w:rPr>
              <w:t xml:space="preserve"> – 640 </w:t>
            </w:r>
            <w:r>
              <w:rPr>
                <w:rFonts w:eastAsia="Times New Roman" w:cs="Times New Roman"/>
                <w:szCs w:val="28"/>
                <w:lang w:val="tt-RU" w:eastAsia="ru-RU"/>
              </w:rPr>
              <w:t>мең сум</w:t>
            </w:r>
            <w:r w:rsidR="001A1A10" w:rsidRPr="001A1A10">
              <w:rPr>
                <w:rFonts w:eastAsia="Times New Roman" w:cs="Times New Roman"/>
                <w:szCs w:val="28"/>
                <w:lang w:eastAsia="ru-RU"/>
              </w:rPr>
              <w:t>;</w:t>
            </w:r>
          </w:p>
          <w:p w:rsidR="001A1A10" w:rsidRPr="001A1A10" w:rsidRDefault="00A006F2" w:rsidP="001A1A10">
            <w:pPr>
              <w:widowControl w:val="0"/>
              <w:autoSpaceDE w:val="0"/>
              <w:autoSpaceDN w:val="0"/>
              <w:adjustRightInd w:val="0"/>
              <w:ind w:firstLine="20"/>
              <w:jc w:val="both"/>
              <w:rPr>
                <w:rFonts w:eastAsia="Times New Roman" w:cs="Times New Roman"/>
                <w:szCs w:val="28"/>
                <w:lang w:eastAsia="ru-RU"/>
              </w:rPr>
            </w:pPr>
            <w:r>
              <w:rPr>
                <w:rFonts w:eastAsia="Times New Roman" w:cs="Times New Roman"/>
                <w:szCs w:val="28"/>
                <w:lang w:eastAsia="ru-RU"/>
              </w:rPr>
              <w:t>2023 ел</w:t>
            </w:r>
            <w:r w:rsidR="001A1A10" w:rsidRPr="001A1A10">
              <w:rPr>
                <w:rFonts w:eastAsia="Times New Roman" w:cs="Times New Roman"/>
                <w:szCs w:val="28"/>
                <w:lang w:eastAsia="ru-RU"/>
              </w:rPr>
              <w:t xml:space="preserve">– 640 </w:t>
            </w:r>
            <w:r>
              <w:rPr>
                <w:rFonts w:eastAsia="Times New Roman" w:cs="Times New Roman"/>
                <w:szCs w:val="28"/>
                <w:lang w:val="tt-RU" w:eastAsia="ru-RU"/>
              </w:rPr>
              <w:t>мең сум</w:t>
            </w:r>
            <w:r w:rsidR="001A1A10" w:rsidRPr="001A1A10">
              <w:rPr>
                <w:rFonts w:eastAsia="Times New Roman" w:cs="Times New Roman"/>
                <w:szCs w:val="28"/>
                <w:lang w:eastAsia="ru-RU"/>
              </w:rPr>
              <w:t>.</w:t>
            </w:r>
          </w:p>
          <w:p w:rsidR="001A1A10" w:rsidRPr="001A1A10" w:rsidRDefault="00A006F2" w:rsidP="001A1A10">
            <w:pPr>
              <w:widowControl w:val="0"/>
              <w:autoSpaceDE w:val="0"/>
              <w:autoSpaceDN w:val="0"/>
              <w:adjustRightInd w:val="0"/>
              <w:ind w:firstLine="20"/>
              <w:jc w:val="both"/>
              <w:rPr>
                <w:rFonts w:eastAsia="Times New Roman" w:cs="Times New Roman"/>
                <w:szCs w:val="28"/>
                <w:lang w:eastAsia="ru-RU"/>
              </w:rPr>
            </w:pPr>
            <w:r>
              <w:rPr>
                <w:rFonts w:eastAsia="Times New Roman" w:cs="Times New Roman"/>
                <w:szCs w:val="28"/>
                <w:lang w:eastAsia="ru-RU"/>
              </w:rPr>
              <w:t>2024 ел</w:t>
            </w:r>
            <w:r w:rsidR="001A1A10" w:rsidRPr="001A1A10">
              <w:rPr>
                <w:rFonts w:eastAsia="Times New Roman" w:cs="Times New Roman"/>
                <w:szCs w:val="28"/>
                <w:lang w:eastAsia="ru-RU"/>
              </w:rPr>
              <w:t xml:space="preserve"> – 640 </w:t>
            </w:r>
            <w:r>
              <w:rPr>
                <w:rFonts w:eastAsia="Times New Roman" w:cs="Times New Roman"/>
                <w:szCs w:val="28"/>
                <w:lang w:val="tt-RU" w:eastAsia="ru-RU"/>
              </w:rPr>
              <w:t>мең сум</w:t>
            </w:r>
            <w:r w:rsidR="001A1A10" w:rsidRPr="001A1A10">
              <w:rPr>
                <w:rFonts w:eastAsia="Times New Roman" w:cs="Times New Roman"/>
                <w:szCs w:val="28"/>
                <w:lang w:eastAsia="ru-RU"/>
              </w:rPr>
              <w:t>.</w:t>
            </w:r>
          </w:p>
          <w:p w:rsidR="00A006F2" w:rsidRPr="00A006F2" w:rsidRDefault="00A006F2" w:rsidP="00A006F2">
            <w:pPr>
              <w:ind w:firstLine="0"/>
              <w:jc w:val="both"/>
              <w:rPr>
                <w:rFonts w:eastAsia="Times New Roman" w:cs="Times New Roman"/>
                <w:sz w:val="26"/>
                <w:szCs w:val="26"/>
                <w:lang w:eastAsia="ru-RU"/>
              </w:rPr>
            </w:pPr>
            <w:r w:rsidRPr="00A006F2">
              <w:rPr>
                <w:rFonts w:eastAsia="Times New Roman" w:cs="Times New Roman"/>
                <w:sz w:val="26"/>
                <w:szCs w:val="26"/>
                <w:lang w:eastAsia="ru-RU"/>
              </w:rPr>
              <w:t xml:space="preserve">Моннан тыш, чыгымнар да күздә </w:t>
            </w:r>
            <w:proofErr w:type="gramStart"/>
            <w:r w:rsidRPr="00A006F2">
              <w:rPr>
                <w:rFonts w:eastAsia="Times New Roman" w:cs="Times New Roman"/>
                <w:sz w:val="26"/>
                <w:szCs w:val="26"/>
                <w:lang w:eastAsia="ru-RU"/>
              </w:rPr>
              <w:t>тотыла.:</w:t>
            </w:r>
            <w:proofErr w:type="gramEnd"/>
          </w:p>
          <w:p w:rsidR="00A006F2" w:rsidRPr="00A006F2" w:rsidRDefault="00A006F2" w:rsidP="00A006F2">
            <w:pPr>
              <w:ind w:firstLine="0"/>
              <w:jc w:val="both"/>
              <w:rPr>
                <w:rFonts w:eastAsia="Times New Roman" w:cs="Times New Roman"/>
                <w:sz w:val="26"/>
                <w:szCs w:val="26"/>
                <w:lang w:eastAsia="ru-RU"/>
              </w:rPr>
            </w:pPr>
            <w:r w:rsidRPr="00A006F2">
              <w:rPr>
                <w:rFonts w:eastAsia="Times New Roman" w:cs="Times New Roman"/>
                <w:sz w:val="26"/>
                <w:szCs w:val="26"/>
                <w:lang w:eastAsia="ru-RU"/>
              </w:rPr>
              <w:t>бюджеттан тыш чыганаклар акчалары;</w:t>
            </w:r>
          </w:p>
          <w:p w:rsidR="00A006F2" w:rsidRPr="00A006F2" w:rsidRDefault="00A006F2" w:rsidP="00A006F2">
            <w:pPr>
              <w:ind w:firstLine="0"/>
              <w:jc w:val="both"/>
              <w:rPr>
                <w:rFonts w:eastAsia="Times New Roman" w:cs="Times New Roman"/>
                <w:sz w:val="26"/>
                <w:szCs w:val="26"/>
                <w:lang w:eastAsia="ru-RU"/>
              </w:rPr>
            </w:pPr>
            <w:r w:rsidRPr="00A006F2">
              <w:rPr>
                <w:rFonts w:eastAsia="Times New Roman" w:cs="Times New Roman"/>
                <w:sz w:val="26"/>
                <w:szCs w:val="26"/>
                <w:lang w:eastAsia="ru-RU"/>
              </w:rPr>
              <w:t>гамәлдәге законнар белән тыелмаган башка чыганаклардан.</w:t>
            </w:r>
          </w:p>
          <w:p w:rsidR="001A1A10" w:rsidRPr="001A1A10" w:rsidRDefault="00A006F2" w:rsidP="00A006F2">
            <w:pPr>
              <w:keepNext/>
              <w:ind w:firstLine="432"/>
              <w:jc w:val="both"/>
              <w:rPr>
                <w:rFonts w:eastAsia="Times New Roman" w:cs="Times New Roman"/>
                <w:szCs w:val="28"/>
                <w:lang w:eastAsia="ru-RU"/>
              </w:rPr>
            </w:pPr>
            <w:r w:rsidRPr="00A006F2">
              <w:rPr>
                <w:rFonts w:eastAsia="Times New Roman" w:cs="Times New Roman"/>
                <w:sz w:val="26"/>
                <w:szCs w:val="26"/>
                <w:lang w:eastAsia="ru-RU"/>
              </w:rPr>
              <w:t>Күрсәтелгән чыганаклардан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tc>
      </w:tr>
      <w:tr w:rsidR="001A1A10" w:rsidRPr="001A1A10" w:rsidTr="001A1A10">
        <w:tc>
          <w:tcPr>
            <w:tcW w:w="2470" w:type="dxa"/>
            <w:tcMar>
              <w:top w:w="102" w:type="dxa"/>
              <w:left w:w="62" w:type="dxa"/>
              <w:bottom w:w="102" w:type="dxa"/>
              <w:right w:w="62" w:type="dxa"/>
            </w:tcMar>
          </w:tcPr>
          <w:p w:rsidR="001A1A10" w:rsidRPr="001A1A10" w:rsidRDefault="001852EC" w:rsidP="001A1A10">
            <w:pPr>
              <w:widowControl w:val="0"/>
              <w:autoSpaceDE w:val="0"/>
              <w:autoSpaceDN w:val="0"/>
              <w:adjustRightInd w:val="0"/>
              <w:ind w:firstLine="0"/>
              <w:jc w:val="center"/>
              <w:rPr>
                <w:rFonts w:eastAsia="Times New Roman" w:cs="Times New Roman"/>
                <w:szCs w:val="28"/>
                <w:lang w:eastAsia="ru-RU"/>
              </w:rPr>
            </w:pPr>
            <w:r w:rsidRPr="001852EC">
              <w:rPr>
                <w:rFonts w:eastAsia="Times New Roman" w:cs="Times New Roman"/>
                <w:szCs w:val="28"/>
                <w:lang w:eastAsia="ru-RU"/>
              </w:rPr>
              <w:t>Подпрограмманы тормышка ашыруның көтелгән нәтиҗәләре</w:t>
            </w:r>
          </w:p>
        </w:tc>
        <w:tc>
          <w:tcPr>
            <w:tcW w:w="7169" w:type="dxa"/>
            <w:tcMar>
              <w:top w:w="102" w:type="dxa"/>
              <w:left w:w="62" w:type="dxa"/>
              <w:bottom w:w="102" w:type="dxa"/>
              <w:right w:w="62" w:type="dxa"/>
            </w:tcMar>
          </w:tcPr>
          <w:p w:rsidR="00A006F2" w:rsidRPr="00A006F2" w:rsidRDefault="00A006F2" w:rsidP="00A006F2">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Подпрограмманы гамәлгә ашыру барышында планлаштырыла:</w:t>
            </w:r>
          </w:p>
          <w:p w:rsidR="00A006F2" w:rsidRPr="00A006F2" w:rsidRDefault="00A006F2" w:rsidP="00A006F2">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 xml:space="preserve">1) Лениногорск муниципаль районында Балигъ булмаганнарның җинаятьчелек һәм </w:t>
            </w:r>
            <w:r>
              <w:rPr>
                <w:rFonts w:eastAsia="Times New Roman" w:cs="Times New Roman"/>
                <w:szCs w:val="28"/>
                <w:lang w:eastAsia="ru-RU"/>
              </w:rPr>
              <w:t>караучысызлык дәрәҗәсен киметү;</w:t>
            </w:r>
          </w:p>
          <w:p w:rsidR="00A006F2" w:rsidRPr="00A006F2" w:rsidRDefault="00A006F2" w:rsidP="00A006F2">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 xml:space="preserve">2) балигъ булмаганнар тарафыннан кылынган хокук </w:t>
            </w:r>
            <w:r w:rsidRPr="00A006F2">
              <w:rPr>
                <w:rFonts w:eastAsia="Times New Roman" w:cs="Times New Roman"/>
                <w:szCs w:val="28"/>
                <w:lang w:eastAsia="ru-RU"/>
              </w:rPr>
              <w:lastRenderedPageBreak/>
              <w:t>бозулар санын киметү;</w:t>
            </w:r>
          </w:p>
          <w:p w:rsidR="00A006F2" w:rsidRPr="00A006F2" w:rsidRDefault="00A006F2" w:rsidP="00A006F2">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3) балигъ булмаганнар арасында хокук бозуларны кисәтү;</w:t>
            </w:r>
          </w:p>
          <w:p w:rsidR="00A006F2" w:rsidRPr="00A006F2" w:rsidRDefault="00A006F2" w:rsidP="00A006F2">
            <w:pPr>
              <w:widowControl w:val="0"/>
              <w:autoSpaceDE w:val="0"/>
              <w:autoSpaceDN w:val="0"/>
              <w:adjustRightInd w:val="0"/>
              <w:ind w:firstLine="20"/>
              <w:jc w:val="both"/>
              <w:rPr>
                <w:rFonts w:eastAsia="Times New Roman" w:cs="Times New Roman"/>
                <w:szCs w:val="28"/>
                <w:lang w:eastAsia="ru-RU"/>
              </w:rPr>
            </w:pPr>
            <w:r w:rsidRPr="00A006F2">
              <w:rPr>
                <w:rFonts w:eastAsia="Times New Roman" w:cs="Times New Roman"/>
                <w:szCs w:val="28"/>
                <w:lang w:eastAsia="ru-RU"/>
              </w:rPr>
              <w:t>4) закон белән каршылыкка кергән балигъ булмаганнар белән эшләүче төрле категория белгечләрнең һөнәри компетентлыгын һәм методик</w:t>
            </w:r>
            <w:r>
              <w:rPr>
                <w:rFonts w:eastAsia="Times New Roman" w:cs="Times New Roman"/>
                <w:szCs w:val="28"/>
                <w:lang w:eastAsia="ru-RU"/>
              </w:rPr>
              <w:t xml:space="preserve"> тәэмин итү системасын булдыру;</w:t>
            </w:r>
          </w:p>
          <w:p w:rsidR="001A1A10" w:rsidRPr="00A006F2" w:rsidRDefault="00A006F2" w:rsidP="00A006F2">
            <w:pPr>
              <w:widowControl w:val="0"/>
              <w:autoSpaceDE w:val="0"/>
              <w:autoSpaceDN w:val="0"/>
              <w:adjustRightInd w:val="0"/>
              <w:ind w:firstLine="20"/>
              <w:jc w:val="both"/>
              <w:rPr>
                <w:rFonts w:eastAsia="Times New Roman" w:cs="Times New Roman"/>
                <w:szCs w:val="28"/>
                <w:lang w:val="tt-RU" w:eastAsia="ru-RU"/>
              </w:rPr>
            </w:pPr>
            <w:r w:rsidRPr="00A006F2">
              <w:rPr>
                <w:rFonts w:eastAsia="Times New Roman" w:cs="Times New Roman"/>
                <w:szCs w:val="28"/>
                <w:lang w:eastAsia="ru-RU"/>
              </w:rPr>
              <w:t>5) балигъ булмаганнарның күзәтүчесезлеген һәм хокук бозуларын профилактикалау системасы инфраструктурасын үстерү, закон белән каршылыкка кергән балигъ булмаганнарны социаль тернәкләндерү</w:t>
            </w:r>
            <w:r>
              <w:rPr>
                <w:rFonts w:eastAsia="Times New Roman" w:cs="Times New Roman"/>
                <w:szCs w:val="28"/>
                <w:lang w:val="tt-RU" w:eastAsia="ru-RU"/>
              </w:rPr>
              <w:t>.</w:t>
            </w:r>
          </w:p>
        </w:tc>
      </w:tr>
    </w:tbl>
    <w:p w:rsidR="001A1A10" w:rsidRDefault="001A1A10" w:rsidP="001A1A10">
      <w:pPr>
        <w:widowControl w:val="0"/>
        <w:autoSpaceDE w:val="0"/>
        <w:autoSpaceDN w:val="0"/>
        <w:adjustRightInd w:val="0"/>
        <w:ind w:firstLine="0"/>
        <w:jc w:val="center"/>
        <w:outlineLvl w:val="1"/>
        <w:rPr>
          <w:rFonts w:eastAsia="Times New Roman" w:cs="Times New Roman"/>
          <w:szCs w:val="28"/>
          <w:lang w:eastAsia="ru-RU"/>
        </w:rPr>
      </w:pPr>
      <w:bookmarkStart w:id="0" w:name="Par271"/>
      <w:bookmarkEnd w:id="0"/>
    </w:p>
    <w:p w:rsidR="00A006F2" w:rsidRPr="00A006F2" w:rsidRDefault="001A1A10" w:rsidP="00A006F2">
      <w:pPr>
        <w:widowControl w:val="0"/>
        <w:autoSpaceDE w:val="0"/>
        <w:autoSpaceDN w:val="0"/>
        <w:adjustRightInd w:val="0"/>
        <w:ind w:firstLine="0"/>
        <w:jc w:val="center"/>
        <w:outlineLvl w:val="1"/>
        <w:rPr>
          <w:rFonts w:eastAsia="Times New Roman" w:cs="Times New Roman"/>
          <w:b/>
          <w:szCs w:val="28"/>
          <w:lang w:eastAsia="ru-RU"/>
        </w:rPr>
      </w:pPr>
      <w:r w:rsidRPr="001A1A10">
        <w:rPr>
          <w:rFonts w:eastAsia="Times New Roman" w:cs="Times New Roman"/>
          <w:szCs w:val="28"/>
          <w:lang w:eastAsia="ru-RU"/>
        </w:rPr>
        <w:t>2</w:t>
      </w:r>
      <w:r w:rsidRPr="001A1A10">
        <w:rPr>
          <w:rFonts w:eastAsia="Times New Roman" w:cs="Times New Roman"/>
          <w:b/>
          <w:szCs w:val="28"/>
          <w:lang w:eastAsia="ru-RU"/>
        </w:rPr>
        <w:t xml:space="preserve">. </w:t>
      </w:r>
      <w:r w:rsidR="00A006F2" w:rsidRPr="00A006F2">
        <w:rPr>
          <w:rFonts w:eastAsia="Times New Roman" w:cs="Times New Roman"/>
          <w:b/>
          <w:szCs w:val="28"/>
          <w:lang w:eastAsia="ru-RU"/>
        </w:rPr>
        <w:t>Подпрограмманы гамәлгә ашыру сферасының Гомуми характеристикасы.</w:t>
      </w:r>
    </w:p>
    <w:p w:rsidR="00A006F2" w:rsidRDefault="00A006F2" w:rsidP="00A006F2">
      <w:pPr>
        <w:widowControl w:val="0"/>
        <w:autoSpaceDE w:val="0"/>
        <w:autoSpaceDN w:val="0"/>
        <w:adjustRightInd w:val="0"/>
        <w:ind w:firstLine="0"/>
        <w:jc w:val="center"/>
        <w:outlineLvl w:val="1"/>
        <w:rPr>
          <w:rFonts w:eastAsia="Times New Roman" w:cs="Times New Roman"/>
          <w:b/>
          <w:szCs w:val="28"/>
          <w:lang w:eastAsia="ru-RU"/>
        </w:rPr>
      </w:pPr>
      <w:r w:rsidRPr="00A006F2">
        <w:rPr>
          <w:rFonts w:eastAsia="Times New Roman" w:cs="Times New Roman"/>
          <w:b/>
          <w:szCs w:val="28"/>
          <w:lang w:eastAsia="ru-RU"/>
        </w:rPr>
        <w:t>Төп проблемалар һәм аларны чишү юллары</w:t>
      </w:r>
    </w:p>
    <w:p w:rsidR="00A006F2" w:rsidRDefault="00A006F2" w:rsidP="00A006F2">
      <w:pPr>
        <w:widowControl w:val="0"/>
        <w:autoSpaceDE w:val="0"/>
        <w:autoSpaceDN w:val="0"/>
        <w:adjustRightInd w:val="0"/>
        <w:ind w:firstLine="0"/>
        <w:jc w:val="center"/>
        <w:outlineLvl w:val="1"/>
        <w:rPr>
          <w:rFonts w:eastAsia="Times New Roman" w:cs="Times New Roman"/>
          <w:b/>
          <w:szCs w:val="28"/>
          <w:lang w:eastAsia="ru-RU"/>
        </w:rPr>
      </w:pPr>
    </w:p>
    <w:p w:rsidR="001B0392" w:rsidRPr="001B0392" w:rsidRDefault="001B0392" w:rsidP="001B0392">
      <w:pPr>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Подпрограмманы тормышка ашыру өлкәсе булып балигъ булмаганнарның күзәтүчесезлеген, шулай ук балигъ булмаганнар тарафыннан һәм аларга карата кылынган хокук бозуларны һәм җинаятьләрне профилактикалау тора.</w:t>
      </w:r>
    </w:p>
    <w:p w:rsidR="001B0392" w:rsidRPr="001B0392" w:rsidRDefault="001B0392" w:rsidP="001B0392">
      <w:pPr>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Татарстан Республикасы Хөкүмәте, башкарма дәүләт хакимияте органнары һәм җирле үзидарә органнары, эчке эшләр органнары һәм башка хокук саклау органнары белән берлектә, балигъ булмаганнарның күзәтүчесезлеген һәм хокук бозуларын профилактикалау системасын үстерү буенча планлы эш алып барыла.</w:t>
      </w:r>
    </w:p>
    <w:p w:rsidR="001B0392" w:rsidRDefault="001B0392" w:rsidP="001B0392">
      <w:pPr>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Балигъ булмаганнарның күзәтүчесезлеген һәм хокук бозуларын профилактикалау системасының барлык органнары һәм учреждениеләре тырышлыгын координацияләүне балигъ булмаганнар эшләре һәм аларның хокукларын яклау буенча Татарстан Республикасы «ЛМР» муниципаль берәмлеге Башкарма комитеты җитәкчесенең социаль мәсьәләләр буенча урынбасары В.В. Друк җитәкчелегендә комиссия гамәлгә ашыра.</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Татарстан Республикасы Лениногорск муниципаль районының балигъ булмаганнар эшләре һәм аларның хокукларын яклау комиссиясе (алга таба – комиссия) «Татарстан Республикасында балигъ булмаганнар эшләре һәм аларның хокукларын яклау комиссияләре турында»2011 елның 20 маендагы 26-ТРЗ номерлы Татарстан Республикасы Законы нигезендә төзелде һәм эшли. Комиссия Лениногорск муниципаль районының балигъ булмаганнарның күзәтүчесезлеген һәм хокук бозуларын профилактикалау системасының 15 субъектыннан (мәгариф системасы, хокук саклау органнары, яшьләр сәясәте, сәламәтлек саклау, социаль яклау, җинаять-башкарма инспекциясе, опека һәм попечительлек, мәшгульлек үзәге, мәдәният идарәсе) тора.</w:t>
      </w:r>
    </w:p>
    <w:p w:rsid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Комиссия утырышларында Лениногорск районы прокурорының өлкән ярдәмчесе катнаша, башка органнар һәм учреждениеләр, шулай ук балигъ булмаганнар проблемаларын хәл итү белән шөгыльләнүче оешмалар, иҗтимагый берләшмәләр вәкилләре чакырыла.</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lastRenderedPageBreak/>
        <w:t>Комиссия составы балигъ булмаганнар эшләре һәм аларның хокукларын яклау буенча республика комиссиясенең закон таләпләренә һәм рекомендацияләренә җавап бирә, хокук бозуларны профилактикалау, шулай ук балигъ булмаганнарга да, аларның гаиләләренә дә кирәкле ярдәм күрсәтә.</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Комиссия утырышлары атна саен, пәнҗешәмбе көнне расланган график нигезендә үткәрелә.</w:t>
      </w:r>
    </w:p>
    <w:p w:rsid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Балигъ булмаганнар эшләре һәм аларның хокукларын яклау буенча Комиссия ведомствоара социаль-тернәкләндерү консилиумы эшен координацияли. 2020 елның 9 аенда МСРКның 24 утырышы үткәрелде, 183 гаилә каралды, аларда 403 балигъ булмаган бала яши. 2020 елның 9 аенда ведомствоара учетка 27 гаилә, 61 балигъ булмаган бала куелган. 25 гаилә, 56 балигъ булмаган бала исәптән төшерелде, шулардан:</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уңай реабилитация белән-22 гаилә (46 балигъ булмаган бала)</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нәтиҗәгә ирешмичә 3 гаилә, 7 балигъ булмаган, шуларның:</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Хисап чоры ахырына сәбәпләр буенча ведомствоара учетта торалар:</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 балигъ булмаганнар, ата-аналар (законлы вәкилләре) балалар тәрбияләүдән яки аларның хокукларын һәм мәнфәгатьләрен яклаудан качалар " -14 гаилә (51%)</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"хөкем карарын үтәүне кичек</w:t>
      </w:r>
      <w:r>
        <w:rPr>
          <w:rFonts w:eastAsia="Calibri" w:cs="Times New Roman"/>
          <w:szCs w:val="28"/>
          <w:lang w:eastAsia="ru-RU"/>
        </w:rPr>
        <w:t>тереп тору белән хөкем ителгән б</w:t>
      </w:r>
      <w:r w:rsidRPr="001B0392">
        <w:rPr>
          <w:rFonts w:eastAsia="Calibri" w:cs="Times New Roman"/>
          <w:szCs w:val="28"/>
          <w:lang w:eastAsia="ru-RU"/>
        </w:rPr>
        <w:t>алигъ булмаган балалар</w:t>
      </w:r>
      <w:r>
        <w:rPr>
          <w:rFonts w:eastAsia="Calibri" w:cs="Times New Roman"/>
          <w:szCs w:val="28"/>
          <w:lang w:val="tt-RU" w:eastAsia="ru-RU"/>
        </w:rPr>
        <w:t>”</w:t>
      </w:r>
      <w:r w:rsidRPr="001B0392">
        <w:rPr>
          <w:rFonts w:eastAsia="Calibri" w:cs="Times New Roman"/>
          <w:szCs w:val="28"/>
          <w:lang w:eastAsia="ru-RU"/>
        </w:rPr>
        <w:t xml:space="preserve"> -3 гаилә (11%)</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«балигъ булмаган балалар өчен социаль-тернәкләндерү үзәкләрендә, социаль приютларда, махсус укыту-тәрбия һәм башка учреждениеләрдә, социаль ярдәмгә һәм (яки) реабилитацияләүгә мохтаҗ балигъ булмаганнар өчен-1 гаилә (4</w:t>
      </w:r>
      <w:proofErr w:type="gramStart"/>
      <w:r w:rsidRPr="001B0392">
        <w:rPr>
          <w:rFonts w:eastAsia="Calibri" w:cs="Times New Roman"/>
          <w:szCs w:val="28"/>
          <w:lang w:eastAsia="ru-RU"/>
        </w:rPr>
        <w:t>% )</w:t>
      </w:r>
      <w:proofErr w:type="gramEnd"/>
    </w:p>
    <w:p w:rsid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«балигъ булмаган балалар, ата-аналар (законлы вәкилләре) алар китерә нче тәрбияләү, балаларны яклау, аларның хокукларын һәм мәнфәгатьләрен яклау белән бәйле злоупотреблением наркотик чаралар, психоактив матдәләр -2 гаилә (7%)</w:t>
      </w:r>
      <w:r w:rsidRPr="001B0392">
        <w:rPr>
          <w:rFonts w:eastAsia="Calibri" w:cs="Times New Roman"/>
          <w:szCs w:val="28"/>
          <w:lang w:eastAsia="ru-RU"/>
        </w:rPr>
        <w:t xml:space="preserve"> </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"кечкенә яки урта авырлыктагы җинаять кылган өчен хөкем ителгән һәм суд тарафыннан тәрбияви йогынты ясауның мәҗбүри чараларын кулланып җәзадан азат ителгән Балигъ булмаганнар-1 гаилә (4%)</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«балигъ булмаганнар, аларның ата-аналары (законлы вәкилләре) алар белән рәхимсез мөгамәләдә: сексуаль көчләү – 1 гаилә (4%).</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«балигъ булмаганнар, аларның ата-аналары (законлы вәкилләре) алар белән рәхимсез мөгамәләдә: психоэмоциональ көчләү – 2 гаилә (7%).</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«алкогольле һәм спиртлы продукция, сыра һәм аның нигезендә җитештерелә торган эчемлекләр кулланучы балигъ булмаганнар-1 гаилә (4%)</w:t>
      </w:r>
    </w:p>
    <w:p w:rsid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"мәҗбүри эшләргә, төзәтү эшләренә яки иректән мәхрүм итүгә бәйле башка төр җәза чараларына хөкем ителгән Балигъ булмаганнар-1 гаилә (4%).</w:t>
      </w:r>
    </w:p>
    <w:p w:rsidR="001B0392" w:rsidRP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t>Даими нигездә профилактика субъектлары тарафыннан чаралар өчен ИПР гаиләләре планнарында үтәлеш мониторингы алып барыла. МСРК, КБН һәм ЗП утырышларында профилактика системасы субъектларының СОП һәм аларның гаиләләрендә булган балигъ булмаганнарны реабилитацияләүнең индивидуаль программаларын гамәлгә ашыруга кертү мәсьәләләре чыгарыла.</w:t>
      </w:r>
    </w:p>
    <w:p w:rsidR="001B0392" w:rsidRDefault="001B0392" w:rsidP="001B0392">
      <w:pPr>
        <w:ind w:firstLine="851"/>
        <w:jc w:val="both"/>
        <w:rPr>
          <w:rFonts w:eastAsia="Calibri" w:cs="Times New Roman"/>
          <w:szCs w:val="28"/>
          <w:lang w:eastAsia="ru-RU"/>
        </w:rPr>
      </w:pPr>
      <w:r w:rsidRPr="001B0392">
        <w:rPr>
          <w:rFonts w:eastAsia="Calibri" w:cs="Times New Roman"/>
          <w:szCs w:val="28"/>
          <w:lang w:eastAsia="ru-RU"/>
        </w:rPr>
        <w:lastRenderedPageBreak/>
        <w:t>Профилактик эш кысаларында «Исток-Башлангыч» үзәге белгечләре ата-аналар һәм балигъ булмаганнар катнашында «Демография» милли проектын, Кеше хокукларын һәм ирекләрен яклауны тәэмин итү, терроризмга, хокукый грамоталылыкка, медиазависка каршы көрәш, коронавирус йогышының профилактик чараларын тормышка ашыру кысаларында чаралар үткәрделәр.</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2020 елның 11 аенда 39 утырыш үткәрелгән, шуларның 9ы киңәйтелгән.</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Комиссия эшенең өстенлекле юнәлешләренең берсе-балигъ булмаганнарның күзәтүчесезлеген һәм хокук бозуларын булдырмау сәбәпләрен ачыклау һәм бетерү. Хокук бозуларның һәр факты буенча аны кылуга ярдәм итүче сәбәпләрне һәм шартларны ачыклау буенча чаралар күрелә һәм тиешле профилактик чаралар эшләнә.</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Балигъ булмаганнар белән профилактик учетта торучы барлык балигъ булмаганнар белән Законның төп нигезләмәләрен аңлату һәм кабат хокук бозуларны булдырмау мәсьәләләре буенча профилактик эш алып барыла.</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Лениногорск муниципаль районында 17087 яшүсмер яши, шуларның 17087 е-</w:t>
      </w:r>
      <w:proofErr w:type="gramStart"/>
      <w:r w:rsidRPr="001B0392">
        <w:rPr>
          <w:rFonts w:eastAsia="Calibri" w:cs="Times New Roman"/>
          <w:szCs w:val="28"/>
          <w:lang w:eastAsia="ru-RU"/>
        </w:rPr>
        <w:t>яшүсмерләр.:</w:t>
      </w:r>
      <w:proofErr w:type="gramEnd"/>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0 яшьтән 6 яшькә кадәр - 6752,</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7 яшьтән 14 яшькә кадәр -7.434,</w:t>
      </w:r>
    </w:p>
    <w:p w:rsid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15 яшьтән 18 яшькә кадәр (18 яшьлекне исәпкә </w:t>
      </w:r>
      <w:proofErr w:type="gramStart"/>
      <w:r w:rsidRPr="001B0392">
        <w:rPr>
          <w:rFonts w:eastAsia="Calibri" w:cs="Times New Roman"/>
          <w:szCs w:val="28"/>
          <w:lang w:eastAsia="ru-RU"/>
        </w:rPr>
        <w:t>алмыйча)-</w:t>
      </w:r>
      <w:proofErr w:type="gramEnd"/>
      <w:r w:rsidRPr="001B0392">
        <w:rPr>
          <w:rFonts w:eastAsia="Calibri" w:cs="Times New Roman"/>
          <w:szCs w:val="28"/>
          <w:lang w:eastAsia="ru-RU"/>
        </w:rPr>
        <w:t>2.901.</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color w:val="000000"/>
          <w:szCs w:val="28"/>
          <w:shd w:val="clear" w:color="auto" w:fill="FFFFFF"/>
          <w:lang w:eastAsia="ru-RU"/>
        </w:rPr>
      </w:pPr>
      <w:r w:rsidRPr="001B0392">
        <w:rPr>
          <w:rFonts w:eastAsia="Calibri" w:cs="Times New Roman"/>
          <w:color w:val="000000"/>
          <w:szCs w:val="28"/>
          <w:shd w:val="clear" w:color="auto" w:fill="FFFFFF"/>
          <w:lang w:eastAsia="ru-RU"/>
        </w:rPr>
        <w:t>2020 елның 1 декабренә карата 86 балигъ булмаган бала ПДНда профилактик исәптә тора. Алар арасында: җинаять кылган өчен - 6, иҗтимагый куркыныч эш кылган өчен - 4, административ хокук бозулар кылган өчен - 24, спиртлы продукция кулланган өчен - 54, җәмгыятькә каршы гамәлләр кылган өчен-10.</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color w:val="000000"/>
          <w:szCs w:val="28"/>
          <w:shd w:val="clear" w:color="auto" w:fill="FFFFFF"/>
          <w:lang w:eastAsia="ru-RU"/>
        </w:rPr>
      </w:pPr>
      <w:r w:rsidRPr="001B0392">
        <w:rPr>
          <w:rFonts w:eastAsia="Calibri" w:cs="Times New Roman"/>
          <w:color w:val="000000"/>
          <w:szCs w:val="28"/>
          <w:shd w:val="clear" w:color="auto" w:fill="FFFFFF"/>
          <w:lang w:eastAsia="ru-RU"/>
        </w:rPr>
        <w:t>Хокук бозучыларның күбесе ата-аналарның үз-үзләрен тотышларының кискен тискәре аспектлары белән очраша торган гаиләләрдә тәрбияләнә: балигъ булмаганнарның мәшгульлеге, спиртлы эчемлекләр куллану; аралашу даирәсе (үз яшеннән өлкәнрәкләр белән аралашу, шул ук вакытта ОВДда учетта торучылар).</w:t>
      </w:r>
    </w:p>
    <w:p w:rsid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color w:val="000000"/>
          <w:szCs w:val="28"/>
          <w:shd w:val="clear" w:color="auto" w:fill="FFFFFF"/>
          <w:lang w:eastAsia="ru-RU"/>
        </w:rPr>
      </w:pPr>
      <w:r w:rsidRPr="001B0392">
        <w:rPr>
          <w:rFonts w:eastAsia="Calibri" w:cs="Times New Roman"/>
          <w:color w:val="000000"/>
          <w:szCs w:val="28"/>
          <w:shd w:val="clear" w:color="auto" w:fill="FFFFFF"/>
          <w:lang w:eastAsia="ru-RU"/>
        </w:rPr>
        <w:t>Яшьләр арасында җинаятьчелек үсешен булдырмас өчен, профилактиканың барлык субъектларына да үз юнәлешләрендә профилактик эш чараларын эшләргә кирәк. Психологик, социаль, юридик ярдәм күрсәтү, профилактика эшен контрольдә тоту һәм үткәрү, аларның өстәмә һәм җәйге ялын оештыру, төрле яшьләр формированиеләренә җәлеп итү, аларның социаль челтәрләренә мониторинг үткәрү, аңлату эшләре үткәрү, иҗтимагый-куркыныч гамәлләр кылуны һәм җинаятьләрне булдырмау максатыннан яшүсмерләр ЦВСНП һәм СУВУГА җибәрү рәвешендә профилактика куллануны иртә кисәтү хезмәтләре арасында тыгыз хезмәттәшлек итү зарур., ПДНда һәм социаль яклауда исәптә торучы затларны тикшерү һәм яшьләр җыелу урыннарын тикшерү буенча уртак рейдлар оештыру.</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Полиция хезмәткәрләре тарафыннан «Татарстан Республикасында балаларның сәламәтлегенә, аларның физик, интеллектуаль, психик, рухи һәм әхлакый үсешенә зыян китерүне кисәтү чаралары </w:t>
      </w:r>
      <w:proofErr w:type="gramStart"/>
      <w:r w:rsidRPr="001B0392">
        <w:rPr>
          <w:rFonts w:eastAsia="Calibri" w:cs="Times New Roman"/>
          <w:szCs w:val="28"/>
          <w:lang w:eastAsia="ru-RU"/>
        </w:rPr>
        <w:t>турында»14.10.2010</w:t>
      </w:r>
      <w:proofErr w:type="gramEnd"/>
      <w:r w:rsidRPr="001B0392">
        <w:rPr>
          <w:rFonts w:eastAsia="Calibri" w:cs="Times New Roman"/>
          <w:szCs w:val="28"/>
          <w:lang w:eastAsia="ru-RU"/>
        </w:rPr>
        <w:t xml:space="preserve"> ел, № 71-ТРЗ Татарстан Республикасы Законын гамәлгә ашыру буенча эш алып барыла.</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lastRenderedPageBreak/>
        <w:t>2020 елның узган чорында 35 рейд үткәрелгән, 58 беркетмә төзелгән. 2019 ел чорында 33 рейд үткәрелгән, 80 беркетмә төзелгән.</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Хәзерге вакытта Россия Эчке эшләр министрлыгының Лениногорск районы буенча бүлеге ОПДН профилактик исәбендә җәмәгатьчелеккә каршы юнәлештәге 3 төркем тора (АППГ-2), 7 балигъ булмаган, 1 өлкән кеше катнашында, 16.03.2020 ел, №1/20, УНД № 2/202020, от 16.07.2020, № 03/2020, от 07.09.2020. Балигъ булмаганнарның әлеге төркемнәрен тарату буенча чаралар комплексы үткәрелә.</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«Балигъ булмаганнарның җәмәгать тәрбиячеләре турында» 21.01.2009 елдагы 7-ТРЗ номерлы Татарстан Республикасы Законын гамәлгә ашыру кысаларында билгеле бер хокук бозулар </w:t>
      </w:r>
      <w:proofErr w:type="gramStart"/>
      <w:r w:rsidRPr="001B0392">
        <w:rPr>
          <w:rFonts w:eastAsia="Calibri" w:cs="Times New Roman"/>
          <w:szCs w:val="28"/>
          <w:lang w:eastAsia="ru-RU"/>
        </w:rPr>
        <w:t>кылган(</w:t>
      </w:r>
      <w:proofErr w:type="gramEnd"/>
      <w:r w:rsidRPr="001B0392">
        <w:rPr>
          <w:rFonts w:eastAsia="Calibri" w:cs="Times New Roman"/>
          <w:szCs w:val="28"/>
          <w:lang w:eastAsia="ru-RU"/>
        </w:rPr>
        <w:t>спиртлы эчемлекләр эчү, вак хулиганлык һ.б.) балигъ булмаганнарга җәмәгать тәрбиячеләре беркетелгән, аларның эше комиссия утырышларында даими тыңлана.</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2020 елның 1 декабренә барлыгы 47 җәмәгать тәрбиячесе беркетелгән.</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Алардан:</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Эчке эшләр министрлыгы -14</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Авыл җирлеге башлыгы -4</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Кулланучылар-22</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УДМС – 3</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Шәһәр оешмалары, предприятиеләре-4</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Әлеге эшчәнлеккә хокук саклау органнары, сәламәтлек саклау органнары вәкилләрен, депутатларны, җирле үзидарә органнары, учреждениеләр һәм предприятиеләр җитәкчеләрен, җәмәгатьчелек вәкилләрен җәлеп итү эше дәвам итә. Җәмәгать тәрбиячеләрен беркеткәндә «Логос» үзәге психологларын җәлеп итеп, һәркем белән шәхси әңгәмә үткәрелә, балигъ булмаганнарны тернәкләндерүнең индивидуаль программасын эшләү буенча методик укулар үткәрелә, җәмәгать тәрбиячесе көндәлекләре тапшырыла.</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30.11.202020 елга балалар наркологында, бәйлелек билгеләре булмаган килеш, профилактик исәптә -50 балигъ булмаган бала тора</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Барлык балигъ булмаган балалар белән «алкоголь һәм наркотикларның кеше организмына токсик йогынтысы турында», «спиртлы продукция һәм наркотик матдәләр кулланудан медицина һәм социаль нәтиҗәләр» дигән дәресләр, профилактик әңгәмәләр, сәламәт яшәү рәвешен пропагандалауга, алкогольле продукция һәм наркотик чаралар куллануның рецидивларын кисәтүгә юнәлдерелгән консультацияләр үткәрелә.</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«Гомуми </w:t>
      </w:r>
      <w:proofErr w:type="gramStart"/>
      <w:r w:rsidRPr="001B0392">
        <w:rPr>
          <w:rFonts w:eastAsia="Calibri" w:cs="Times New Roman"/>
          <w:szCs w:val="28"/>
          <w:lang w:eastAsia="ru-RU"/>
        </w:rPr>
        <w:t>эш»проекты</w:t>
      </w:r>
      <w:proofErr w:type="gramEnd"/>
      <w:r w:rsidRPr="001B0392">
        <w:rPr>
          <w:rFonts w:eastAsia="Calibri" w:cs="Times New Roman"/>
          <w:szCs w:val="28"/>
          <w:lang w:eastAsia="ru-RU"/>
        </w:rPr>
        <w:t xml:space="preserve"> буенча фильмнар карау белән собриология дәресләре үткәрелә.</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Гомуми белем бирү учреждениеләрендә хокукларны куллануны профилактикалау эше «балигъ булмаганнар арасында хокук бозуларны профилактикалау», «уңышка юл» Наркотикларга каршы программалар, 1-11 сыйныф укучылары өчен коррекцион эш программасы, балигъ булмаганнарның сәламәт яшәү рәвешен формалаштыруга юнәлдерелгән методикалар аша оештырыла. Һәр мәктәптә эчке эшләр бүлеге, ЮХИДИ бүлеге, ФАП белән уртак эш планы бар. «Лидерлык нигезләре», «Мөстәкыйль </w:t>
      </w:r>
      <w:proofErr w:type="gramStart"/>
      <w:r w:rsidRPr="001B0392">
        <w:rPr>
          <w:rFonts w:eastAsia="Calibri" w:cs="Times New Roman"/>
          <w:szCs w:val="28"/>
          <w:lang w:eastAsia="ru-RU"/>
        </w:rPr>
        <w:t>балалар»Республика</w:t>
      </w:r>
      <w:proofErr w:type="gramEnd"/>
      <w:r w:rsidRPr="001B0392">
        <w:rPr>
          <w:rFonts w:eastAsia="Calibri" w:cs="Times New Roman"/>
          <w:szCs w:val="28"/>
          <w:lang w:eastAsia="ru-RU"/>
        </w:rPr>
        <w:t xml:space="preserve"> наркотикларга каршы проекты уңышлы эш</w:t>
      </w:r>
      <w:r>
        <w:rPr>
          <w:rFonts w:eastAsia="Calibri" w:cs="Times New Roman"/>
          <w:szCs w:val="28"/>
          <w:lang w:eastAsia="ru-RU"/>
        </w:rPr>
        <w:t>ләп килә. «ЛПК» ДАҺБУ базасында.</w:t>
      </w:r>
    </w:p>
    <w:p w:rsidR="001B0392" w:rsidRPr="001A1A10"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Pr>
          <w:rFonts w:eastAsia="Calibri" w:cs="Times New Roman"/>
          <w:szCs w:val="28"/>
          <w:lang w:eastAsia="ru-RU"/>
        </w:rPr>
        <w:t>2020 елның 10 ае эчендә «Лениногорск үзәк район хастаханәсе»</w:t>
      </w:r>
      <w:r w:rsidRPr="001B0392">
        <w:rPr>
          <w:rFonts w:eastAsia="Calibri" w:cs="Times New Roman"/>
          <w:szCs w:val="28"/>
          <w:lang w:eastAsia="ru-RU"/>
        </w:rPr>
        <w:t xml:space="preserve"> балалар стационары аша балалар белән бәхетсезлек очраклары буенча 49 мөрәҗәгать теркәлгән, шуларның 49ы - балалар белән:</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биеклектән егылып 4 очрак,</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ЮТҺ-8,</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башкасы-37.</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 xml:space="preserve">«Лениногорск </w:t>
      </w:r>
      <w:r>
        <w:rPr>
          <w:rFonts w:eastAsia="Calibri" w:cs="Times New Roman"/>
          <w:szCs w:val="28"/>
          <w:lang w:val="tt-RU" w:eastAsia="ru-RU"/>
        </w:rPr>
        <w:t>үзәк район хастаханәсе</w:t>
      </w:r>
      <w:r w:rsidRPr="001B0392">
        <w:rPr>
          <w:rFonts w:eastAsia="Calibri" w:cs="Times New Roman"/>
          <w:szCs w:val="28"/>
          <w:lang w:eastAsia="ru-RU"/>
        </w:rPr>
        <w:t xml:space="preserve">» балалар </w:t>
      </w:r>
      <w:r>
        <w:rPr>
          <w:rFonts w:eastAsia="Calibri" w:cs="Times New Roman"/>
          <w:szCs w:val="28"/>
          <w:lang w:val="tt-RU" w:eastAsia="ru-RU"/>
        </w:rPr>
        <w:t xml:space="preserve">хастаханәсенең </w:t>
      </w:r>
      <w:r w:rsidRPr="001B0392">
        <w:rPr>
          <w:rFonts w:eastAsia="Calibri" w:cs="Times New Roman"/>
          <w:szCs w:val="28"/>
          <w:lang w:eastAsia="ru-RU"/>
        </w:rPr>
        <w:t xml:space="preserve">медицина персоналы тарафыннан балалар травматизмын, биеклектән, сәламәт яшәү рәвешен кисәтү буенча эш алып барыла. </w:t>
      </w:r>
      <w:r>
        <w:rPr>
          <w:rFonts w:eastAsia="Calibri" w:cs="Times New Roman"/>
          <w:szCs w:val="28"/>
          <w:lang w:val="tt-RU" w:eastAsia="ru-RU"/>
        </w:rPr>
        <w:t>хастаханәнең</w:t>
      </w:r>
      <w:r w:rsidRPr="001B0392">
        <w:rPr>
          <w:rFonts w:eastAsia="Calibri" w:cs="Times New Roman"/>
          <w:szCs w:val="28"/>
          <w:lang w:eastAsia="ru-RU"/>
        </w:rPr>
        <w:t xml:space="preserve"> эчке биналарының күренекле урыннарында күргәзмә материаллар чыгарылган. </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Балалар хокукларын яклау өлкәсендә төбәк сәясәтен формалаштырганда өлкә башкарма хакимияте органнары эшчәнлегенең төп приоритеты булып балалар һәм гаилә иминлеге, балигъ булмаганнарның күзәтүчесезлеген һәм хокук бозуларын кисәтү буенча профилактик эш тора. Әлеге мәсьәләләрне хәл итү юлларын камилләштерү ведомствоара координациянең шактый югары дәрәҗәсен тәэмин итә торган программаларны кабул итүдә чагылыш тапты, балалар һәм гаилә иминлеге, күзәтүчесезлек һәм хокук бозуларны кисәтү буенча чараларны тормышка ашыруның нәтиҗәле инструменты булып тора.</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Мәгълүмати-коммуникацион технологияләр продуктларыннан явызларча файдалану һәм аларны балаларга каршы җинаять кылу өчен куллану җитди һәм әһәмиятле проблема булды.</w:t>
      </w:r>
    </w:p>
    <w:p w:rsidR="001B0392" w:rsidRP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яңа мәгълүмати технологияләр (Интернет, мобиль һәм башка төр электрон элемтә, цифрлы тапшырулар) интенсив үсеше шартларында, массакүләм мәгълүмат чараларының һәркем өчен мөмкин булуы, гомуми файдаланудагы мәгълүмат-телекоммуникацион челтәрләрнең таралуы, Реклама продукциясенең интенсив әйләнеше, электрон һәм компьютер уеннары, кино-, видео-, башка аудиовизуаль хәбәрләр һәм материаллар. Аларны контрольсез куллану еш кына балаларга психотравмающие һәм растлевающее йогынты ясый, этәрә</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Calibri" w:cs="Times New Roman"/>
          <w:szCs w:val="28"/>
          <w:lang w:eastAsia="ru-RU"/>
        </w:rPr>
      </w:pPr>
      <w:r w:rsidRPr="001B0392">
        <w:rPr>
          <w:rFonts w:eastAsia="Calibri" w:cs="Times New Roman"/>
          <w:szCs w:val="28"/>
          <w:lang w:eastAsia="ru-RU"/>
        </w:rPr>
        <w:t>аларны куркыныч, агрессив, рәхимсез, җәмгыятькә каршы тәртипкә җәлеп итә, аларны криминаль эшчәнлеккә, бозык гамәлләргә, азартлы уеннарга, тоталитар секторларга һәм башка деструктив оешмаларга җәлеп итүне җиңеләйтә.</w:t>
      </w:r>
    </w:p>
    <w:p w:rsidR="001B0392" w:rsidRDefault="001B0392" w:rsidP="001B0392">
      <w:pPr>
        <w:pBdr>
          <w:top w:val="single" w:sz="4" w:space="1" w:color="FFFFFF"/>
          <w:left w:val="single" w:sz="4" w:space="0"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Соңгы елларда заманча мәгълүмати-белем бирү мохитенең деструктив, балалар үсеше өчен зарарлы мәгълүмат белән баетылуы җитди масштабларга ия. Шуңа бәйле рәвештә «балаларны аларның сәламәтлегенә һәм үсешенә зыян китерә торган мәгълүматтан яклау турында»2010 елның 29 декабрендәге 436-ФЗ номерлы Россия Федерациясе Законы кабул ителде.</w:t>
      </w:r>
    </w:p>
    <w:p w:rsidR="001B0392" w:rsidRDefault="001B0392" w:rsidP="001A1A10">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 xml:space="preserve">Яшүсмерләрнең хокукка каршы үз-үзләрен тотышын формалаштыруның төп сәбәпләреннән берсе-социаль факторлар. Алар арасында гаилә иминлеге, балаларның социаль ятимлеге, ата-аналарның балаларны тәрбияләү буенча </w:t>
      </w:r>
      <w:r w:rsidRPr="001B0392">
        <w:rPr>
          <w:rFonts w:eastAsia="Times New Roman" w:cs="Times New Roman"/>
          <w:spacing w:val="-4"/>
          <w:szCs w:val="28"/>
          <w:lang w:eastAsia="ru-RU"/>
        </w:rPr>
        <w:lastRenderedPageBreak/>
        <w:t>бурычларын үтәмәве, балалар белән рәхимсез мөгамәлә, сукбайлык, яшүсмерләрне өлкәннәр тарафыннан җинаятьчелеккә тарту керә.</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 xml:space="preserve">Моннан тыш, балигъ булмаганнарның хокук бозулары һәм җинаятьләре дәрәҗәсе шактый югары булу сәбәпләре исәбенә түбәндәгеләрне кертергә </w:t>
      </w:r>
      <w:proofErr w:type="gramStart"/>
      <w:r w:rsidRPr="001B0392">
        <w:rPr>
          <w:rFonts w:eastAsia="Times New Roman" w:cs="Times New Roman"/>
          <w:spacing w:val="-4"/>
          <w:szCs w:val="28"/>
          <w:lang w:eastAsia="ru-RU"/>
        </w:rPr>
        <w:t>мөмкин::</w:t>
      </w:r>
      <w:proofErr w:type="gramEnd"/>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хокук бозу һәм җинаять кылган, җәза үтәгән, закон белән проблемалары булган балигъ булмаганнарны ведомствоара тәэмин итүне оештырганда профилактика субъектларының үзара хезмәттәшлегенең җитәрлек дәрәҗәдә булмавы;</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балигъ булмаганнарның исерек хәлдә кылган җинаятьләр саны артуга китерә торган үсмерләрнең иртә алкогольле булуы;</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яшүсмерләр арасында рәхимсезлек.</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Шулай итеп, ведомствоара профилактика эшен оештыруга аеруча басым ясарга кирәк: социаль үз-үзләрен тотышка Сәләтле яки үз-үзләрен тотышына дучар булган балигъ булмаганнарны озатып баруның яңа социаль-педагогик һәм психологик тернәкләндерү технологияләрен гамәлгә кертүгә.</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конфликт белән закон, шулай ук технологияләр һәм гаиләләр белән эшләү методикасы,</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аларда балигъ булмаганнар склонны яки закон бозалар.</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Өзлексез социаль тәэмин итү – ведомствоара бурыч һәм төрле органнар һәм учреждениеләр эшчәнлеген координацияләү, балигъ булмаганнарның үзләренә һәм аларның гаилә әгъзаларына мәгълүмати ярдәм күрсәтү белән бәйле мәсьәләләрне хәл итүне таләп итә</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sidRPr="001B0392">
        <w:rPr>
          <w:rFonts w:eastAsia="Times New Roman" w:cs="Times New Roman"/>
          <w:spacing w:val="-4"/>
          <w:szCs w:val="28"/>
          <w:lang w:eastAsia="ru-RU"/>
        </w:rPr>
        <w:t>аларның проблемалары белән шөгыльләнүче белгечләр өчен тернәкләндерү процессының барлык этапларында да.</w:t>
      </w:r>
    </w:p>
    <w:p w:rsid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4"/>
          <w:szCs w:val="28"/>
          <w:lang w:eastAsia="ru-RU"/>
        </w:rPr>
      </w:pPr>
      <w:r>
        <w:rPr>
          <w:rFonts w:eastAsia="Times New Roman" w:cs="Times New Roman"/>
          <w:spacing w:val="-4"/>
          <w:szCs w:val="28"/>
          <w:lang w:eastAsia="ru-RU"/>
        </w:rPr>
        <w:t>Шуңа к</w:t>
      </w:r>
      <w:r w:rsidRPr="001B0392">
        <w:rPr>
          <w:rFonts w:eastAsia="Times New Roman" w:cs="Times New Roman"/>
          <w:spacing w:val="-4"/>
          <w:szCs w:val="28"/>
          <w:lang w:eastAsia="ru-RU"/>
        </w:rPr>
        <w:t>арамастан</w:t>
      </w:r>
      <w:r>
        <w:rPr>
          <w:rFonts w:eastAsia="Times New Roman" w:cs="Times New Roman"/>
          <w:spacing w:val="-4"/>
          <w:szCs w:val="28"/>
          <w:lang w:eastAsia="ru-RU"/>
        </w:rPr>
        <w:t>:</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балигъ булмаганнар һәм аларның гаиләләре белән индивидуаль профилактик эштә дәвамчанлыкны оештыру буенча чаралар комплексы гамәлгә ашырыла, шуңа да карамастан, асоциаль тәртипкә Сәләтле яки закон белән каршылыкка кергән балигъ булмаганнар өчен социаль-тернәкләндерү пространствосы инфраструктурасы җитәрлек дәрәҗәдә үсеш алмаган. Балигъ булмаганнарның әлеге категорияләренә өзлексез ведомствоара ярдәм күрсәтүне, социаль адаптация һәм реабилитация мәсьәләләрен хәл итү буенча өстәмә чаралар күрү зарур.</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Подпрограмманың төп принцибы – дөрес тормыш омтылышларын формалаштыру-балигъ булмаганнарның, бигрәк тә социаль үз-үзләрен тотышына һәм конфликтка кергән яшүсмерләрнең киләчәге векторын формалаштыру</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закон белән.</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Закон белән каршылыкка кергән балигъ булмаганнарның һәм аларның гаиләләренең комплекслы профилактик эшен оештыру һәм аларны алып бару проблемасын хәл итүнең программалы-максатчан ысулын куллану зарурлыгына бәйле:</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төрле органнар һәм социаль өлкә учреждениеләре хезмәттәшлеген координацияләү;</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lastRenderedPageBreak/>
        <w:t>бердәм максатка ирешүгә юнәлдерелгән ведомствоара чаралар комплексын эшләү һәм тормышка ашыру;</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бюджет акчаларын куллануны оптимальләштерү һәм аларны социаль сәясәтнең иң мөһим юнәлешләрен хәл итүгә юнәлдерү;</w:t>
      </w:r>
    </w:p>
    <w:p w:rsidR="001B0392" w:rsidRPr="001B0392"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социаль үз-үзеңә Сәләтле яки закон белән каршылыкка кергән балигъ булмаганнарны социальләштерү һәм реабилитацияләү өчен шартлар тудыру буенча бурычларны хәл итү.</w:t>
      </w:r>
    </w:p>
    <w:p w:rsidR="005919CC" w:rsidRDefault="001B0392" w:rsidP="001B0392">
      <w:pPr>
        <w:pBdr>
          <w:top w:val="single" w:sz="4" w:space="1" w:color="FFFFFF"/>
          <w:left w:val="single" w:sz="4" w:space="1" w:color="FFFFFF"/>
          <w:bottom w:val="single" w:sz="4" w:space="31" w:color="FFFFFF"/>
          <w:right w:val="single" w:sz="4" w:space="4" w:color="FFFFFF"/>
        </w:pBdr>
        <w:tabs>
          <w:tab w:val="num" w:pos="8222"/>
        </w:tabs>
        <w:ind w:firstLine="851"/>
        <w:jc w:val="both"/>
        <w:rPr>
          <w:rFonts w:eastAsia="Times New Roman" w:cs="Times New Roman"/>
          <w:spacing w:val="-6"/>
          <w:szCs w:val="28"/>
          <w:lang w:eastAsia="ru-RU"/>
        </w:rPr>
      </w:pPr>
      <w:r w:rsidRPr="001B0392">
        <w:rPr>
          <w:rFonts w:eastAsia="Times New Roman" w:cs="Times New Roman"/>
          <w:spacing w:val="-6"/>
          <w:szCs w:val="28"/>
          <w:lang w:eastAsia="ru-RU"/>
        </w:rPr>
        <w:t>Ярдәмче программаны гамәлгә ашыру кысаларында арадаш нәтиҗәләрне күзәтеп тору һәм ярдәмче программа чараларына кирәкле төзәтмәләр кертү өчен кирәкле эшләнгән индикаторлар нигезендә чараларның нәтиҗәлелеген мониторинглау каралган.</w:t>
      </w:r>
    </w:p>
    <w:p w:rsidR="005919CC" w:rsidRDefault="001A1A10" w:rsidP="005919CC">
      <w:pPr>
        <w:widowControl w:val="0"/>
        <w:autoSpaceDE w:val="0"/>
        <w:autoSpaceDN w:val="0"/>
        <w:adjustRightInd w:val="0"/>
        <w:ind w:firstLine="0"/>
        <w:jc w:val="center"/>
        <w:outlineLvl w:val="1"/>
        <w:rPr>
          <w:rFonts w:eastAsia="Times New Roman" w:cs="Times New Roman"/>
          <w:b/>
          <w:spacing w:val="-4"/>
          <w:szCs w:val="28"/>
          <w:lang w:eastAsia="ru-RU"/>
        </w:rPr>
      </w:pPr>
      <w:r w:rsidRPr="001A1A10">
        <w:rPr>
          <w:rFonts w:eastAsia="Times New Roman" w:cs="Times New Roman"/>
          <w:b/>
          <w:spacing w:val="-4"/>
          <w:szCs w:val="28"/>
          <w:lang w:eastAsia="ru-RU"/>
        </w:rPr>
        <w:t xml:space="preserve">3. </w:t>
      </w:r>
      <w:r w:rsidR="005919CC" w:rsidRPr="005919CC">
        <w:rPr>
          <w:rFonts w:eastAsia="Times New Roman" w:cs="Times New Roman"/>
          <w:b/>
          <w:spacing w:val="-4"/>
          <w:szCs w:val="28"/>
          <w:lang w:eastAsia="ru-RU"/>
        </w:rPr>
        <w:t>Максат, бурычлар, максатчан күрсәткечләр, подпрограмманы гамәлгә ашыру сроклары</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Pr>
          <w:rFonts w:eastAsia="Times New Roman" w:cs="Times New Roman"/>
          <w:spacing w:val="-4"/>
          <w:szCs w:val="28"/>
          <w:lang w:val="tt-RU" w:eastAsia="ru-RU"/>
        </w:rPr>
        <w:t xml:space="preserve">        </w:t>
      </w:r>
      <w:r w:rsidRPr="005919CC">
        <w:rPr>
          <w:rFonts w:eastAsia="Times New Roman" w:cs="Times New Roman"/>
          <w:spacing w:val="-4"/>
          <w:szCs w:val="28"/>
          <w:lang w:eastAsia="ru-RU"/>
        </w:rPr>
        <w:t>Подпрограмманың максаты булып балигъ булмаганнарның күзәтүчесезлеген, хокук бозуларын һәм җинаятьләрен профилактикалау системасының нәтиҗәлелеген арттыру, шулай ук Лениногорск муниципаль районында аларның хокукларын яклау тора.</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Куелган максатка ирешү өчен түбәндәге бурычларны хәл итү </w:t>
      </w:r>
      <w:proofErr w:type="gramStart"/>
      <w:r w:rsidRPr="005919CC">
        <w:rPr>
          <w:rFonts w:eastAsia="Times New Roman" w:cs="Times New Roman"/>
          <w:spacing w:val="-4"/>
          <w:szCs w:val="28"/>
          <w:lang w:eastAsia="ru-RU"/>
        </w:rPr>
        <w:t>зарур::</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1) Лениногорск муниципаль районында Балигъ булмаганнарның җинаятьчелек, караучысызлык һәм хокук бозулары дәрәҗәсен </w:t>
      </w:r>
      <w:proofErr w:type="gramStart"/>
      <w:r w:rsidRPr="005919CC">
        <w:rPr>
          <w:rFonts w:eastAsia="Times New Roman" w:cs="Times New Roman"/>
          <w:spacing w:val="-4"/>
          <w:szCs w:val="28"/>
          <w:lang w:eastAsia="ru-RU"/>
        </w:rPr>
        <w:t>киметү;;</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proofErr w:type="gramStart"/>
      <w:r w:rsidRPr="005919CC">
        <w:rPr>
          <w:rFonts w:eastAsia="Times New Roman" w:cs="Times New Roman"/>
          <w:spacing w:val="-4"/>
          <w:szCs w:val="28"/>
          <w:lang w:eastAsia="ru-RU"/>
        </w:rPr>
        <w:t>2)балигъ</w:t>
      </w:r>
      <w:proofErr w:type="gramEnd"/>
      <w:r w:rsidRPr="005919CC">
        <w:rPr>
          <w:rFonts w:eastAsia="Times New Roman" w:cs="Times New Roman"/>
          <w:spacing w:val="-4"/>
          <w:szCs w:val="28"/>
          <w:lang w:eastAsia="ru-RU"/>
        </w:rPr>
        <w:t xml:space="preserve"> булмаганнарның күзәтүчесезлеген һәм хокук бозуларын профилактикалау системасы инфраструктурасын үстерү, закон белән каршылыкка кергән балигъ булмаганнарны социаль тернәкләндерү;</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3) закон белән каршылыкка кергән балигъ булмаганнарны, шулай ук ябык типтагы махсус укыту-тәрбия учреждениеләреннән һәм тәрбия колонияләреннән азат ителгән Балигъ булмаганнарны ведомствоара тәэмин итүне </w:t>
      </w:r>
      <w:proofErr w:type="gramStart"/>
      <w:r w:rsidRPr="005919CC">
        <w:rPr>
          <w:rFonts w:eastAsia="Times New Roman" w:cs="Times New Roman"/>
          <w:spacing w:val="-4"/>
          <w:szCs w:val="28"/>
          <w:lang w:eastAsia="ru-RU"/>
        </w:rPr>
        <w:t>оештыру;;</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4) закон белән каршылыкка кергән балигъ булмаганнар белән эшләүче төрле категория белгечләрнең һөнәри компетентлыгын һәм методик тәэмин итү системасын </w:t>
      </w:r>
      <w:proofErr w:type="gramStart"/>
      <w:r w:rsidRPr="005919CC">
        <w:rPr>
          <w:rFonts w:eastAsia="Times New Roman" w:cs="Times New Roman"/>
          <w:spacing w:val="-4"/>
          <w:szCs w:val="28"/>
          <w:lang w:eastAsia="ru-RU"/>
        </w:rPr>
        <w:t>булдыру;;</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5) балаларны аларның сәламәтлегенә һәм үсешенә зыян китерә торган мәгълүмат таратудан яклауның оештыру-хокукый механизмнарын булдыру.</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Подпрограмманы гамәлгә ашыру нәтиҗәсендә түбәндәге нәтиҗәләргә ирешү тәэмин ителәчәк:</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1) Лениногорск муниципаль районында Балигъ булмаганнарның җинаятьчелек һәм караучысызлык дәрәҗәсен </w:t>
      </w:r>
      <w:proofErr w:type="gramStart"/>
      <w:r w:rsidRPr="005919CC">
        <w:rPr>
          <w:rFonts w:eastAsia="Times New Roman" w:cs="Times New Roman"/>
          <w:spacing w:val="-4"/>
          <w:szCs w:val="28"/>
          <w:lang w:eastAsia="ru-RU"/>
        </w:rPr>
        <w:t>киметү;;</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2) балигъ булмаганнар тарафыннан кылынган хокук бозулар санын киметү;</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3) балигъ булмаганнар арасында хокук бозуларны кисәтү;</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4) закон белән каршылыкка кергән балигъ булмаганнар белән эшләүче төрле категория белгечләрнең һөнәри компетентлыгын һәм методик тәэмин итү системасын </w:t>
      </w:r>
      <w:proofErr w:type="gramStart"/>
      <w:r w:rsidRPr="005919CC">
        <w:rPr>
          <w:rFonts w:eastAsia="Times New Roman" w:cs="Times New Roman"/>
          <w:spacing w:val="-4"/>
          <w:szCs w:val="28"/>
          <w:lang w:eastAsia="ru-RU"/>
        </w:rPr>
        <w:t>булдыру;;</w:t>
      </w:r>
      <w:proofErr w:type="gramEnd"/>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5) балигъ булмаганнарның күзәтүчесезлеген һәм хокук бозуларын профилактикалау системасы инфраструктурасын үстерү, закон белән каршылыкка кергән балигъ булмаганнарны социаль тернәкләндерү.</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lastRenderedPageBreak/>
        <w:t>Балигъ булмаганнарның күзәтүчесезлеген, хокук бозуларын һәм җинаятьләрен кисәтү, шулай ук аларның хокукларын яклау катлаулы һәм авыр процесс булып тора. Җинаятьләрне һәм башка хокук бозуларны профилактикалау буенча Дәүләт подпрограммасы (подпрограмма) чараларында каралган бурычлар дәрәҗәсе һәм күләме озак сроклы 4 елга исәпләнгән программа-максатчан метод нигезендә хәл итүне таләп итә.</w:t>
      </w:r>
    </w:p>
    <w:p w:rsidR="005919CC" w:rsidRP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Программа-максатчан метод килеп туган проблемаларны хәл итүгә игътибар бирергә, күрсәтелгән вакытта балигъ булмаганнарның күзәтүчесезлеген, хокук бозуларын һәм җинаятьләрен профилактикалау бурычларын комплекслы хәл итәргә мөмкинлек бирәчәк.</w:t>
      </w:r>
    </w:p>
    <w:p w:rsidR="005919CC" w:rsidRDefault="005919CC" w:rsidP="005919CC">
      <w:pPr>
        <w:widowControl w:val="0"/>
        <w:autoSpaceDE w:val="0"/>
        <w:autoSpaceDN w:val="0"/>
        <w:adjustRightInd w:val="0"/>
        <w:ind w:firstLine="0"/>
        <w:jc w:val="both"/>
        <w:outlineLvl w:val="1"/>
        <w:rPr>
          <w:rFonts w:eastAsia="Times New Roman" w:cs="Times New Roman"/>
          <w:spacing w:val="-4"/>
          <w:szCs w:val="28"/>
          <w:lang w:eastAsia="ru-RU"/>
        </w:rPr>
      </w:pPr>
      <w:r w:rsidRPr="005919CC">
        <w:rPr>
          <w:rFonts w:eastAsia="Times New Roman" w:cs="Times New Roman"/>
          <w:spacing w:val="-4"/>
          <w:szCs w:val="28"/>
          <w:lang w:eastAsia="ru-RU"/>
        </w:rPr>
        <w:t>Подпрограмманы тормышка ашыру вакыты: 2021-2024 еллар.</w:t>
      </w:r>
    </w:p>
    <w:p w:rsidR="001A1A10" w:rsidRPr="001A1A10" w:rsidRDefault="001A1A10" w:rsidP="001A1A10">
      <w:pPr>
        <w:widowControl w:val="0"/>
        <w:autoSpaceDE w:val="0"/>
        <w:autoSpaceDN w:val="0"/>
        <w:adjustRightInd w:val="0"/>
        <w:jc w:val="center"/>
        <w:outlineLvl w:val="1"/>
        <w:rPr>
          <w:rFonts w:eastAsia="Times New Roman" w:cs="Times New Roman"/>
          <w:spacing w:val="-4"/>
          <w:szCs w:val="28"/>
          <w:lang w:eastAsia="ru-RU"/>
        </w:rPr>
      </w:pPr>
      <w:bookmarkStart w:id="1" w:name="Par299"/>
      <w:bookmarkEnd w:id="1"/>
    </w:p>
    <w:p w:rsidR="005919CC" w:rsidRPr="005919CC" w:rsidRDefault="001A1A10" w:rsidP="005919CC">
      <w:pPr>
        <w:widowControl w:val="0"/>
        <w:autoSpaceDE w:val="0"/>
        <w:autoSpaceDN w:val="0"/>
        <w:adjustRightInd w:val="0"/>
        <w:ind w:firstLine="0"/>
        <w:jc w:val="center"/>
        <w:outlineLvl w:val="1"/>
        <w:rPr>
          <w:rFonts w:eastAsia="Times New Roman" w:cs="Times New Roman"/>
          <w:b/>
          <w:spacing w:val="-4"/>
          <w:szCs w:val="28"/>
          <w:lang w:eastAsia="ru-RU"/>
        </w:rPr>
      </w:pPr>
      <w:r w:rsidRPr="001A1A10">
        <w:rPr>
          <w:rFonts w:eastAsia="Times New Roman" w:cs="Times New Roman"/>
          <w:b/>
          <w:spacing w:val="-4"/>
          <w:szCs w:val="28"/>
          <w:lang w:eastAsia="ru-RU"/>
        </w:rPr>
        <w:t xml:space="preserve">4. </w:t>
      </w:r>
      <w:bookmarkStart w:id="2" w:name="Par304"/>
      <w:bookmarkEnd w:id="2"/>
      <w:r w:rsidR="005919CC" w:rsidRPr="005919CC">
        <w:rPr>
          <w:rFonts w:eastAsia="Times New Roman" w:cs="Times New Roman"/>
          <w:b/>
          <w:spacing w:val="-4"/>
          <w:szCs w:val="28"/>
          <w:lang w:eastAsia="ru-RU"/>
        </w:rPr>
        <w:t>Программа чараларының характеристикасы һәм Исемлеге</w:t>
      </w:r>
    </w:p>
    <w:p w:rsidR="005919CC" w:rsidRDefault="005919CC" w:rsidP="005919CC">
      <w:pPr>
        <w:widowControl w:val="0"/>
        <w:autoSpaceDE w:val="0"/>
        <w:autoSpaceDN w:val="0"/>
        <w:adjustRightInd w:val="0"/>
        <w:ind w:firstLine="0"/>
        <w:jc w:val="center"/>
        <w:outlineLvl w:val="1"/>
        <w:rPr>
          <w:rFonts w:eastAsia="Times New Roman" w:cs="Times New Roman"/>
          <w:b/>
          <w:spacing w:val="-4"/>
          <w:szCs w:val="28"/>
          <w:lang w:eastAsia="ru-RU"/>
        </w:rPr>
      </w:pPr>
      <w:r w:rsidRPr="005919CC">
        <w:rPr>
          <w:rFonts w:eastAsia="Times New Roman" w:cs="Times New Roman"/>
          <w:b/>
          <w:spacing w:val="-4"/>
          <w:szCs w:val="28"/>
          <w:lang w:eastAsia="ru-RU"/>
        </w:rPr>
        <w:t>Ярдәмче программаның максатларына һәм бурычларын хәл итүгә юнәлдерелгән программа чаралары комплексы</w:t>
      </w:r>
    </w:p>
    <w:p w:rsidR="005919CC" w:rsidRPr="005919CC" w:rsidRDefault="005919CC" w:rsidP="005919CC">
      <w:pPr>
        <w:widowControl w:val="0"/>
        <w:autoSpaceDE w:val="0"/>
        <w:autoSpaceDN w:val="0"/>
        <w:adjustRightInd w:val="0"/>
        <w:ind w:firstLine="851"/>
        <w:jc w:val="both"/>
        <w:outlineLvl w:val="1"/>
        <w:rPr>
          <w:rFonts w:eastAsia="Times New Roman" w:cs="Times New Roman"/>
          <w:spacing w:val="-4"/>
          <w:szCs w:val="28"/>
          <w:lang w:eastAsia="ru-RU"/>
        </w:rPr>
      </w:pPr>
      <w:r w:rsidRPr="005919CC">
        <w:rPr>
          <w:rFonts w:eastAsia="Times New Roman" w:cs="Times New Roman"/>
          <w:spacing w:val="-4"/>
          <w:szCs w:val="28"/>
          <w:lang w:eastAsia="ru-RU"/>
        </w:rPr>
        <w:t>Ярдәмче программа чаралары финанс ягыннан тәэмин итү сроклары, ресурслары һәм чыганаклары буенча үзара бәйләнгән.</w:t>
      </w:r>
    </w:p>
    <w:p w:rsidR="005919CC" w:rsidRPr="005919CC" w:rsidRDefault="005919CC" w:rsidP="005919CC">
      <w:pPr>
        <w:widowControl w:val="0"/>
        <w:autoSpaceDE w:val="0"/>
        <w:autoSpaceDN w:val="0"/>
        <w:adjustRightInd w:val="0"/>
        <w:ind w:firstLine="851"/>
        <w:jc w:val="both"/>
        <w:outlineLvl w:val="1"/>
        <w:rPr>
          <w:rFonts w:eastAsia="Times New Roman" w:cs="Times New Roman"/>
          <w:spacing w:val="-4"/>
          <w:szCs w:val="28"/>
          <w:lang w:eastAsia="ru-RU"/>
        </w:rPr>
      </w:pPr>
      <w:r w:rsidRPr="005919CC">
        <w:rPr>
          <w:rFonts w:eastAsia="Times New Roman" w:cs="Times New Roman"/>
          <w:spacing w:val="-4"/>
          <w:szCs w:val="28"/>
          <w:lang w:eastAsia="ru-RU"/>
        </w:rPr>
        <w:t>Ярдәмче программа кысаларында чаралар тормышка ашырыла:</w:t>
      </w:r>
    </w:p>
    <w:p w:rsidR="005919CC" w:rsidRPr="005919CC" w:rsidRDefault="005919CC" w:rsidP="005919CC">
      <w:pPr>
        <w:widowControl w:val="0"/>
        <w:autoSpaceDE w:val="0"/>
        <w:autoSpaceDN w:val="0"/>
        <w:adjustRightInd w:val="0"/>
        <w:ind w:firstLine="851"/>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1) балигъ булмаганнар арасында хокук бозуларны профилактикалау мәсьәләләре буенча профилактика системасы субъектлары, яшьләр иҗтимагый оешмалары белән хезмәттәшлек итү һәм тыгыз элемтәдә </w:t>
      </w:r>
      <w:proofErr w:type="gramStart"/>
      <w:r w:rsidRPr="005919CC">
        <w:rPr>
          <w:rFonts w:eastAsia="Times New Roman" w:cs="Times New Roman"/>
          <w:spacing w:val="-4"/>
          <w:szCs w:val="28"/>
          <w:lang w:eastAsia="ru-RU"/>
        </w:rPr>
        <w:t>тору;;</w:t>
      </w:r>
      <w:proofErr w:type="gramEnd"/>
    </w:p>
    <w:p w:rsidR="005919CC" w:rsidRPr="005919CC" w:rsidRDefault="005919CC" w:rsidP="005919CC">
      <w:pPr>
        <w:widowControl w:val="0"/>
        <w:autoSpaceDE w:val="0"/>
        <w:autoSpaceDN w:val="0"/>
        <w:adjustRightInd w:val="0"/>
        <w:ind w:firstLine="851"/>
        <w:jc w:val="both"/>
        <w:outlineLvl w:val="1"/>
        <w:rPr>
          <w:rFonts w:eastAsia="Times New Roman" w:cs="Times New Roman"/>
          <w:spacing w:val="-4"/>
          <w:szCs w:val="28"/>
          <w:lang w:eastAsia="ru-RU"/>
        </w:rPr>
      </w:pPr>
      <w:r w:rsidRPr="005919CC">
        <w:rPr>
          <w:rFonts w:eastAsia="Times New Roman" w:cs="Times New Roman"/>
          <w:spacing w:val="-4"/>
          <w:szCs w:val="28"/>
          <w:lang w:eastAsia="ru-RU"/>
        </w:rPr>
        <w:t xml:space="preserve">2) Социаль куркыныч хәлдә булган балигъ булмаганнар белән профилактик реабилитация эшен гамәлгә ашыручы мәгариф учреждениеләре һәм халыкны социаль яклау системасы учреждениеләре белгечләре һәм җитәкчеләре өчен махсус курс әзерләүне </w:t>
      </w:r>
      <w:proofErr w:type="gramStart"/>
      <w:r w:rsidRPr="005919CC">
        <w:rPr>
          <w:rFonts w:eastAsia="Times New Roman" w:cs="Times New Roman"/>
          <w:spacing w:val="-4"/>
          <w:szCs w:val="28"/>
          <w:lang w:eastAsia="ru-RU"/>
        </w:rPr>
        <w:t>уздыру.;</w:t>
      </w:r>
      <w:proofErr w:type="gramEnd"/>
    </w:p>
    <w:p w:rsidR="001A1A10" w:rsidRPr="001A1A10" w:rsidRDefault="005919CC" w:rsidP="005919CC">
      <w:pPr>
        <w:widowControl w:val="0"/>
        <w:autoSpaceDE w:val="0"/>
        <w:autoSpaceDN w:val="0"/>
        <w:adjustRightInd w:val="0"/>
        <w:ind w:firstLine="851"/>
        <w:jc w:val="both"/>
        <w:outlineLvl w:val="1"/>
        <w:rPr>
          <w:rFonts w:eastAsia="Times New Roman" w:cs="Times New Roman"/>
          <w:spacing w:val="-4"/>
          <w:szCs w:val="28"/>
          <w:lang w:eastAsia="ru-RU"/>
        </w:rPr>
      </w:pPr>
      <w:r w:rsidRPr="005919CC">
        <w:rPr>
          <w:rFonts w:eastAsia="Times New Roman" w:cs="Times New Roman"/>
          <w:spacing w:val="-4"/>
          <w:szCs w:val="28"/>
          <w:lang w:eastAsia="ru-RU"/>
        </w:rPr>
        <w:t>3) авыр тормыш хәлендә булган балаларның ялын һәм җәйге ялын оештыру.</w:t>
      </w:r>
    </w:p>
    <w:p w:rsidR="005919CC" w:rsidRDefault="001A1A10" w:rsidP="005919CC">
      <w:pPr>
        <w:widowControl w:val="0"/>
        <w:autoSpaceDE w:val="0"/>
        <w:autoSpaceDN w:val="0"/>
        <w:adjustRightInd w:val="0"/>
        <w:ind w:firstLine="0"/>
        <w:jc w:val="center"/>
        <w:outlineLvl w:val="1"/>
        <w:rPr>
          <w:rFonts w:eastAsia="Times New Roman" w:cs="Times New Roman"/>
          <w:b/>
          <w:szCs w:val="28"/>
          <w:lang w:eastAsia="ru-RU"/>
        </w:rPr>
      </w:pPr>
      <w:r w:rsidRPr="001A1A10">
        <w:rPr>
          <w:rFonts w:eastAsia="Times New Roman" w:cs="Times New Roman"/>
          <w:b/>
          <w:spacing w:val="-4"/>
          <w:szCs w:val="28"/>
          <w:lang w:eastAsia="ru-RU"/>
        </w:rPr>
        <w:t>5</w:t>
      </w:r>
      <w:r w:rsidRPr="001A1A10">
        <w:rPr>
          <w:rFonts w:eastAsia="Times New Roman" w:cs="Times New Roman"/>
          <w:b/>
          <w:szCs w:val="28"/>
          <w:lang w:eastAsia="ru-RU"/>
        </w:rPr>
        <w:t>.</w:t>
      </w:r>
      <w:r w:rsidRPr="001A1A10">
        <w:rPr>
          <w:rFonts w:eastAsia="Times New Roman" w:cs="Times New Roman"/>
          <w:szCs w:val="28"/>
          <w:lang w:eastAsia="ru-RU"/>
        </w:rPr>
        <w:t xml:space="preserve"> </w:t>
      </w:r>
      <w:r w:rsidR="005919CC" w:rsidRPr="005919CC">
        <w:rPr>
          <w:rFonts w:eastAsia="Times New Roman" w:cs="Times New Roman"/>
          <w:b/>
          <w:szCs w:val="28"/>
          <w:lang w:eastAsia="ru-RU"/>
        </w:rPr>
        <w:t>Ярдәмче программаны ресурслар белән тәэмин итү</w:t>
      </w:r>
    </w:p>
    <w:p w:rsidR="005919CC" w:rsidRPr="005919CC" w:rsidRDefault="005919CC" w:rsidP="005919CC">
      <w:pPr>
        <w:widowControl w:val="0"/>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Подпрограмманы финанслауның гомуми күләме-2021–</w:t>
      </w:r>
    </w:p>
    <w:p w:rsidR="005919CC" w:rsidRPr="005919CC" w:rsidRDefault="005919CC" w:rsidP="005919CC">
      <w:pPr>
        <w:widowControl w:val="0"/>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2024 елда Хокук бозуларны профилактикалау субъектларының агымдагы сметалары хисабына Лениногорск муниципаль районы 2560,00 мең сум.</w:t>
      </w:r>
    </w:p>
    <w:p w:rsidR="001A1A10" w:rsidRDefault="005919CC" w:rsidP="005919CC">
      <w:pPr>
        <w:widowControl w:val="0"/>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Подпрограмманы финанслау күләме фаразланган характерда һәм тиешле елга җирле бюджет проектын формалаштырганда, Татарстан Республикасы җирле үзидарә бюджетлары мөмкинлекләреннән чыгып, билгеләнгән тәртиптә ел саен төгәлләштерелергә тиеш.</w:t>
      </w:r>
    </w:p>
    <w:p w:rsidR="005919CC" w:rsidRPr="001A1A10" w:rsidRDefault="005919CC" w:rsidP="005919CC">
      <w:pPr>
        <w:widowControl w:val="0"/>
        <w:autoSpaceDE w:val="0"/>
        <w:autoSpaceDN w:val="0"/>
        <w:adjustRightInd w:val="0"/>
        <w:jc w:val="both"/>
        <w:rPr>
          <w:rFonts w:eastAsia="Times New Roman" w:cs="Times New Roman"/>
          <w:spacing w:val="-4"/>
          <w:szCs w:val="28"/>
          <w:lang w:eastAsia="ru-RU"/>
        </w:rPr>
      </w:pPr>
    </w:p>
    <w:p w:rsidR="001A1A10" w:rsidRPr="001A1A10" w:rsidRDefault="001A1A10" w:rsidP="001A1A10">
      <w:pPr>
        <w:widowControl w:val="0"/>
        <w:autoSpaceDE w:val="0"/>
        <w:autoSpaceDN w:val="0"/>
        <w:adjustRightInd w:val="0"/>
        <w:ind w:firstLine="0"/>
        <w:jc w:val="center"/>
        <w:rPr>
          <w:rFonts w:eastAsia="Times New Roman" w:cs="Times New Roman"/>
          <w:b/>
          <w:spacing w:val="-4"/>
          <w:szCs w:val="28"/>
          <w:lang w:eastAsia="ru-RU"/>
        </w:rPr>
      </w:pPr>
      <w:r w:rsidRPr="001A1A10">
        <w:rPr>
          <w:rFonts w:eastAsia="Times New Roman" w:cs="Times New Roman"/>
          <w:b/>
          <w:spacing w:val="-4"/>
          <w:szCs w:val="28"/>
          <w:lang w:eastAsia="ru-RU"/>
        </w:rPr>
        <w:t xml:space="preserve">6. </w:t>
      </w:r>
      <w:r w:rsidR="005919CC">
        <w:rPr>
          <w:rFonts w:eastAsia="Times New Roman" w:cs="Times New Roman"/>
          <w:b/>
          <w:spacing w:val="-4"/>
          <w:szCs w:val="28"/>
          <w:lang w:eastAsia="ru-RU"/>
        </w:rPr>
        <w:t>Подпрограмманы тормышка ашыру механизмы</w:t>
      </w:r>
    </w:p>
    <w:p w:rsidR="001A1A10" w:rsidRPr="001A1A10" w:rsidRDefault="001A1A10" w:rsidP="001A1A10">
      <w:pPr>
        <w:widowControl w:val="0"/>
        <w:autoSpaceDE w:val="0"/>
        <w:autoSpaceDN w:val="0"/>
        <w:adjustRightInd w:val="0"/>
        <w:jc w:val="both"/>
        <w:rPr>
          <w:rFonts w:eastAsia="Times New Roman" w:cs="Times New Roman"/>
          <w:spacing w:val="-4"/>
          <w:szCs w:val="28"/>
          <w:lang w:eastAsia="ru-RU"/>
        </w:rPr>
      </w:pPr>
    </w:p>
    <w:p w:rsidR="005919CC" w:rsidRPr="005919CC"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Подпрограмманы гамәлгә ашыру, аларны үтәү срокларын, бюджет ассигнованиеләрен күрсәтеп, чаралар исемлеген үз эченә алган еллык план нигезендә гамәлгә ашырыла.</w:t>
      </w:r>
    </w:p>
    <w:p w:rsidR="001A1A10"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Чараларны финанслау Лениногорск муниципаль районы бюджетыннан башкарыла. Ярдәмче программаның үтәлешен планлаштыру, үзара хезмәттәшлек итү, координацияләү һәм гомуми контрольне Лениногорск муниципаль районы Башкарма комитеты гамәлгә ашыра.</w:t>
      </w:r>
    </w:p>
    <w:p w:rsidR="005919CC" w:rsidRPr="001A1A10" w:rsidRDefault="005919CC" w:rsidP="005919CC">
      <w:pPr>
        <w:autoSpaceDE w:val="0"/>
        <w:autoSpaceDN w:val="0"/>
        <w:adjustRightInd w:val="0"/>
        <w:jc w:val="both"/>
        <w:rPr>
          <w:rFonts w:eastAsia="Times New Roman" w:cs="Times New Roman"/>
          <w:spacing w:val="-4"/>
          <w:szCs w:val="28"/>
          <w:lang w:eastAsia="ru-RU"/>
        </w:rPr>
      </w:pPr>
    </w:p>
    <w:p w:rsidR="001A1A10" w:rsidRDefault="001A1A10" w:rsidP="001A1A10">
      <w:pPr>
        <w:widowControl w:val="0"/>
        <w:tabs>
          <w:tab w:val="left" w:pos="1985"/>
        </w:tabs>
        <w:autoSpaceDE w:val="0"/>
        <w:autoSpaceDN w:val="0"/>
        <w:adjustRightInd w:val="0"/>
        <w:ind w:firstLine="0"/>
        <w:jc w:val="center"/>
        <w:outlineLvl w:val="1"/>
        <w:rPr>
          <w:rFonts w:eastAsia="Times New Roman" w:cs="Times New Roman"/>
          <w:b/>
          <w:spacing w:val="-4"/>
          <w:szCs w:val="28"/>
          <w:lang w:eastAsia="ru-RU"/>
        </w:rPr>
      </w:pPr>
      <w:bookmarkStart w:id="3" w:name="Par334"/>
      <w:bookmarkEnd w:id="3"/>
      <w:r w:rsidRPr="001A1A10">
        <w:rPr>
          <w:rFonts w:eastAsia="Times New Roman" w:cs="Times New Roman"/>
          <w:b/>
          <w:spacing w:val="-4"/>
          <w:szCs w:val="28"/>
          <w:lang w:eastAsia="ru-RU"/>
        </w:rPr>
        <w:t>7. </w:t>
      </w:r>
      <w:r w:rsidR="005919CC" w:rsidRPr="005919CC">
        <w:rPr>
          <w:rFonts w:eastAsia="Times New Roman" w:cs="Times New Roman"/>
          <w:b/>
          <w:spacing w:val="-4"/>
          <w:szCs w:val="28"/>
          <w:lang w:eastAsia="ru-RU"/>
        </w:rPr>
        <w:t>Ярдәмче программаның нәтиҗәлелеген бәяләү</w:t>
      </w:r>
    </w:p>
    <w:p w:rsidR="001A1A10" w:rsidRPr="001A1A10" w:rsidRDefault="001A1A10" w:rsidP="001A1A10">
      <w:pPr>
        <w:widowControl w:val="0"/>
        <w:tabs>
          <w:tab w:val="left" w:pos="1985"/>
        </w:tabs>
        <w:autoSpaceDE w:val="0"/>
        <w:autoSpaceDN w:val="0"/>
        <w:adjustRightInd w:val="0"/>
        <w:ind w:firstLine="0"/>
        <w:jc w:val="center"/>
        <w:outlineLvl w:val="1"/>
        <w:rPr>
          <w:rFonts w:eastAsia="Times New Roman" w:cs="Times New Roman"/>
          <w:b/>
          <w:spacing w:val="-4"/>
          <w:szCs w:val="28"/>
          <w:lang w:eastAsia="ru-RU"/>
        </w:rPr>
      </w:pPr>
    </w:p>
    <w:p w:rsidR="005919CC" w:rsidRPr="005919CC"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Ярдәмче программаның нәтиҗәлелеген бәяләү Россия Федерациясе субъектының дәүләт программаларын формалаштыру һәм гамәлгә ашыру тәртибен билгеләүче норматив хокукый акт составында Россия Федерациясе субъекты дәүләт хакимиятенең югары башкарма органы тарафыннан расланган методика нигезендә гамәлгә ашырыла.</w:t>
      </w:r>
    </w:p>
    <w:p w:rsidR="005919CC" w:rsidRPr="005919CC"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Шул ук вакытта подпрограмманы гамәлгә ашыруга бәйле барлык аспектлар исәпкә алынырга тиеш, алар арасында билгеләнгән күрсәткечләргә ирешү дәрәҗәсе, бүлеп бирелгән акчаларны куллануның нәтиҗәлелеге, планлаштырылган чараларны үтәү.</w:t>
      </w:r>
    </w:p>
    <w:p w:rsidR="005919CC" w:rsidRPr="005919CC"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Күрсәтелгән өлешләрне бәяләү җыелмасы буенча подпрограмманы гамәлгә ашыруның нәтиҗәлелеген характерлаучы йомгаклау күрсәткече формалаштырыла. Шулай ук методика белән тормышка ашыруның нәтиҗәлелеген бәяләү критерийлары билгеләнә.</w:t>
      </w:r>
    </w:p>
    <w:p w:rsidR="005919CC" w:rsidRPr="005919CC" w:rsidRDefault="005919CC" w:rsidP="005919CC">
      <w:pPr>
        <w:autoSpaceDE w:val="0"/>
        <w:autoSpaceDN w:val="0"/>
        <w:adjustRightInd w:val="0"/>
        <w:jc w:val="both"/>
        <w:rPr>
          <w:rFonts w:eastAsia="Times New Roman" w:cs="Times New Roman"/>
          <w:spacing w:val="-4"/>
          <w:szCs w:val="28"/>
          <w:lang w:eastAsia="ru-RU"/>
        </w:rPr>
      </w:pPr>
      <w:r w:rsidRPr="005919CC">
        <w:rPr>
          <w:rFonts w:eastAsia="Times New Roman" w:cs="Times New Roman"/>
          <w:spacing w:val="-4"/>
          <w:szCs w:val="28"/>
          <w:lang w:eastAsia="ru-RU"/>
        </w:rPr>
        <w:t>Ирешелгән нәтиҗәлелек күрсәткечен чагыштыру нигезендә</w:t>
      </w:r>
    </w:p>
    <w:p w:rsidR="001A1A10" w:rsidRPr="001A1A10" w:rsidRDefault="005919CC" w:rsidP="005919CC">
      <w:pPr>
        <w:autoSpaceDE w:val="0"/>
        <w:autoSpaceDN w:val="0"/>
        <w:adjustRightInd w:val="0"/>
        <w:jc w:val="both"/>
        <w:rPr>
          <w:rFonts w:eastAsia="Times New Roman" w:cs="Times New Roman"/>
          <w:spacing w:val="-4"/>
          <w:szCs w:val="28"/>
          <w:lang w:eastAsia="ru-RU"/>
        </w:rPr>
      </w:pPr>
      <w:r>
        <w:rPr>
          <w:rFonts w:eastAsia="Times New Roman" w:cs="Times New Roman"/>
          <w:spacing w:val="-4"/>
          <w:szCs w:val="28"/>
          <w:lang w:eastAsia="ru-RU"/>
        </w:rPr>
        <w:t>билгеләнгән критерийлар белән д</w:t>
      </w:r>
      <w:r w:rsidRPr="005919CC">
        <w:rPr>
          <w:rFonts w:eastAsia="Times New Roman" w:cs="Times New Roman"/>
          <w:spacing w:val="-4"/>
          <w:szCs w:val="28"/>
          <w:lang w:eastAsia="ru-RU"/>
        </w:rPr>
        <w:t>әүләт ярдәмче программасын гамәлгә ашыруның нәтиҗәлелеге дәрәҗәсе турында нәтиҗә ясала. Нәтиҗәлелекнең түбәндәге градациял</w:t>
      </w:r>
      <w:r>
        <w:rPr>
          <w:rFonts w:eastAsia="Times New Roman" w:cs="Times New Roman"/>
          <w:spacing w:val="-4"/>
          <w:szCs w:val="28"/>
          <w:lang w:eastAsia="ru-RU"/>
        </w:rPr>
        <w:t>әре кулланылырга мөмкин:» югары, урта, канәгатьләнерлек яки</w:t>
      </w:r>
      <w:r>
        <w:rPr>
          <w:rFonts w:eastAsia="Times New Roman" w:cs="Times New Roman"/>
          <w:spacing w:val="-4"/>
          <w:szCs w:val="28"/>
          <w:lang w:val="tt-RU" w:eastAsia="ru-RU"/>
        </w:rPr>
        <w:t xml:space="preserve"> </w:t>
      </w:r>
      <w:r>
        <w:rPr>
          <w:rFonts w:eastAsia="Times New Roman" w:cs="Times New Roman"/>
          <w:spacing w:val="-4"/>
          <w:szCs w:val="28"/>
          <w:lang w:eastAsia="ru-RU"/>
        </w:rPr>
        <w:t>канәгатьләнмәслек</w:t>
      </w:r>
      <w:r w:rsidRPr="005919CC">
        <w:rPr>
          <w:rFonts w:eastAsia="Times New Roman" w:cs="Times New Roman"/>
          <w:spacing w:val="-4"/>
          <w:szCs w:val="28"/>
          <w:lang w:eastAsia="ru-RU"/>
        </w:rPr>
        <w:t>.</w:t>
      </w:r>
    </w:p>
    <w:p w:rsidR="001A1A10" w:rsidRPr="001A1A10" w:rsidRDefault="001A1A10" w:rsidP="001A1A10">
      <w:pPr>
        <w:autoSpaceDE w:val="0"/>
        <w:autoSpaceDN w:val="0"/>
        <w:adjustRightInd w:val="0"/>
        <w:jc w:val="center"/>
        <w:rPr>
          <w:rFonts w:eastAsia="Times New Roman" w:cs="Times New Roman"/>
          <w:spacing w:val="-4"/>
          <w:szCs w:val="28"/>
          <w:lang w:eastAsia="ru-RU"/>
        </w:rPr>
      </w:pPr>
      <w:r>
        <w:rPr>
          <w:rFonts w:eastAsia="Times New Roman" w:cs="Times New Roman"/>
          <w:spacing w:val="-4"/>
          <w:szCs w:val="28"/>
          <w:lang w:eastAsia="ru-RU"/>
        </w:rPr>
        <w:t>_____________________________________________</w:t>
      </w: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Default="001A1A10" w:rsidP="001A1A10">
      <w:pPr>
        <w:autoSpaceDE w:val="0"/>
        <w:autoSpaceDN w:val="0"/>
        <w:adjustRightInd w:val="0"/>
        <w:jc w:val="both"/>
        <w:rPr>
          <w:rFonts w:eastAsia="Times New Roman" w:cs="Times New Roman"/>
          <w:spacing w:val="-4"/>
          <w:szCs w:val="28"/>
          <w:lang w:eastAsia="ru-RU"/>
        </w:rPr>
        <w:sectPr w:rsidR="001A1A10" w:rsidSect="001A1A10">
          <w:headerReference w:type="default" r:id="rId11"/>
          <w:headerReference w:type="first" r:id="rId12"/>
          <w:pgSz w:w="11906" w:h="16838"/>
          <w:pgMar w:top="1134" w:right="1134" w:bottom="1134" w:left="1134" w:header="709" w:footer="709" w:gutter="0"/>
          <w:pgNumType w:start="1"/>
          <w:cols w:space="708"/>
          <w:titlePg/>
          <w:docGrid w:linePitch="381"/>
        </w:sectPr>
      </w:pPr>
    </w:p>
    <w:p w:rsidR="001A1A10" w:rsidRPr="001A1A10" w:rsidRDefault="001A1A10" w:rsidP="001A1A10">
      <w:pPr>
        <w:autoSpaceDE w:val="0"/>
        <w:autoSpaceDN w:val="0"/>
        <w:adjustRightInd w:val="0"/>
        <w:jc w:val="both"/>
        <w:rPr>
          <w:rFonts w:eastAsia="Times New Roman" w:cs="Times New Roman"/>
          <w:spacing w:val="-4"/>
          <w:szCs w:val="28"/>
          <w:lang w:eastAsia="ru-RU"/>
        </w:rPr>
      </w:pPr>
    </w:p>
    <w:p w:rsidR="001A1A10" w:rsidRPr="001A1A10" w:rsidRDefault="005919CC" w:rsidP="001A1A10">
      <w:pPr>
        <w:widowControl w:val="0"/>
        <w:spacing w:line="322" w:lineRule="exact"/>
        <w:ind w:left="300" w:firstLine="0"/>
        <w:jc w:val="center"/>
        <w:rPr>
          <w:rFonts w:eastAsia="Times New Roman" w:cs="Times New Roman"/>
          <w:b/>
          <w:szCs w:val="28"/>
          <w:lang w:eastAsia="ru-RU"/>
        </w:rPr>
      </w:pPr>
      <w:r>
        <w:rPr>
          <w:rFonts w:eastAsia="Times New Roman" w:cs="Times New Roman"/>
          <w:b/>
          <w:szCs w:val="28"/>
          <w:lang w:eastAsia="ru-RU"/>
        </w:rPr>
        <w:t>8. Программа чаралары</w:t>
      </w:r>
    </w:p>
    <w:p w:rsidR="001A1A10" w:rsidRPr="001A1A10" w:rsidRDefault="001A1A10" w:rsidP="001A1A10">
      <w:pPr>
        <w:widowControl w:val="0"/>
        <w:spacing w:line="322" w:lineRule="exact"/>
        <w:ind w:left="300" w:firstLine="0"/>
        <w:jc w:val="center"/>
        <w:rPr>
          <w:rFonts w:eastAsia="Times New Roman" w:cs="Times New Roman"/>
          <w:b/>
          <w:szCs w:val="28"/>
          <w:lang w:eastAsia="ru-RU"/>
        </w:rPr>
      </w:pPr>
    </w:p>
    <w:p w:rsidR="001A1A10" w:rsidRDefault="005919CC" w:rsidP="001A1A10">
      <w:pPr>
        <w:widowControl w:val="0"/>
        <w:spacing w:line="322" w:lineRule="exact"/>
        <w:ind w:left="300" w:firstLine="0"/>
        <w:jc w:val="center"/>
        <w:rPr>
          <w:rFonts w:eastAsia="Times New Roman" w:cs="Times New Roman"/>
          <w:szCs w:val="28"/>
          <w:lang w:eastAsia="ru-RU"/>
        </w:rPr>
      </w:pPr>
      <w:r w:rsidRPr="005919CC">
        <w:rPr>
          <w:rFonts w:eastAsia="Times New Roman" w:cs="Times New Roman"/>
          <w:szCs w:val="28"/>
          <w:lang w:eastAsia="ru-RU"/>
        </w:rPr>
        <w:t>«2021 - 2024 елларга Татарстан Республикасы Лениногорск муниципаль районында Балигъ булмаганнарның күзәтүчесезлеген һәм хокук бозуларын профилактикалау» ярдәмче программасының максаты, бурычлары, нәтиҗәләрен бәяләү индикаторлары һәм ярдәмче программа чаралары буенча финанслау</w:t>
      </w:r>
    </w:p>
    <w:p w:rsidR="005919CC" w:rsidRPr="001A1A10" w:rsidRDefault="005919CC" w:rsidP="001A1A10">
      <w:pPr>
        <w:widowControl w:val="0"/>
        <w:spacing w:line="322" w:lineRule="exact"/>
        <w:ind w:left="300" w:firstLine="0"/>
        <w:jc w:val="center"/>
        <w:rPr>
          <w:rFonts w:eastAsia="Times New Roman" w:cs="Times New Roman"/>
          <w:szCs w:val="28"/>
          <w:lang w:eastAsia="ru-RU"/>
        </w:rPr>
      </w:pPr>
    </w:p>
    <w:tbl>
      <w:tblPr>
        <w:tblW w:w="15877" w:type="dxa"/>
        <w:tblInd w:w="-699" w:type="dxa"/>
        <w:tblLayout w:type="fixed"/>
        <w:tblCellMar>
          <w:left w:w="10" w:type="dxa"/>
          <w:right w:w="10" w:type="dxa"/>
        </w:tblCellMar>
        <w:tblLook w:val="0000" w:firstRow="0" w:lastRow="0" w:firstColumn="0" w:lastColumn="0" w:noHBand="0" w:noVBand="0"/>
      </w:tblPr>
      <w:tblGrid>
        <w:gridCol w:w="3686"/>
        <w:gridCol w:w="1701"/>
        <w:gridCol w:w="1134"/>
        <w:gridCol w:w="2126"/>
        <w:gridCol w:w="1134"/>
        <w:gridCol w:w="709"/>
        <w:gridCol w:w="851"/>
        <w:gridCol w:w="850"/>
        <w:gridCol w:w="851"/>
        <w:gridCol w:w="850"/>
        <w:gridCol w:w="851"/>
        <w:gridCol w:w="1134"/>
      </w:tblGrid>
      <w:tr w:rsidR="001A1A10" w:rsidRPr="001A1A10" w:rsidTr="001A1A10">
        <w:trPr>
          <w:trHeight w:hRule="exact" w:val="1443"/>
          <w:tblHeader/>
        </w:trPr>
        <w:tc>
          <w:tcPr>
            <w:tcW w:w="3686" w:type="dxa"/>
            <w:vMerge w:val="restart"/>
            <w:tcBorders>
              <w:top w:val="single" w:sz="4" w:space="0" w:color="auto"/>
              <w:left w:val="single" w:sz="4" w:space="0" w:color="auto"/>
            </w:tcBorders>
            <w:shd w:val="clear" w:color="auto" w:fill="FFFFFF"/>
          </w:tcPr>
          <w:p w:rsidR="001A1A10" w:rsidRPr="005919CC" w:rsidRDefault="005919CC" w:rsidP="001A1A10">
            <w:pPr>
              <w:widowControl w:val="0"/>
              <w:ind w:firstLine="0"/>
              <w:jc w:val="center"/>
              <w:rPr>
                <w:rFonts w:eastAsia="Times New Roman" w:cs="Times New Roman"/>
                <w:b/>
                <w:color w:val="000000"/>
                <w:sz w:val="26"/>
                <w:szCs w:val="26"/>
                <w:lang w:val="tt-RU" w:eastAsia="ru-RU" w:bidi="ru-RU"/>
              </w:rPr>
            </w:pPr>
            <w:r>
              <w:rPr>
                <w:rFonts w:eastAsia="Times New Roman" w:cs="Times New Roman"/>
                <w:b/>
                <w:color w:val="000000"/>
                <w:sz w:val="26"/>
                <w:szCs w:val="26"/>
                <w:lang w:val="tt-RU" w:eastAsia="ru-RU" w:bidi="ru-RU"/>
              </w:rPr>
              <w:t>Төп чараның исеме</w:t>
            </w:r>
          </w:p>
        </w:tc>
        <w:tc>
          <w:tcPr>
            <w:tcW w:w="1701" w:type="dxa"/>
            <w:vMerge w:val="restart"/>
            <w:tcBorders>
              <w:top w:val="single" w:sz="4" w:space="0" w:color="auto"/>
              <w:left w:val="single" w:sz="4" w:space="0" w:color="auto"/>
            </w:tcBorders>
            <w:shd w:val="clear" w:color="auto" w:fill="FFFFFF"/>
            <w:vAlign w:val="center"/>
          </w:tcPr>
          <w:p w:rsidR="001A1A10" w:rsidRPr="005919CC" w:rsidRDefault="005919CC" w:rsidP="001A1A10">
            <w:pPr>
              <w:widowControl w:val="0"/>
              <w:ind w:firstLine="0"/>
              <w:jc w:val="center"/>
              <w:rPr>
                <w:rFonts w:eastAsia="Times New Roman" w:cs="Times New Roman"/>
                <w:b/>
                <w:color w:val="000000"/>
                <w:sz w:val="26"/>
                <w:szCs w:val="26"/>
                <w:lang w:val="tt-RU" w:eastAsia="ru-RU" w:bidi="ru-RU"/>
              </w:rPr>
            </w:pPr>
            <w:r>
              <w:rPr>
                <w:rFonts w:eastAsia="Times New Roman" w:cs="Times New Roman"/>
                <w:b/>
                <w:color w:val="000000"/>
                <w:sz w:val="26"/>
                <w:szCs w:val="26"/>
                <w:lang w:val="tt-RU" w:eastAsia="ru-RU" w:bidi="ru-RU"/>
              </w:rPr>
              <w:t>Башкаручылар</w:t>
            </w:r>
          </w:p>
        </w:tc>
        <w:tc>
          <w:tcPr>
            <w:tcW w:w="1134" w:type="dxa"/>
            <w:vMerge w:val="restart"/>
            <w:tcBorders>
              <w:top w:val="single" w:sz="4" w:space="0" w:color="auto"/>
              <w:left w:val="single" w:sz="4" w:space="0" w:color="auto"/>
            </w:tcBorders>
            <w:shd w:val="clear" w:color="auto" w:fill="FFFFFF"/>
            <w:textDirection w:val="btLr"/>
            <w:vAlign w:val="center"/>
          </w:tcPr>
          <w:p w:rsidR="001A1A10" w:rsidRPr="001A1A10" w:rsidRDefault="005919CC" w:rsidP="005919CC">
            <w:pPr>
              <w:widowControl w:val="0"/>
              <w:ind w:left="113" w:right="113" w:firstLine="0"/>
              <w:rPr>
                <w:rFonts w:eastAsia="Times New Roman" w:cs="Times New Roman"/>
                <w:b/>
                <w:color w:val="000000"/>
                <w:sz w:val="26"/>
                <w:szCs w:val="26"/>
                <w:lang w:eastAsia="ru-RU" w:bidi="ru-RU"/>
              </w:rPr>
            </w:pPr>
            <w:r>
              <w:rPr>
                <w:rFonts w:eastAsia="Times New Roman" w:cs="Times New Roman"/>
                <w:b/>
                <w:color w:val="000000"/>
                <w:sz w:val="26"/>
                <w:szCs w:val="26"/>
                <w:lang w:eastAsia="ru-RU" w:bidi="ru-RU"/>
              </w:rPr>
              <w:t>Төп чараларның үтәлү вакыты</w:t>
            </w:r>
          </w:p>
        </w:tc>
        <w:tc>
          <w:tcPr>
            <w:tcW w:w="2126" w:type="dxa"/>
            <w:vMerge w:val="restart"/>
            <w:tcBorders>
              <w:top w:val="single" w:sz="4" w:space="0" w:color="auto"/>
              <w:left w:val="single" w:sz="4" w:space="0" w:color="auto"/>
            </w:tcBorders>
            <w:shd w:val="clear" w:color="auto" w:fill="FFFFFF"/>
          </w:tcPr>
          <w:p w:rsidR="001A1A10" w:rsidRPr="001A1A10" w:rsidRDefault="005919CC" w:rsidP="001A1A10">
            <w:pPr>
              <w:widowControl w:val="0"/>
              <w:ind w:firstLine="0"/>
              <w:jc w:val="center"/>
              <w:rPr>
                <w:rFonts w:eastAsia="Times New Roman" w:cs="Times New Roman"/>
                <w:b/>
                <w:color w:val="000000"/>
                <w:sz w:val="26"/>
                <w:szCs w:val="26"/>
                <w:lang w:eastAsia="ru-RU" w:bidi="ru-RU"/>
              </w:rPr>
            </w:pPr>
            <w:r w:rsidRPr="005919CC">
              <w:rPr>
                <w:rFonts w:eastAsia="Times New Roman" w:cs="Times New Roman"/>
                <w:b/>
                <w:color w:val="000000"/>
                <w:sz w:val="26"/>
                <w:szCs w:val="26"/>
                <w:lang w:eastAsia="ru-RU" w:bidi="ru-RU"/>
              </w:rPr>
              <w:t>Ахыргы нәтиҗәләрне бәяләү индикаторлары, үлчәү берәмлеге</w:t>
            </w:r>
          </w:p>
        </w:tc>
        <w:tc>
          <w:tcPr>
            <w:tcW w:w="3544" w:type="dxa"/>
            <w:gridSpan w:val="4"/>
            <w:tcBorders>
              <w:top w:val="single" w:sz="4" w:space="0" w:color="auto"/>
              <w:left w:val="single" w:sz="4" w:space="0" w:color="auto"/>
            </w:tcBorders>
            <w:shd w:val="clear" w:color="auto" w:fill="FFFFFF"/>
          </w:tcPr>
          <w:p w:rsidR="001A1A10" w:rsidRPr="001A1A10" w:rsidRDefault="005919CC" w:rsidP="001A1A10">
            <w:pPr>
              <w:widowControl w:val="0"/>
              <w:ind w:firstLine="0"/>
              <w:jc w:val="center"/>
              <w:rPr>
                <w:rFonts w:eastAsia="Times New Roman" w:cs="Times New Roman"/>
                <w:b/>
                <w:color w:val="000000"/>
                <w:sz w:val="26"/>
                <w:szCs w:val="26"/>
                <w:lang w:eastAsia="ru-RU" w:bidi="ru-RU"/>
              </w:rPr>
            </w:pPr>
            <w:r w:rsidRPr="005919CC">
              <w:rPr>
                <w:rFonts w:eastAsia="Times New Roman" w:cs="Times New Roman"/>
                <w:b/>
                <w:color w:val="000000"/>
                <w:sz w:val="26"/>
                <w:szCs w:val="26"/>
                <w:lang w:eastAsia="ru-RU" w:bidi="ru-RU"/>
              </w:rPr>
              <w:t>Индикаторлар әһәмияте</w:t>
            </w:r>
          </w:p>
        </w:tc>
        <w:tc>
          <w:tcPr>
            <w:tcW w:w="3686" w:type="dxa"/>
            <w:gridSpan w:val="4"/>
            <w:tcBorders>
              <w:top w:val="single" w:sz="4" w:space="0" w:color="auto"/>
              <w:left w:val="single" w:sz="4" w:space="0" w:color="auto"/>
              <w:right w:val="single" w:sz="4" w:space="0" w:color="auto"/>
            </w:tcBorders>
            <w:shd w:val="clear" w:color="auto" w:fill="FFFFFF"/>
          </w:tcPr>
          <w:p w:rsidR="001A1A10" w:rsidRPr="001A1A10" w:rsidRDefault="005919CC" w:rsidP="001A1A10">
            <w:pPr>
              <w:widowControl w:val="0"/>
              <w:ind w:firstLine="0"/>
              <w:jc w:val="center"/>
              <w:rPr>
                <w:rFonts w:eastAsia="Times New Roman" w:cs="Times New Roman"/>
                <w:b/>
                <w:color w:val="000000"/>
                <w:sz w:val="26"/>
                <w:szCs w:val="26"/>
                <w:lang w:eastAsia="ru-RU" w:bidi="ru-RU"/>
              </w:rPr>
            </w:pPr>
            <w:r w:rsidRPr="005919CC">
              <w:rPr>
                <w:rFonts w:eastAsia="Times New Roman" w:cs="Times New Roman"/>
                <w:b/>
                <w:color w:val="000000"/>
                <w:sz w:val="26"/>
                <w:szCs w:val="26"/>
                <w:lang w:eastAsia="ru-RU" w:bidi="ru-RU"/>
              </w:rPr>
              <w:t>Татарстан Республикасы бюджеты акчалары исәбеннән финанслау, млн. сум</w:t>
            </w:r>
          </w:p>
        </w:tc>
      </w:tr>
      <w:tr w:rsidR="001A1A10" w:rsidRPr="001A1A10" w:rsidTr="001A1A10">
        <w:trPr>
          <w:trHeight w:hRule="exact" w:val="713"/>
          <w:tblHeader/>
        </w:trPr>
        <w:tc>
          <w:tcPr>
            <w:tcW w:w="3686" w:type="dxa"/>
            <w:vMerge/>
            <w:tcBorders>
              <w:left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b/>
                <w:color w:val="000000"/>
                <w:sz w:val="26"/>
                <w:szCs w:val="26"/>
                <w:lang w:eastAsia="ru-RU" w:bidi="ru-RU"/>
              </w:rPr>
            </w:pPr>
          </w:p>
        </w:tc>
        <w:tc>
          <w:tcPr>
            <w:tcW w:w="1701" w:type="dxa"/>
            <w:vMerge/>
            <w:tcBorders>
              <w:left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b/>
                <w:color w:val="000000"/>
                <w:sz w:val="26"/>
                <w:szCs w:val="26"/>
                <w:lang w:eastAsia="ru-RU" w:bidi="ru-RU"/>
              </w:rPr>
            </w:pPr>
          </w:p>
        </w:tc>
        <w:tc>
          <w:tcPr>
            <w:tcW w:w="1134" w:type="dxa"/>
            <w:vMerge/>
            <w:tcBorders>
              <w:left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b/>
                <w:color w:val="000000"/>
                <w:sz w:val="26"/>
                <w:szCs w:val="26"/>
                <w:lang w:eastAsia="ru-RU" w:bidi="ru-RU"/>
              </w:rPr>
            </w:pPr>
          </w:p>
        </w:tc>
        <w:tc>
          <w:tcPr>
            <w:tcW w:w="2126" w:type="dxa"/>
            <w:vMerge/>
            <w:tcBorders>
              <w:left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b/>
                <w:color w:val="000000"/>
                <w:sz w:val="26"/>
                <w:szCs w:val="26"/>
                <w:lang w:eastAsia="ru-RU" w:bidi="ru-RU"/>
              </w:rPr>
            </w:pP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2021</w:t>
            </w:r>
          </w:p>
          <w:p w:rsidR="001A1A10" w:rsidRPr="001A1A10" w:rsidRDefault="005919CC" w:rsidP="001A1A10">
            <w:pPr>
              <w:widowControl w:val="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eastAsia="ru-RU" w:bidi="ru-RU"/>
              </w:rPr>
              <w:t>ел</w:t>
            </w:r>
          </w:p>
        </w:tc>
        <w:tc>
          <w:tcPr>
            <w:tcW w:w="709"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2022</w:t>
            </w:r>
          </w:p>
          <w:p w:rsidR="001A1A10" w:rsidRPr="005919CC" w:rsidRDefault="005919CC" w:rsidP="001A1A10">
            <w:pPr>
              <w:widowControl w:val="0"/>
              <w:spacing w:before="60"/>
              <w:ind w:left="-10" w:firstLine="0"/>
              <w:jc w:val="center"/>
              <w:rPr>
                <w:rFonts w:eastAsia="Times New Roman" w:cs="Times New Roman"/>
                <w:b/>
                <w:color w:val="000000"/>
                <w:sz w:val="26"/>
                <w:szCs w:val="26"/>
                <w:lang w:val="tt-RU" w:eastAsia="ru-RU" w:bidi="ru-RU"/>
              </w:rPr>
            </w:pPr>
            <w:r>
              <w:rPr>
                <w:rFonts w:eastAsia="Times New Roman" w:cs="Times New Roman"/>
                <w:b/>
                <w:color w:val="000000"/>
                <w:sz w:val="26"/>
                <w:szCs w:val="26"/>
                <w:lang w:val="tt-RU" w:eastAsia="ru-RU" w:bidi="ru-RU"/>
              </w:rPr>
              <w:t>ел</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2023</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p>
        </w:tc>
        <w:tc>
          <w:tcPr>
            <w:tcW w:w="850"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2024</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r w:rsidRPr="001A1A10">
              <w:rPr>
                <w:rFonts w:eastAsia="Times New Roman" w:cs="Times New Roman"/>
                <w:b/>
                <w:color w:val="000000"/>
                <w:sz w:val="26"/>
                <w:szCs w:val="26"/>
                <w:lang w:eastAsia="ru-RU" w:bidi="ru-RU"/>
              </w:rPr>
              <w:t xml:space="preserve"> </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2021</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p>
        </w:tc>
        <w:tc>
          <w:tcPr>
            <w:tcW w:w="850"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2022</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2023</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p>
        </w:tc>
        <w:tc>
          <w:tcPr>
            <w:tcW w:w="1134" w:type="dxa"/>
            <w:tcBorders>
              <w:top w:val="single" w:sz="4" w:space="0" w:color="auto"/>
              <w:left w:val="single" w:sz="4" w:space="0" w:color="auto"/>
              <w:right w:val="single" w:sz="4" w:space="0" w:color="auto"/>
            </w:tcBorders>
            <w:shd w:val="clear" w:color="auto" w:fill="FFFFFF"/>
          </w:tcPr>
          <w:p w:rsidR="001A1A10" w:rsidRPr="001A1A10" w:rsidRDefault="001A1A10" w:rsidP="001A1A10">
            <w:pPr>
              <w:widowControl w:val="0"/>
              <w:spacing w:after="60"/>
              <w:ind w:left="-10" w:right="-10"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2024</w:t>
            </w:r>
          </w:p>
          <w:p w:rsidR="001A1A10" w:rsidRPr="001A1A10" w:rsidRDefault="005919CC" w:rsidP="001A1A10">
            <w:pPr>
              <w:widowControl w:val="0"/>
              <w:spacing w:before="60"/>
              <w:ind w:left="-10" w:firstLine="0"/>
              <w:jc w:val="center"/>
              <w:rPr>
                <w:rFonts w:eastAsia="Times New Roman" w:cs="Times New Roman"/>
                <w:b/>
                <w:color w:val="000000"/>
                <w:sz w:val="26"/>
                <w:szCs w:val="26"/>
                <w:lang w:eastAsia="ru-RU" w:bidi="ru-RU"/>
              </w:rPr>
            </w:pPr>
            <w:r>
              <w:rPr>
                <w:rFonts w:eastAsia="Times New Roman" w:cs="Times New Roman"/>
                <w:b/>
                <w:color w:val="000000"/>
                <w:sz w:val="26"/>
                <w:szCs w:val="26"/>
                <w:lang w:val="tt-RU" w:eastAsia="ru-RU" w:bidi="ru-RU"/>
              </w:rPr>
              <w:t>ел</w:t>
            </w:r>
          </w:p>
        </w:tc>
      </w:tr>
      <w:tr w:rsidR="001A1A10" w:rsidRPr="001A1A10" w:rsidTr="001A1A10">
        <w:trPr>
          <w:trHeight w:hRule="exact" w:val="397"/>
          <w:tblHeader/>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bidi="en-US"/>
              </w:rPr>
              <w:t>1</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2</w:t>
            </w: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3</w:t>
            </w:r>
          </w:p>
        </w:tc>
        <w:tc>
          <w:tcPr>
            <w:tcW w:w="212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4</w:t>
            </w: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5</w:t>
            </w:r>
          </w:p>
        </w:tc>
        <w:tc>
          <w:tcPr>
            <w:tcW w:w="709"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6</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7</w:t>
            </w:r>
          </w:p>
        </w:tc>
        <w:tc>
          <w:tcPr>
            <w:tcW w:w="850"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8</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9</w:t>
            </w:r>
          </w:p>
        </w:tc>
        <w:tc>
          <w:tcPr>
            <w:tcW w:w="850"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10</w:t>
            </w: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11</w:t>
            </w:r>
          </w:p>
        </w:tc>
        <w:tc>
          <w:tcPr>
            <w:tcW w:w="1134" w:type="dxa"/>
            <w:tcBorders>
              <w:top w:val="single" w:sz="4" w:space="0" w:color="auto"/>
              <w:left w:val="single" w:sz="4" w:space="0" w:color="auto"/>
              <w:right w:val="single" w:sz="4" w:space="0" w:color="auto"/>
            </w:tcBorders>
            <w:shd w:val="clear" w:color="auto" w:fill="FFFFFF"/>
          </w:tcPr>
          <w:p w:rsidR="001A1A10" w:rsidRPr="001A1A10" w:rsidRDefault="001A1A10" w:rsidP="001A1A10">
            <w:pPr>
              <w:widowControl w:val="0"/>
              <w:ind w:firstLine="0"/>
              <w:jc w:val="center"/>
              <w:rPr>
                <w:rFonts w:eastAsia="Times New Roman" w:cs="Times New Roman"/>
                <w:b/>
                <w:color w:val="000000"/>
                <w:sz w:val="26"/>
                <w:szCs w:val="26"/>
                <w:lang w:eastAsia="ru-RU" w:bidi="ru-RU"/>
              </w:rPr>
            </w:pPr>
            <w:r w:rsidRPr="001A1A10">
              <w:rPr>
                <w:rFonts w:eastAsia="Times New Roman" w:cs="Times New Roman"/>
                <w:b/>
                <w:color w:val="000000"/>
                <w:sz w:val="26"/>
                <w:szCs w:val="26"/>
                <w:lang w:eastAsia="ru-RU" w:bidi="ru-RU"/>
              </w:rPr>
              <w:t>12</w:t>
            </w:r>
          </w:p>
        </w:tc>
      </w:tr>
      <w:tr w:rsidR="001A1A10" w:rsidRPr="001A1A10" w:rsidTr="001A1A10">
        <w:trPr>
          <w:trHeight w:hRule="exact" w:val="870"/>
        </w:trPr>
        <w:tc>
          <w:tcPr>
            <w:tcW w:w="15877" w:type="dxa"/>
            <w:gridSpan w:val="12"/>
            <w:tcBorders>
              <w:top w:val="single" w:sz="4" w:space="0" w:color="auto"/>
              <w:left w:val="single" w:sz="4" w:space="0" w:color="auto"/>
              <w:right w:val="single" w:sz="4" w:space="0" w:color="auto"/>
            </w:tcBorders>
            <w:shd w:val="clear" w:color="auto" w:fill="FFFFFF"/>
          </w:tcPr>
          <w:p w:rsidR="001A1A10" w:rsidRPr="001A1A10" w:rsidRDefault="005919CC" w:rsidP="001A1A10">
            <w:pPr>
              <w:widowControl w:val="0"/>
              <w:ind w:firstLine="0"/>
              <w:jc w:val="center"/>
              <w:rPr>
                <w:rFonts w:eastAsia="Times New Roman" w:cs="Times New Roman"/>
                <w:color w:val="000000"/>
                <w:sz w:val="26"/>
                <w:szCs w:val="26"/>
                <w:lang w:eastAsia="ru-RU" w:bidi="ru-RU"/>
              </w:rPr>
            </w:pPr>
            <w:r>
              <w:rPr>
                <w:rFonts w:eastAsia="Times New Roman" w:cs="Times New Roman"/>
                <w:color w:val="000000"/>
                <w:sz w:val="26"/>
                <w:szCs w:val="26"/>
                <w:lang w:val="tt-RU" w:eastAsia="ru-RU" w:bidi="ru-RU"/>
              </w:rPr>
              <w:t>Максаты</w:t>
            </w:r>
            <w:r w:rsidR="001A1A10" w:rsidRPr="001A1A10">
              <w:rPr>
                <w:rFonts w:eastAsia="Times New Roman" w:cs="Times New Roman"/>
                <w:color w:val="000000"/>
                <w:sz w:val="26"/>
                <w:szCs w:val="26"/>
                <w:lang w:eastAsia="ru-RU" w:bidi="ru-RU"/>
              </w:rPr>
              <w:t xml:space="preserve">: </w:t>
            </w:r>
            <w:r w:rsidRPr="005919CC">
              <w:rPr>
                <w:rFonts w:eastAsia="Times New Roman" w:cs="Times New Roman"/>
                <w:color w:val="000000"/>
                <w:sz w:val="26"/>
                <w:szCs w:val="26"/>
                <w:lang w:eastAsia="ru-RU" w:bidi="ru-RU"/>
              </w:rPr>
              <w:t>балигъ булмаганнар арасында караучысызлыкны, хокук бозуларны һәм җинаятьләрне профилактикалау системасының нәтиҗәлелеген арттыру, шулай ук аларның хокукларын яклау. Бурычлар: 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tc>
      </w:tr>
      <w:tr w:rsidR="001A1A10" w:rsidRPr="001A1A10" w:rsidTr="001A1A10">
        <w:trPr>
          <w:trHeight w:hRule="exact" w:val="3702"/>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 xml:space="preserve">1.1. </w:t>
            </w:r>
            <w:r w:rsidR="005919CC" w:rsidRPr="005919CC">
              <w:rPr>
                <w:rFonts w:eastAsia="Times New Roman" w:cs="Times New Roman"/>
                <w:color w:val="000000"/>
                <w:sz w:val="26"/>
                <w:szCs w:val="26"/>
                <w:lang w:eastAsia="ru-RU" w:bidi="ru-RU"/>
              </w:rPr>
              <w:t>Яшүсмерләр арасында җинаятьчелек, имин булмаган гаиләләр, балигъ булмаганнарга карата хокукка каршы көрәш, караучысызлык һәм сукбайлык, эчкечелек, наркомания, токсикомания, балалар өчен юл-транспорт травматизмы проблемалары буенча тематик лекцияләр, сыйныф сәгатьләре үткәрү</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ИКМО «ЛМР»,</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УДМС,</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КДНиЗП,</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ЛЦРБ, ЦЗН,</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ОМВД,</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УО</w:t>
            </w: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spacing w:after="60"/>
              <w:ind w:left="240" w:firstLine="0"/>
              <w:jc w:val="center"/>
              <w:rPr>
                <w:rFonts w:eastAsia="Times New Roman" w:cs="Times New Roman"/>
                <w:color w:val="000000"/>
                <w:sz w:val="26"/>
                <w:szCs w:val="26"/>
                <w:lang w:eastAsia="ru-RU" w:bidi="ru-RU"/>
              </w:rPr>
            </w:pPr>
          </w:p>
          <w:p w:rsidR="001A1A10" w:rsidRPr="001A1A10" w:rsidRDefault="001A1A10" w:rsidP="001A1A10">
            <w:pPr>
              <w:widowControl w:val="0"/>
              <w:spacing w:after="60"/>
              <w:ind w:left="240" w:firstLine="0"/>
              <w:jc w:val="center"/>
              <w:rPr>
                <w:rFonts w:eastAsia="Times New Roman" w:cs="Times New Roman"/>
                <w:color w:val="000000"/>
                <w:sz w:val="26"/>
                <w:szCs w:val="26"/>
                <w:lang w:eastAsia="ru-RU" w:bidi="ru-RU"/>
              </w:rPr>
            </w:pPr>
          </w:p>
          <w:p w:rsidR="001A1A10" w:rsidRPr="001A1A10" w:rsidRDefault="001A1A10" w:rsidP="001A1A10">
            <w:pPr>
              <w:widowControl w:val="0"/>
              <w:spacing w:after="60"/>
              <w:ind w:left="1"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2021-2024</w:t>
            </w:r>
          </w:p>
          <w:p w:rsidR="001A1A10" w:rsidRPr="005919CC" w:rsidRDefault="005919CC" w:rsidP="005919CC">
            <w:pPr>
              <w:widowControl w:val="0"/>
              <w:spacing w:before="60"/>
              <w:ind w:firstLine="0"/>
              <w:rPr>
                <w:rFonts w:eastAsia="Times New Roman" w:cs="Times New Roman"/>
                <w:color w:val="000000"/>
                <w:sz w:val="26"/>
                <w:szCs w:val="26"/>
                <w:lang w:val="tt-RU" w:eastAsia="ru-RU" w:bidi="ru-RU"/>
              </w:rPr>
            </w:pPr>
            <w:r>
              <w:rPr>
                <w:rFonts w:eastAsia="Times New Roman" w:cs="Times New Roman"/>
                <w:color w:val="000000"/>
                <w:sz w:val="26"/>
                <w:szCs w:val="26"/>
                <w:lang w:val="tt-RU" w:eastAsia="ru-RU" w:bidi="ru-RU"/>
              </w:rPr>
              <w:t xml:space="preserve"> еллар</w:t>
            </w:r>
          </w:p>
        </w:tc>
        <w:tc>
          <w:tcPr>
            <w:tcW w:w="2126" w:type="dxa"/>
            <w:tcBorders>
              <w:top w:val="single" w:sz="4" w:space="0" w:color="auto"/>
              <w:left w:val="single" w:sz="4" w:space="0" w:color="auto"/>
              <w:bottom w:val="single" w:sz="4" w:space="0" w:color="auto"/>
            </w:tcBorders>
            <w:shd w:val="clear" w:color="auto" w:fill="FFFFFF"/>
          </w:tcPr>
          <w:p w:rsidR="001A1A10" w:rsidRPr="005919CC" w:rsidRDefault="005919CC" w:rsidP="001A1A10">
            <w:pPr>
              <w:widowControl w:val="0"/>
              <w:ind w:left="143" w:right="132" w:firstLine="0"/>
              <w:jc w:val="center"/>
              <w:rPr>
                <w:rFonts w:eastAsia="Times New Roman" w:cs="Times New Roman"/>
                <w:color w:val="000000"/>
                <w:sz w:val="26"/>
                <w:szCs w:val="26"/>
                <w:lang w:val="tt-RU" w:eastAsia="ru-RU" w:bidi="ru-RU"/>
              </w:rPr>
            </w:pPr>
            <w:r w:rsidRPr="005919CC">
              <w:rPr>
                <w:rFonts w:eastAsia="Times New Roman" w:cs="Times New Roman"/>
                <w:color w:val="000000"/>
                <w:sz w:val="26"/>
                <w:szCs w:val="26"/>
                <w:lang w:val="tt-RU" w:eastAsia="ru-RU" w:bidi="ru-RU"/>
              </w:rPr>
              <w:t>Балигъ булмаганнар эшләре буенча бүлекчәләрдә исәптә торучы балигъ булмаган балалар саны, кеше</w:t>
            </w:r>
          </w:p>
        </w:tc>
        <w:tc>
          <w:tcPr>
            <w:tcW w:w="1134" w:type="dxa"/>
            <w:tcBorders>
              <w:top w:val="single" w:sz="4" w:space="0" w:color="auto"/>
              <w:left w:val="single" w:sz="4" w:space="0" w:color="auto"/>
              <w:bottom w:val="single" w:sz="4" w:space="0" w:color="auto"/>
            </w:tcBorders>
            <w:shd w:val="clear" w:color="auto" w:fill="FFFFFF"/>
          </w:tcPr>
          <w:p w:rsidR="001A1A10" w:rsidRPr="005919CC" w:rsidRDefault="001A1A10" w:rsidP="001A1A10">
            <w:pPr>
              <w:widowControl w:val="0"/>
              <w:ind w:left="180" w:firstLine="0"/>
              <w:jc w:val="center"/>
              <w:rPr>
                <w:rFonts w:eastAsia="Times New Roman" w:cs="Times New Roman"/>
                <w:color w:val="000000"/>
                <w:sz w:val="26"/>
                <w:szCs w:val="26"/>
                <w:lang w:val="tt-RU"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5919CC" w:rsidRDefault="001A1A10" w:rsidP="001A1A10">
            <w:pPr>
              <w:widowControl w:val="0"/>
              <w:ind w:left="180" w:firstLine="0"/>
              <w:jc w:val="center"/>
              <w:rPr>
                <w:rFonts w:eastAsia="Times New Roman" w:cs="Times New Roman"/>
                <w:color w:val="000000"/>
                <w:sz w:val="26"/>
                <w:szCs w:val="26"/>
                <w:lang w:val="tt-RU"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5919CC" w:rsidRDefault="001A1A10" w:rsidP="001A1A10">
            <w:pPr>
              <w:widowControl w:val="0"/>
              <w:ind w:left="180" w:firstLine="0"/>
              <w:jc w:val="center"/>
              <w:rPr>
                <w:rFonts w:eastAsia="Times New Roman" w:cs="Times New Roman"/>
                <w:color w:val="000000"/>
                <w:sz w:val="26"/>
                <w:szCs w:val="26"/>
                <w:lang w:val="tt-RU"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5919CC" w:rsidRDefault="001A1A10" w:rsidP="001A1A10">
            <w:pPr>
              <w:widowControl w:val="0"/>
              <w:ind w:left="180" w:firstLine="0"/>
              <w:jc w:val="center"/>
              <w:rPr>
                <w:rFonts w:eastAsia="Times New Roman" w:cs="Times New Roman"/>
                <w:color w:val="000000"/>
                <w:sz w:val="26"/>
                <w:szCs w:val="26"/>
                <w:lang w:val="tt-RU"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20,00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20,00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20,00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20,00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r>
      <w:tr w:rsidR="001A1A10" w:rsidRPr="001A1A10" w:rsidTr="001A1A10">
        <w:trPr>
          <w:trHeight w:hRule="exact" w:val="1982"/>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lastRenderedPageBreak/>
              <w:t>1.2</w:t>
            </w:r>
            <w:r w:rsidR="005919CC" w:rsidRPr="005919CC">
              <w:rPr>
                <w:rFonts w:eastAsia="Times New Roman" w:cs="Times New Roman"/>
                <w:color w:val="000000"/>
                <w:sz w:val="26"/>
                <w:szCs w:val="26"/>
                <w:lang w:eastAsia="ru-RU" w:bidi="ru-RU"/>
              </w:rPr>
              <w:t>. 14 яшьтән 18 яшькә кадәрге балигъ булмаганнарны укудан һәм каникулдан буш вакытларында эшкә урнаштыруда ярдәм күрс</w:t>
            </w:r>
            <w:r w:rsidR="005919CC">
              <w:rPr>
                <w:rFonts w:eastAsia="Times New Roman" w:cs="Times New Roman"/>
                <w:color w:val="000000"/>
                <w:sz w:val="26"/>
                <w:szCs w:val="26"/>
                <w:lang w:eastAsia="ru-RU" w:bidi="ru-RU"/>
              </w:rPr>
              <w:t>әтү; һөнәри белем бирүне оештыру</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 w:val="26"/>
                <w:szCs w:val="26"/>
                <w:lang w:eastAsia="ru-RU" w:bidi="ru-RU"/>
              </w:rPr>
            </w:pP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ЦЗН,</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УО</w:t>
            </w: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240" w:firstLine="0"/>
              <w:rPr>
                <w:rFonts w:eastAsia="Times New Roman" w:cs="Times New Roman"/>
                <w:color w:val="000000"/>
                <w:sz w:val="26"/>
                <w:szCs w:val="26"/>
                <w:lang w:eastAsia="ru-RU" w:bidi="ru-RU"/>
              </w:rPr>
            </w:pPr>
          </w:p>
          <w:p w:rsidR="001A1A10" w:rsidRPr="001A1A10" w:rsidRDefault="001A1A10" w:rsidP="001A1A10">
            <w:pPr>
              <w:widowControl w:val="0"/>
              <w:spacing w:after="60"/>
              <w:ind w:left="1"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2021-2024</w:t>
            </w:r>
          </w:p>
          <w:p w:rsidR="001A1A10" w:rsidRPr="005919CC" w:rsidRDefault="005919CC" w:rsidP="001A1A10">
            <w:pPr>
              <w:widowControl w:val="0"/>
              <w:spacing w:before="60"/>
              <w:ind w:firstLine="0"/>
              <w:jc w:val="center"/>
              <w:rPr>
                <w:rFonts w:eastAsia="Times New Roman" w:cs="Times New Roman"/>
                <w:color w:val="000000"/>
                <w:sz w:val="26"/>
                <w:szCs w:val="26"/>
                <w:lang w:val="tt-RU" w:eastAsia="ru-RU" w:bidi="ru-RU"/>
              </w:rPr>
            </w:pPr>
            <w:r>
              <w:rPr>
                <w:rFonts w:eastAsia="Times New Roman" w:cs="Times New Roman"/>
                <w:color w:val="000000"/>
                <w:sz w:val="26"/>
                <w:szCs w:val="26"/>
                <w:lang w:val="tt-RU"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500,00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500,00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500,00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500,00</w:t>
            </w:r>
          </w:p>
          <w:p w:rsidR="001A1A10" w:rsidRPr="001A1A10" w:rsidRDefault="001A1A10" w:rsidP="001A1A10">
            <w:pPr>
              <w:widowControl w:val="0"/>
              <w:ind w:firstLine="0"/>
              <w:jc w:val="center"/>
              <w:rPr>
                <w:rFonts w:eastAsia="Arial Unicode MS" w:cs="Times New Roman"/>
                <w:color w:val="000000"/>
                <w:sz w:val="26"/>
                <w:szCs w:val="26"/>
                <w:lang w:eastAsia="ru-RU" w:bidi="ru-RU"/>
              </w:rPr>
            </w:pPr>
            <w:r w:rsidRPr="001A1A10">
              <w:rPr>
                <w:rFonts w:eastAsia="Arial Unicode MS" w:cs="Times New Roman"/>
                <w:color w:val="000000"/>
                <w:sz w:val="26"/>
                <w:szCs w:val="26"/>
                <w:lang w:eastAsia="ru-RU" w:bidi="ru-RU"/>
              </w:rPr>
              <w:t>ТС</w:t>
            </w:r>
          </w:p>
        </w:tc>
      </w:tr>
      <w:tr w:rsidR="001A1A10" w:rsidRPr="001A1A10" w:rsidTr="001A1A10">
        <w:trPr>
          <w:trHeight w:hRule="exact" w:val="2007"/>
        </w:trPr>
        <w:tc>
          <w:tcPr>
            <w:tcW w:w="368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1.3</w:t>
            </w:r>
            <w:r w:rsidR="005919CC" w:rsidRPr="005919CC">
              <w:rPr>
                <w:rFonts w:eastAsia="Times New Roman" w:cs="Times New Roman"/>
                <w:color w:val="000000"/>
                <w:sz w:val="26"/>
                <w:szCs w:val="26"/>
                <w:lang w:eastAsia="ru-RU" w:bidi="ru-RU"/>
              </w:rPr>
              <w:t xml:space="preserve">. Социаль куркыныч хәлдә булган балалар, ятим балалар, ата-ана каравыннан мәхрүм калган балалар өчен сәламәтләндерү лагерьларында бушлай урыннар квоталарын </w:t>
            </w:r>
            <w:proofErr w:type="gramStart"/>
            <w:r w:rsidR="005919CC" w:rsidRPr="005919CC">
              <w:rPr>
                <w:rFonts w:eastAsia="Times New Roman" w:cs="Times New Roman"/>
                <w:color w:val="000000"/>
                <w:sz w:val="26"/>
                <w:szCs w:val="26"/>
                <w:lang w:eastAsia="ru-RU" w:bidi="ru-RU"/>
              </w:rPr>
              <w:t>оештыру,</w:t>
            </w:r>
            <w:r w:rsidRPr="001A1A10">
              <w:rPr>
                <w:rFonts w:eastAsia="Times New Roman" w:cs="Times New Roman"/>
                <w:color w:val="000000"/>
                <w:sz w:val="26"/>
                <w:szCs w:val="26"/>
                <w:lang w:eastAsia="ru-RU" w:bidi="ru-RU"/>
              </w:rPr>
              <w:t>физкультурно</w:t>
            </w:r>
            <w:proofErr w:type="gramEnd"/>
            <w:r w:rsidRPr="001A1A10">
              <w:rPr>
                <w:rFonts w:eastAsia="Times New Roman" w:cs="Times New Roman"/>
                <w:color w:val="000000"/>
                <w:sz w:val="26"/>
                <w:szCs w:val="26"/>
                <w:lang w:eastAsia="ru-RU" w:bidi="ru-RU"/>
              </w:rPr>
              <w:t>-досуговых и спортивных учреждениях</w:t>
            </w:r>
          </w:p>
        </w:tc>
        <w:tc>
          <w:tcPr>
            <w:tcW w:w="170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ИКМО «ЛМР»,</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УДМС,</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КДНиЗП,</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УО</w:t>
            </w: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spacing w:after="60"/>
              <w:ind w:left="240" w:firstLine="0"/>
              <w:rPr>
                <w:rFonts w:eastAsia="Times New Roman" w:cs="Times New Roman"/>
                <w:color w:val="000000"/>
                <w:sz w:val="26"/>
                <w:szCs w:val="26"/>
                <w:lang w:eastAsia="ru-RU" w:bidi="ru-RU"/>
              </w:rPr>
            </w:pPr>
          </w:p>
          <w:p w:rsidR="001A1A10" w:rsidRPr="001A1A10" w:rsidRDefault="001A1A10" w:rsidP="001A1A10">
            <w:pPr>
              <w:widowControl w:val="0"/>
              <w:spacing w:after="60"/>
              <w:ind w:left="240" w:firstLine="0"/>
              <w:rPr>
                <w:rFonts w:eastAsia="Times New Roman" w:cs="Times New Roman"/>
                <w:color w:val="000000"/>
                <w:sz w:val="26"/>
                <w:szCs w:val="26"/>
                <w:lang w:eastAsia="ru-RU" w:bidi="ru-RU"/>
              </w:rPr>
            </w:pPr>
          </w:p>
          <w:p w:rsidR="001A1A10" w:rsidRPr="001A1A10" w:rsidRDefault="001A1A10" w:rsidP="001A1A10">
            <w:pPr>
              <w:widowControl w:val="0"/>
              <w:spacing w:after="60"/>
              <w:ind w:left="1"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2021-2024</w:t>
            </w:r>
          </w:p>
          <w:p w:rsidR="001A1A10" w:rsidRPr="005919CC" w:rsidRDefault="005919CC" w:rsidP="001A1A10">
            <w:pPr>
              <w:widowControl w:val="0"/>
              <w:spacing w:before="60"/>
              <w:ind w:left="1" w:firstLine="0"/>
              <w:jc w:val="center"/>
              <w:rPr>
                <w:rFonts w:eastAsia="Times New Roman" w:cs="Times New Roman"/>
                <w:color w:val="000000"/>
                <w:sz w:val="26"/>
                <w:szCs w:val="26"/>
                <w:lang w:val="tt-RU" w:eastAsia="ru-RU" w:bidi="ru-RU"/>
              </w:rPr>
            </w:pPr>
            <w:r>
              <w:rPr>
                <w:rFonts w:eastAsia="Times New Roman" w:cs="Times New Roman"/>
                <w:color w:val="000000"/>
                <w:sz w:val="26"/>
                <w:szCs w:val="26"/>
                <w:lang w:val="tt-RU"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1134"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firstLine="0"/>
              <w:jc w:val="center"/>
              <w:rPr>
                <w:rFonts w:ascii="Arial Unicode MS" w:eastAsia="Arial Unicode MS" w:hAnsi="Arial Unicode MS" w:cs="Arial Unicode MS"/>
                <w:color w:val="000000"/>
                <w:sz w:val="26"/>
                <w:szCs w:val="26"/>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firstLine="0"/>
              <w:rPr>
                <w:rFonts w:eastAsia="Times New Roman" w:cs="Times New Roman"/>
                <w:color w:val="000000"/>
                <w:sz w:val="26"/>
                <w:szCs w:val="26"/>
                <w:lang w:eastAsia="ru-RU" w:bidi="ru-RU"/>
              </w:rPr>
            </w:pPr>
          </w:p>
        </w:tc>
        <w:tc>
          <w:tcPr>
            <w:tcW w:w="850"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left="200" w:firstLine="0"/>
              <w:rPr>
                <w:rFonts w:eastAsia="Times New Roman" w:cs="Times New Roman"/>
                <w:color w:val="000000"/>
                <w:sz w:val="26"/>
                <w:szCs w:val="26"/>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ind w:left="200" w:firstLine="0"/>
              <w:rPr>
                <w:rFonts w:eastAsia="Times New Roman" w:cs="Times New Roman"/>
                <w:color w:val="000000"/>
                <w:sz w:val="26"/>
                <w:szCs w:val="26"/>
                <w:lang w:eastAsia="ru-RU"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A1A10" w:rsidRPr="001A1A10" w:rsidRDefault="001A1A10" w:rsidP="001A1A10">
            <w:pPr>
              <w:widowControl w:val="0"/>
              <w:ind w:left="200" w:firstLine="0"/>
              <w:rPr>
                <w:rFonts w:eastAsia="Times New Roman" w:cs="Times New Roman"/>
                <w:color w:val="000000"/>
                <w:sz w:val="26"/>
                <w:szCs w:val="26"/>
                <w:lang w:eastAsia="ru-RU" w:bidi="ru-RU"/>
              </w:rPr>
            </w:pP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62"/>
        </w:trPr>
        <w:tc>
          <w:tcPr>
            <w:tcW w:w="3686" w:type="dxa"/>
          </w:tcPr>
          <w:p w:rsidR="001A1A10" w:rsidRPr="001A1A10" w:rsidRDefault="001A1A10" w:rsidP="001A1A10">
            <w:pPr>
              <w:widowControl w:val="0"/>
              <w:ind w:left="-98"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1.4.</w:t>
            </w:r>
            <w:r w:rsidR="005919CC">
              <w:t xml:space="preserve"> </w:t>
            </w:r>
            <w:r w:rsidR="005919CC" w:rsidRPr="005919CC">
              <w:rPr>
                <w:rFonts w:eastAsia="Times New Roman" w:cs="Times New Roman"/>
                <w:color w:val="000000"/>
                <w:sz w:val="26"/>
                <w:szCs w:val="26"/>
                <w:lang w:eastAsia="ru-RU" w:bidi="ru-RU"/>
              </w:rPr>
              <w:t>Техник иҗат клублары, картинг-клублар (секцияләр), авто-мотоклублар эшен оештыру</w:t>
            </w:r>
          </w:p>
        </w:tc>
        <w:tc>
          <w:tcPr>
            <w:tcW w:w="1701" w:type="dxa"/>
          </w:tcPr>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ИКМО «ЛМР»,</w:t>
            </w:r>
          </w:p>
          <w:p w:rsidR="001A1A10" w:rsidRPr="001A1A10" w:rsidRDefault="001A1A10" w:rsidP="001A1A10">
            <w:pPr>
              <w:widowControl w:val="0"/>
              <w:ind w:firstLine="0"/>
              <w:jc w:val="center"/>
              <w:rPr>
                <w:rFonts w:ascii="Arial Unicode MS" w:eastAsia="Arial Unicode MS" w:hAnsi="Arial Unicode MS" w:cs="Arial Unicode MS"/>
                <w:color w:val="000000"/>
                <w:sz w:val="26"/>
                <w:szCs w:val="26"/>
                <w:lang w:eastAsia="ru-RU" w:bidi="ru-RU"/>
              </w:rPr>
            </w:pPr>
            <w:r w:rsidRPr="001A1A10">
              <w:rPr>
                <w:rFonts w:eastAsia="Arial Unicode MS" w:cs="Times New Roman"/>
                <w:color w:val="000000"/>
                <w:sz w:val="26"/>
                <w:szCs w:val="26"/>
                <w:lang w:eastAsia="ru-RU" w:bidi="ru-RU"/>
              </w:rPr>
              <w:t>УДМС</w:t>
            </w:r>
          </w:p>
        </w:tc>
        <w:tc>
          <w:tcPr>
            <w:tcW w:w="1134" w:type="dxa"/>
          </w:tcPr>
          <w:p w:rsidR="001A1A10" w:rsidRPr="001A1A10" w:rsidRDefault="001A1A10" w:rsidP="001A1A10">
            <w:pPr>
              <w:widowControl w:val="0"/>
              <w:shd w:val="clear" w:color="auto" w:fill="FFFFFF"/>
              <w:spacing w:after="60"/>
              <w:ind w:firstLine="0"/>
              <w:jc w:val="center"/>
              <w:rPr>
                <w:rFonts w:eastAsia="Times New Roman" w:cs="Times New Roman"/>
                <w:color w:val="000000"/>
                <w:sz w:val="26"/>
                <w:szCs w:val="26"/>
                <w:lang w:eastAsia="ru-RU" w:bidi="ru-RU"/>
              </w:rPr>
            </w:pPr>
          </w:p>
          <w:p w:rsidR="001A1A10" w:rsidRPr="005919CC" w:rsidRDefault="001A1A10" w:rsidP="005919CC">
            <w:pPr>
              <w:widowControl w:val="0"/>
              <w:shd w:val="clear" w:color="auto" w:fill="FFFFFF"/>
              <w:spacing w:after="60"/>
              <w:ind w:firstLine="0"/>
              <w:jc w:val="center"/>
              <w:rPr>
                <w:rFonts w:eastAsia="Times New Roman" w:cs="Times New Roman"/>
                <w:color w:val="000000"/>
                <w:sz w:val="26"/>
                <w:szCs w:val="26"/>
                <w:lang w:val="tt-RU" w:eastAsia="ru-RU" w:bidi="ru-RU"/>
              </w:rPr>
            </w:pPr>
            <w:r w:rsidRPr="001A1A10">
              <w:rPr>
                <w:rFonts w:eastAsia="Times New Roman" w:cs="Times New Roman"/>
                <w:color w:val="000000"/>
                <w:sz w:val="26"/>
                <w:szCs w:val="26"/>
                <w:lang w:eastAsia="ru-RU" w:bidi="ru-RU"/>
              </w:rPr>
              <w:t xml:space="preserve">2021-2024 </w:t>
            </w:r>
            <w:r w:rsidR="005919CC">
              <w:rPr>
                <w:rFonts w:eastAsia="Times New Roman" w:cs="Times New Roman"/>
                <w:color w:val="000000"/>
                <w:sz w:val="26"/>
                <w:szCs w:val="26"/>
                <w:lang w:val="tt-RU" w:eastAsia="ru-RU" w:bidi="ru-RU"/>
              </w:rPr>
              <w:t>еллар</w:t>
            </w:r>
          </w:p>
        </w:tc>
        <w:tc>
          <w:tcPr>
            <w:tcW w:w="2126"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1134"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709"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0"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850"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851"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1134" w:type="dxa"/>
          </w:tcPr>
          <w:p w:rsidR="001A1A10" w:rsidRPr="001A1A10" w:rsidRDefault="001A1A10" w:rsidP="001A1A10">
            <w:pPr>
              <w:widowControl w:val="0"/>
              <w:ind w:firstLine="0"/>
              <w:rPr>
                <w:rFonts w:eastAsia="Arial Unicode MS" w:cs="Times New Roman"/>
                <w:color w:val="000000"/>
                <w:sz w:val="26"/>
                <w:szCs w:val="26"/>
                <w:lang w:eastAsia="ru-RU" w:bidi="ru-RU"/>
              </w:rPr>
            </w:pP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0"/>
        </w:trPr>
        <w:tc>
          <w:tcPr>
            <w:tcW w:w="3686" w:type="dxa"/>
          </w:tcPr>
          <w:p w:rsidR="001A1A10" w:rsidRPr="001A1A10" w:rsidRDefault="001A1A10" w:rsidP="001A1A10">
            <w:pPr>
              <w:widowControl w:val="0"/>
              <w:ind w:left="-98"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 xml:space="preserve">1.5. </w:t>
            </w:r>
            <w:r w:rsidR="00F71ECF" w:rsidRPr="00F71ECF">
              <w:rPr>
                <w:rFonts w:eastAsia="Times New Roman" w:cs="Times New Roman"/>
                <w:color w:val="000000"/>
                <w:sz w:val="26"/>
                <w:szCs w:val="26"/>
                <w:lang w:eastAsia="ru-RU" w:bidi="ru-RU"/>
              </w:rPr>
              <w:t xml:space="preserve">Россия Эчке эшләр министрлыгының Лениногорск районы буенча бүлегендә исәптә торучы яшүсмерләр </w:t>
            </w:r>
            <w:r w:rsidR="00F71ECF" w:rsidRPr="00F71ECF">
              <w:rPr>
                <w:rFonts w:eastAsia="Times New Roman" w:cs="Times New Roman"/>
                <w:color w:val="000000"/>
                <w:sz w:val="26"/>
                <w:szCs w:val="26"/>
                <w:lang w:eastAsia="ru-RU" w:bidi="ru-RU"/>
              </w:rPr>
              <w:lastRenderedPageBreak/>
              <w:t>өчен туристик походлар, профильле сменалар оештыру</w:t>
            </w:r>
          </w:p>
        </w:tc>
        <w:tc>
          <w:tcPr>
            <w:tcW w:w="1701" w:type="dxa"/>
          </w:tcPr>
          <w:p w:rsidR="001A1A10" w:rsidRPr="001A1A10" w:rsidRDefault="001A1A10" w:rsidP="001A1A10">
            <w:pPr>
              <w:widowControl w:val="0"/>
              <w:ind w:firstLine="0"/>
              <w:jc w:val="center"/>
              <w:rPr>
                <w:rFonts w:eastAsia="Times New Roman" w:cs="Times New Roman"/>
                <w:color w:val="000000"/>
                <w:sz w:val="26"/>
                <w:szCs w:val="26"/>
                <w:lang w:eastAsia="ru-RU" w:bidi="ru-RU"/>
              </w:rPr>
            </w:pP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УДМС,</w:t>
            </w:r>
          </w:p>
          <w:p w:rsidR="001A1A10" w:rsidRPr="001A1A10" w:rsidRDefault="001A1A10" w:rsidP="001A1A10">
            <w:pPr>
              <w:widowControl w:val="0"/>
              <w:ind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КДНиЗП</w:t>
            </w:r>
          </w:p>
        </w:tc>
        <w:tc>
          <w:tcPr>
            <w:tcW w:w="1134" w:type="dxa"/>
          </w:tcPr>
          <w:p w:rsidR="001A1A10" w:rsidRPr="001A1A10" w:rsidRDefault="001A1A10" w:rsidP="001A1A10">
            <w:pPr>
              <w:widowControl w:val="0"/>
              <w:spacing w:after="60"/>
              <w:ind w:left="-10" w:firstLine="0"/>
              <w:jc w:val="center"/>
              <w:rPr>
                <w:rFonts w:eastAsia="Times New Roman" w:cs="Times New Roman"/>
                <w:color w:val="000000"/>
                <w:sz w:val="26"/>
                <w:szCs w:val="26"/>
                <w:lang w:eastAsia="ru-RU" w:bidi="ru-RU"/>
              </w:rPr>
            </w:pPr>
          </w:p>
          <w:p w:rsidR="001A1A10" w:rsidRPr="001A1A10" w:rsidRDefault="001A1A10" w:rsidP="001A1A10">
            <w:pPr>
              <w:widowControl w:val="0"/>
              <w:spacing w:after="60"/>
              <w:ind w:left="-10" w:firstLine="0"/>
              <w:jc w:val="center"/>
              <w:rPr>
                <w:rFonts w:eastAsia="Times New Roman" w:cs="Times New Roman"/>
                <w:color w:val="000000"/>
                <w:sz w:val="26"/>
                <w:szCs w:val="26"/>
                <w:lang w:eastAsia="ru-RU" w:bidi="ru-RU"/>
              </w:rPr>
            </w:pPr>
            <w:r w:rsidRPr="001A1A10">
              <w:rPr>
                <w:rFonts w:eastAsia="Times New Roman" w:cs="Times New Roman"/>
                <w:color w:val="000000"/>
                <w:sz w:val="26"/>
                <w:szCs w:val="26"/>
                <w:lang w:eastAsia="ru-RU" w:bidi="ru-RU"/>
              </w:rPr>
              <w:t>2021-2024</w:t>
            </w:r>
          </w:p>
          <w:p w:rsidR="001A1A10" w:rsidRPr="005919CC" w:rsidRDefault="005919CC" w:rsidP="001A1A10">
            <w:pPr>
              <w:widowControl w:val="0"/>
              <w:ind w:left="-10" w:firstLine="0"/>
              <w:jc w:val="center"/>
              <w:rPr>
                <w:rFonts w:ascii="Arial Unicode MS" w:eastAsia="Arial Unicode MS" w:hAnsi="Arial Unicode MS" w:cs="Arial Unicode MS"/>
                <w:color w:val="000000"/>
                <w:sz w:val="26"/>
                <w:szCs w:val="26"/>
                <w:lang w:val="tt-RU" w:eastAsia="ru-RU" w:bidi="ru-RU"/>
              </w:rPr>
            </w:pPr>
            <w:r>
              <w:rPr>
                <w:rFonts w:eastAsia="Arial Unicode MS" w:cs="Times New Roman"/>
                <w:color w:val="000000"/>
                <w:sz w:val="26"/>
                <w:szCs w:val="26"/>
                <w:lang w:val="tt-RU" w:eastAsia="ru-RU" w:bidi="ru-RU"/>
              </w:rPr>
              <w:t>еллар</w:t>
            </w:r>
          </w:p>
        </w:tc>
        <w:tc>
          <w:tcPr>
            <w:tcW w:w="2126"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1134"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709"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0" w:type="dxa"/>
          </w:tcPr>
          <w:p w:rsidR="001A1A10" w:rsidRPr="001A1A10" w:rsidRDefault="001A1A10" w:rsidP="001A1A10">
            <w:pPr>
              <w:widowControl w:val="0"/>
              <w:ind w:firstLine="0"/>
              <w:rPr>
                <w:rFonts w:ascii="Arial Unicode MS" w:eastAsia="Arial Unicode MS" w:hAnsi="Arial Unicode MS" w:cs="Arial Unicode MS"/>
                <w:color w:val="000000"/>
                <w:sz w:val="26"/>
                <w:szCs w:val="26"/>
                <w:lang w:eastAsia="ru-RU" w:bidi="ru-RU"/>
              </w:rPr>
            </w:pPr>
          </w:p>
        </w:tc>
        <w:tc>
          <w:tcPr>
            <w:tcW w:w="851"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850"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851" w:type="dxa"/>
            <w:vAlign w:val="center"/>
          </w:tcPr>
          <w:p w:rsidR="001A1A10" w:rsidRPr="001A1A10" w:rsidRDefault="001A1A10" w:rsidP="001A1A10">
            <w:pPr>
              <w:widowControl w:val="0"/>
              <w:ind w:firstLine="0"/>
              <w:rPr>
                <w:rFonts w:eastAsia="Arial Unicode MS" w:cs="Times New Roman"/>
                <w:color w:val="000000"/>
                <w:sz w:val="26"/>
                <w:szCs w:val="26"/>
                <w:lang w:eastAsia="ru-RU" w:bidi="ru-RU"/>
              </w:rPr>
            </w:pPr>
          </w:p>
        </w:tc>
        <w:tc>
          <w:tcPr>
            <w:tcW w:w="1134" w:type="dxa"/>
          </w:tcPr>
          <w:p w:rsidR="001A1A10" w:rsidRPr="001A1A10" w:rsidRDefault="001A1A10" w:rsidP="001A1A10">
            <w:pPr>
              <w:widowControl w:val="0"/>
              <w:ind w:firstLine="0"/>
              <w:rPr>
                <w:rFonts w:eastAsia="Arial Unicode MS" w:cs="Times New Roman"/>
                <w:color w:val="000000"/>
                <w:sz w:val="26"/>
                <w:szCs w:val="26"/>
                <w:lang w:eastAsia="ru-RU" w:bidi="ru-RU"/>
              </w:rPr>
            </w:pPr>
          </w:p>
        </w:tc>
      </w:tr>
      <w:tr w:rsidR="001A1A10" w:rsidRPr="001A1A10" w:rsidTr="001A1A10">
        <w:trPr>
          <w:trHeight w:hRule="exact" w:val="4622"/>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 xml:space="preserve">1.6. </w:t>
            </w:r>
            <w:r w:rsidR="00F71ECF" w:rsidRPr="00F71ECF">
              <w:rPr>
                <w:rFonts w:eastAsia="Times New Roman" w:cs="Times New Roman"/>
                <w:color w:val="000000"/>
                <w:szCs w:val="28"/>
                <w:lang w:eastAsia="ru-RU" w:bidi="ru-RU"/>
              </w:rPr>
              <w:t xml:space="preserve">"Логос» балаларга һәм яшьләргә психологик-педагогик ярдәм күрсәтү үзәгендә балалар һәм яшүсмерләрнең яшь үзенчәлекләрен, ата-аналар-балалар мөнәсәбәтләрен үстерү мәсьәләләре буенча консультацияләр оештыру, балаларда аралашуны, баланың психологик үсешендә тайпылышларны, тискәре эмоциональ формаларны психологик коррекцияләү </w:t>
            </w:r>
            <w:r w:rsidRPr="001A1A10">
              <w:rPr>
                <w:rFonts w:eastAsia="Times New Roman" w:cs="Times New Roman"/>
                <w:color w:val="000000"/>
                <w:szCs w:val="28"/>
                <w:lang w:eastAsia="ru-RU" w:bidi="ru-RU"/>
              </w:rPr>
              <w:t>реагирования и стереотипов поведения, конфликтных взаимоотношений родителей с детьми, неадекватных родительских установок и стереотипов воспитания ребенка</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p>
          <w:p w:rsidR="001A1A10" w:rsidRPr="001A1A10" w:rsidRDefault="001A1A10" w:rsidP="001A1A10">
            <w:pPr>
              <w:widowControl w:val="0"/>
              <w:ind w:firstLine="0"/>
              <w:jc w:val="center"/>
              <w:rPr>
                <w:rFonts w:eastAsia="Times New Roman" w:cs="Times New Roman"/>
                <w:color w:val="000000"/>
                <w:szCs w:val="28"/>
                <w:lang w:eastAsia="ru-RU" w:bidi="ru-RU"/>
              </w:rPr>
            </w:pPr>
          </w:p>
          <w:p w:rsidR="001A1A10" w:rsidRPr="001A1A10" w:rsidRDefault="001A1A10" w:rsidP="001A1A10">
            <w:pPr>
              <w:widowControl w:val="0"/>
              <w:ind w:firstLine="0"/>
              <w:jc w:val="center"/>
              <w:rPr>
                <w:rFonts w:eastAsia="Times New Roman" w:cs="Times New Roman"/>
                <w:color w:val="000000"/>
                <w:szCs w:val="28"/>
                <w:lang w:eastAsia="ru-RU" w:bidi="ru-RU"/>
              </w:rPr>
            </w:pPr>
          </w:p>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УДМС,</w:t>
            </w:r>
          </w:p>
          <w:p w:rsidR="001A1A10" w:rsidRPr="00F71ECF" w:rsidRDefault="00F71ECF" w:rsidP="001A1A10">
            <w:pPr>
              <w:widowControl w:val="0"/>
              <w:ind w:firstLine="0"/>
              <w:jc w:val="center"/>
              <w:rPr>
                <w:rFonts w:eastAsia="Times New Roman" w:cs="Times New Roman"/>
                <w:color w:val="000000"/>
                <w:szCs w:val="28"/>
                <w:lang w:val="tt-RU" w:eastAsia="ru-RU" w:bidi="ru-RU"/>
              </w:rPr>
            </w:pPr>
            <w:r w:rsidRPr="001A1A10">
              <w:rPr>
                <w:rFonts w:eastAsia="Times New Roman" w:cs="Times New Roman"/>
                <w:color w:val="000000"/>
                <w:szCs w:val="28"/>
                <w:lang w:eastAsia="ru-RU" w:bidi="ru-RU"/>
              </w:rPr>
              <w:t xml:space="preserve"> </w:t>
            </w:r>
            <w:r w:rsidR="001A1A10" w:rsidRPr="001A1A10">
              <w:rPr>
                <w:rFonts w:eastAsia="Times New Roman" w:cs="Times New Roman"/>
                <w:color w:val="000000"/>
                <w:szCs w:val="28"/>
                <w:lang w:eastAsia="ru-RU" w:bidi="ru-RU"/>
              </w:rPr>
              <w:t>«Логос»</w:t>
            </w:r>
            <w:r>
              <w:rPr>
                <w:rFonts w:eastAsia="Times New Roman" w:cs="Times New Roman"/>
                <w:color w:val="000000"/>
                <w:szCs w:val="28"/>
                <w:lang w:val="tt-RU" w:eastAsia="ru-RU" w:bidi="ru-RU"/>
              </w:rPr>
              <w:t xml:space="preserve"> үзәге</w:t>
            </w: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2021-2024</w:t>
            </w:r>
          </w:p>
          <w:p w:rsidR="001A1A10" w:rsidRPr="001A1A10" w:rsidRDefault="00F71ECF" w:rsidP="001A1A10">
            <w:pPr>
              <w:widowControl w:val="0"/>
              <w:shd w:val="clear" w:color="auto" w:fill="FFFFFF"/>
              <w:spacing w:after="60"/>
              <w:ind w:left="-10" w:firstLine="0"/>
              <w:jc w:val="center"/>
              <w:rPr>
                <w:rFonts w:eastAsia="Times New Roman" w:cs="Times New Roman"/>
                <w:color w:val="000000"/>
                <w:szCs w:val="28"/>
                <w:lang w:eastAsia="ru-RU" w:bidi="ru-RU"/>
              </w:rPr>
            </w:pPr>
            <w:r>
              <w:rPr>
                <w:rFonts w:eastAsia="Times New Roman" w:cs="Times New Roman"/>
                <w:color w:val="000000"/>
                <w:szCs w:val="28"/>
                <w:lang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r>
      <w:tr w:rsidR="001A1A10" w:rsidRPr="001A1A10" w:rsidTr="001A1A10">
        <w:trPr>
          <w:trHeight w:hRule="exact" w:val="2993"/>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lastRenderedPageBreak/>
              <w:t xml:space="preserve">1.7. </w:t>
            </w:r>
            <w:r w:rsidR="00F71ECF" w:rsidRPr="00F71ECF">
              <w:rPr>
                <w:rFonts w:eastAsia="Times New Roman" w:cs="Times New Roman"/>
                <w:color w:val="000000"/>
                <w:szCs w:val="28"/>
                <w:lang w:eastAsia="ru-RU" w:bidi="ru-RU"/>
              </w:rPr>
              <w:t>Мәдәниятара һәм конфессияара диалогны үстерү, толерантлык күнекмәләренә өйрәтү буенча яшүсмерләр белән чаралар комплексын (слетлар, конференцияләр, семинарлар, тренинглар) оештыру</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УДМС,</w:t>
            </w:r>
          </w:p>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УО</w:t>
            </w:r>
          </w:p>
          <w:p w:rsidR="001A1A10" w:rsidRPr="00F71ECF" w:rsidRDefault="001A1A10" w:rsidP="001A1A10">
            <w:pPr>
              <w:widowControl w:val="0"/>
              <w:ind w:firstLine="0"/>
              <w:jc w:val="center"/>
              <w:rPr>
                <w:rFonts w:eastAsia="Times New Roman" w:cs="Times New Roman"/>
                <w:color w:val="000000"/>
                <w:szCs w:val="28"/>
                <w:lang w:val="tt-RU" w:eastAsia="ru-RU" w:bidi="ru-RU"/>
              </w:rPr>
            </w:pPr>
            <w:r w:rsidRPr="001A1A10">
              <w:rPr>
                <w:rFonts w:eastAsia="Times New Roman" w:cs="Times New Roman"/>
                <w:color w:val="000000"/>
                <w:szCs w:val="28"/>
                <w:lang w:eastAsia="ru-RU" w:bidi="ru-RU"/>
              </w:rPr>
              <w:t xml:space="preserve"> «Логос»</w:t>
            </w:r>
            <w:r w:rsidR="00F71ECF">
              <w:rPr>
                <w:rFonts w:eastAsia="Times New Roman" w:cs="Times New Roman"/>
                <w:color w:val="000000"/>
                <w:szCs w:val="28"/>
                <w:lang w:val="tt-RU" w:eastAsia="ru-RU" w:bidi="ru-RU"/>
              </w:rPr>
              <w:t xml:space="preserve"> үзәге</w:t>
            </w:r>
          </w:p>
        </w:tc>
        <w:tc>
          <w:tcPr>
            <w:tcW w:w="1134" w:type="dxa"/>
            <w:tcBorders>
              <w:top w:val="single" w:sz="4" w:space="0" w:color="auto"/>
              <w:left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2021-2024</w:t>
            </w:r>
          </w:p>
          <w:p w:rsidR="001A1A10" w:rsidRPr="00F71ECF" w:rsidRDefault="00F71ECF" w:rsidP="001A1A10">
            <w:pPr>
              <w:widowControl w:val="0"/>
              <w:spacing w:before="60"/>
              <w:ind w:firstLine="0"/>
              <w:jc w:val="center"/>
              <w:rPr>
                <w:rFonts w:eastAsia="Times New Roman" w:cs="Times New Roman"/>
                <w:color w:val="000000"/>
                <w:szCs w:val="28"/>
                <w:lang w:val="tt-RU" w:eastAsia="ru-RU" w:bidi="ru-RU"/>
              </w:rPr>
            </w:pPr>
            <w:r>
              <w:rPr>
                <w:rFonts w:eastAsia="Times New Roman" w:cs="Times New Roman"/>
                <w:color w:val="000000"/>
                <w:szCs w:val="28"/>
                <w:lang w:val="tt-RU"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r>
      <w:tr w:rsidR="001A1A10" w:rsidRPr="001A1A10" w:rsidTr="001A1A10">
        <w:trPr>
          <w:trHeight w:hRule="exact" w:val="2681"/>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1.8.</w:t>
            </w:r>
            <w:r w:rsidR="00F71ECF">
              <w:t xml:space="preserve"> </w:t>
            </w:r>
            <w:r w:rsidR="00F71ECF" w:rsidRPr="00F71ECF">
              <w:rPr>
                <w:rFonts w:eastAsia="Times New Roman" w:cs="Times New Roman"/>
                <w:color w:val="000000"/>
                <w:szCs w:val="28"/>
                <w:lang w:eastAsia="ru-RU" w:bidi="ru-RU"/>
              </w:rPr>
              <w:t xml:space="preserve">Социаль куркыныч хәлдә булган гаиләләргә һәм балаларга ведомствоара социаль патронаж оештыру. Гаиләләрнең мәгълүмат базасының актуаль торышында тоту. </w:t>
            </w:r>
            <w:r w:rsidRPr="001A1A10">
              <w:rPr>
                <w:rFonts w:eastAsia="Times New Roman" w:cs="Times New Roman"/>
                <w:color w:val="000000"/>
                <w:szCs w:val="28"/>
                <w:lang w:eastAsia="ru-RU" w:bidi="ru-RU"/>
              </w:rPr>
              <w:t>несовершеннолетних, находящихся в социально опасном положении.</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p>
          <w:p w:rsidR="001A1A10" w:rsidRPr="001A1A10" w:rsidRDefault="001A1A10" w:rsidP="001A1A10">
            <w:pPr>
              <w:widowControl w:val="0"/>
              <w:ind w:firstLine="0"/>
              <w:jc w:val="center"/>
              <w:rPr>
                <w:rFonts w:eastAsia="Times New Roman" w:cs="Times New Roman"/>
                <w:color w:val="000000"/>
                <w:szCs w:val="28"/>
                <w:lang w:eastAsia="ru-RU" w:bidi="ru-RU"/>
              </w:rPr>
            </w:pPr>
          </w:p>
          <w:p w:rsidR="001A1A10" w:rsidRPr="001A1A10" w:rsidRDefault="00F71ECF" w:rsidP="00F71ECF">
            <w:pPr>
              <w:widowControl w:val="0"/>
              <w:ind w:firstLine="0"/>
              <w:jc w:val="center"/>
              <w:rPr>
                <w:rFonts w:eastAsia="Times New Roman" w:cs="Times New Roman"/>
                <w:color w:val="000000"/>
                <w:szCs w:val="28"/>
                <w:lang w:eastAsia="ru-RU" w:bidi="ru-RU"/>
              </w:rPr>
            </w:pPr>
            <w:r>
              <w:rPr>
                <w:rFonts w:eastAsia="Times New Roman" w:cs="Times New Roman"/>
                <w:color w:val="000000"/>
                <w:szCs w:val="28"/>
                <w:lang w:eastAsia="ru-RU" w:bidi="ru-RU"/>
              </w:rPr>
              <w:t xml:space="preserve"> Профилактика субъектлары</w:t>
            </w:r>
          </w:p>
        </w:tc>
        <w:tc>
          <w:tcPr>
            <w:tcW w:w="1134" w:type="dxa"/>
            <w:tcBorders>
              <w:top w:val="single" w:sz="4" w:space="0" w:color="auto"/>
              <w:left w:val="single" w:sz="4" w:space="0" w:color="auto"/>
            </w:tcBorders>
            <w:shd w:val="clear" w:color="auto" w:fill="FFFFFF"/>
            <w:vAlign w:val="center"/>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2021-2024</w:t>
            </w:r>
          </w:p>
          <w:p w:rsidR="001A1A10" w:rsidRPr="001A1A10" w:rsidRDefault="00F71ECF" w:rsidP="001A1A10">
            <w:pPr>
              <w:widowControl w:val="0"/>
              <w:spacing w:before="60"/>
              <w:ind w:firstLine="0"/>
              <w:jc w:val="center"/>
              <w:rPr>
                <w:rFonts w:eastAsia="Times New Roman" w:cs="Times New Roman"/>
                <w:color w:val="000000"/>
                <w:szCs w:val="28"/>
                <w:lang w:eastAsia="ru-RU" w:bidi="ru-RU"/>
              </w:rPr>
            </w:pPr>
            <w:r>
              <w:rPr>
                <w:rFonts w:eastAsia="Times New Roman" w:cs="Times New Roman"/>
                <w:color w:val="000000"/>
                <w:szCs w:val="28"/>
                <w:lang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100,00</w:t>
            </w:r>
          </w:p>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ТС</w:t>
            </w: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100,00</w:t>
            </w:r>
          </w:p>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ТС</w:t>
            </w: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100,00</w:t>
            </w:r>
          </w:p>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ТС</w:t>
            </w: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100,00</w:t>
            </w:r>
          </w:p>
          <w:p w:rsidR="001A1A10" w:rsidRPr="001A1A10" w:rsidRDefault="001A1A10" w:rsidP="001A1A10">
            <w:pPr>
              <w:widowControl w:val="0"/>
              <w:autoSpaceDE w:val="0"/>
              <w:autoSpaceDN w:val="0"/>
              <w:ind w:left="49" w:firstLine="0"/>
              <w:jc w:val="center"/>
              <w:rPr>
                <w:rFonts w:eastAsia="Times New Roman" w:cs="Times New Roman"/>
                <w:szCs w:val="28"/>
              </w:rPr>
            </w:pPr>
            <w:r w:rsidRPr="001A1A10">
              <w:rPr>
                <w:rFonts w:eastAsia="Times New Roman" w:cs="Times New Roman"/>
                <w:szCs w:val="28"/>
              </w:rPr>
              <w:t>ТС</w:t>
            </w:r>
          </w:p>
        </w:tc>
      </w:tr>
      <w:tr w:rsidR="001A1A10" w:rsidRPr="001A1A10" w:rsidTr="001A1A10">
        <w:trPr>
          <w:trHeight w:hRule="exact" w:val="2284"/>
        </w:trPr>
        <w:tc>
          <w:tcPr>
            <w:tcW w:w="3686" w:type="dxa"/>
            <w:tcBorders>
              <w:top w:val="single" w:sz="4" w:space="0" w:color="auto"/>
              <w:left w:val="single" w:sz="4" w:space="0" w:color="auto"/>
            </w:tcBorders>
            <w:shd w:val="clear" w:color="auto" w:fill="FFFFFF"/>
          </w:tcPr>
          <w:p w:rsidR="001A1A10" w:rsidRPr="001A1A10" w:rsidRDefault="001A1A10" w:rsidP="001A1A10">
            <w:pPr>
              <w:widowControl w:val="0"/>
              <w:ind w:left="-2" w:firstLine="0"/>
              <w:jc w:val="center"/>
              <w:rPr>
                <w:rFonts w:eastAsia="Arial Unicode MS" w:cs="Times New Roman"/>
                <w:color w:val="000000"/>
                <w:szCs w:val="16"/>
                <w:lang w:eastAsia="ru-RU" w:bidi="ru-RU"/>
              </w:rPr>
            </w:pPr>
            <w:r w:rsidRPr="001A1A10">
              <w:rPr>
                <w:rFonts w:eastAsia="Arial Unicode MS" w:cs="Times New Roman"/>
                <w:color w:val="000000"/>
                <w:szCs w:val="16"/>
                <w:lang w:eastAsia="ru-RU" w:bidi="ru-RU"/>
              </w:rPr>
              <w:lastRenderedPageBreak/>
              <w:t>1.9.</w:t>
            </w:r>
            <w:r w:rsidR="00F71ECF">
              <w:t xml:space="preserve"> </w:t>
            </w:r>
            <w:r w:rsidR="00F71ECF" w:rsidRPr="00F71ECF">
              <w:rPr>
                <w:rFonts w:eastAsia="Arial Unicode MS" w:cs="Times New Roman"/>
                <w:color w:val="000000"/>
                <w:szCs w:val="16"/>
                <w:lang w:eastAsia="ru-RU" w:bidi="ru-RU"/>
              </w:rPr>
              <w:t>Социаль куркыныч һәм авыр тормыш хәлендә булган гаиләләрнең яшәү урыннары буенча ведомствоара рейдлар оештыру</w:t>
            </w:r>
            <w:r w:rsidRPr="001A1A10">
              <w:rPr>
                <w:rFonts w:eastAsia="Arial Unicode MS" w:cs="Times New Roman"/>
                <w:color w:val="000000"/>
                <w:szCs w:val="16"/>
                <w:lang w:eastAsia="ru-RU" w:bidi="ru-RU"/>
              </w:rPr>
              <w:t>.</w:t>
            </w:r>
          </w:p>
        </w:tc>
        <w:tc>
          <w:tcPr>
            <w:tcW w:w="170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16"/>
                <w:lang w:eastAsia="ru-RU" w:bidi="ru-RU"/>
              </w:rPr>
            </w:pPr>
          </w:p>
          <w:p w:rsidR="001A1A10" w:rsidRPr="001A1A10" w:rsidRDefault="00F71ECF" w:rsidP="001A1A10">
            <w:pPr>
              <w:widowControl w:val="0"/>
              <w:ind w:firstLine="0"/>
              <w:jc w:val="center"/>
              <w:rPr>
                <w:rFonts w:eastAsia="Times New Roman" w:cs="Times New Roman"/>
                <w:color w:val="000000"/>
                <w:szCs w:val="28"/>
                <w:lang w:eastAsia="ru-RU" w:bidi="ru-RU"/>
              </w:rPr>
            </w:pPr>
            <w:r>
              <w:rPr>
                <w:rFonts w:eastAsia="Times New Roman" w:cs="Times New Roman"/>
                <w:color w:val="000000"/>
                <w:szCs w:val="28"/>
                <w:lang w:eastAsia="ru-RU" w:bidi="ru-RU"/>
              </w:rPr>
              <w:t>Профилактика субъектлары</w:t>
            </w:r>
          </w:p>
        </w:tc>
        <w:tc>
          <w:tcPr>
            <w:tcW w:w="1134" w:type="dxa"/>
            <w:tcBorders>
              <w:top w:val="single" w:sz="4" w:space="0" w:color="auto"/>
              <w:left w:val="single" w:sz="4" w:space="0" w:color="auto"/>
            </w:tcBorders>
            <w:shd w:val="clear" w:color="auto" w:fill="FFFFFF"/>
            <w:vAlign w:val="center"/>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16"/>
                <w:lang w:eastAsia="ru-RU" w:bidi="ru-RU"/>
              </w:rPr>
              <w:t>2021-2024</w:t>
            </w:r>
          </w:p>
          <w:p w:rsidR="001A1A10" w:rsidRPr="00F71ECF" w:rsidRDefault="00F71ECF" w:rsidP="001A1A10">
            <w:pPr>
              <w:widowControl w:val="0"/>
              <w:spacing w:before="60"/>
              <w:ind w:firstLine="0"/>
              <w:jc w:val="center"/>
              <w:rPr>
                <w:rFonts w:eastAsia="Times New Roman" w:cs="Times New Roman"/>
                <w:color w:val="000000"/>
                <w:szCs w:val="28"/>
                <w:lang w:val="tt-RU" w:eastAsia="ru-RU" w:bidi="ru-RU"/>
              </w:rPr>
            </w:pPr>
            <w:r>
              <w:rPr>
                <w:rFonts w:eastAsia="Times New Roman" w:cs="Times New Roman"/>
                <w:color w:val="000000"/>
                <w:szCs w:val="16"/>
                <w:lang w:val="tt-RU"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1" w:type="dxa"/>
            <w:tcBorders>
              <w:top w:val="single" w:sz="4" w:space="0" w:color="auto"/>
              <w:left w:val="single" w:sz="4" w:space="0" w:color="auto"/>
            </w:tcBorders>
            <w:shd w:val="clear" w:color="auto" w:fill="FFFFFF"/>
          </w:tcPr>
          <w:p w:rsidR="001A1A10" w:rsidRPr="001A1A10" w:rsidRDefault="001A1A10" w:rsidP="001A1A10">
            <w:pPr>
              <w:widowControl w:val="0"/>
              <w:ind w:firstLine="0"/>
              <w:jc w:val="center"/>
              <w:rPr>
                <w:rFonts w:eastAsia="Times New Roman" w:cs="Times New Roman"/>
                <w:color w:val="000000"/>
                <w:szCs w:val="28"/>
                <w:lang w:eastAsia="ru-RU" w:bidi="ru-RU"/>
              </w:rPr>
            </w:pPr>
          </w:p>
        </w:tc>
        <w:tc>
          <w:tcPr>
            <w:tcW w:w="850" w:type="dxa"/>
            <w:tcBorders>
              <w:top w:val="single" w:sz="4" w:space="0" w:color="auto"/>
              <w:left w:val="single" w:sz="4" w:space="0" w:color="auto"/>
            </w:tcBorders>
            <w:shd w:val="clear" w:color="auto" w:fill="FFFFFF"/>
            <w:vAlign w:val="center"/>
          </w:tcPr>
          <w:p w:rsidR="001A1A10" w:rsidRPr="001A1A10" w:rsidRDefault="001A1A10" w:rsidP="001A1A10">
            <w:pPr>
              <w:widowControl w:val="0"/>
              <w:ind w:left="260" w:firstLine="0"/>
              <w:jc w:val="center"/>
              <w:rPr>
                <w:rFonts w:eastAsia="Times New Roman" w:cs="Times New Roman"/>
                <w:color w:val="000000"/>
                <w:szCs w:val="24"/>
                <w:lang w:eastAsia="ru-RU" w:bidi="ru-RU"/>
              </w:rPr>
            </w:pPr>
          </w:p>
        </w:tc>
        <w:tc>
          <w:tcPr>
            <w:tcW w:w="851" w:type="dxa"/>
            <w:tcBorders>
              <w:top w:val="single" w:sz="4" w:space="0" w:color="auto"/>
              <w:lef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4"/>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rsidR="001A1A10" w:rsidRPr="001A1A10" w:rsidRDefault="001A1A10" w:rsidP="001A1A10">
            <w:pPr>
              <w:widowControl w:val="0"/>
              <w:ind w:firstLine="0"/>
              <w:jc w:val="center"/>
              <w:rPr>
                <w:rFonts w:eastAsia="Arial Unicode MS" w:cs="Times New Roman"/>
                <w:color w:val="000000"/>
                <w:szCs w:val="24"/>
                <w:lang w:eastAsia="ru-RU" w:bidi="ru-RU"/>
              </w:rPr>
            </w:pPr>
          </w:p>
        </w:tc>
      </w:tr>
      <w:tr w:rsidR="001A1A10" w:rsidRPr="001A1A10" w:rsidTr="001A1A10">
        <w:trPr>
          <w:trHeight w:hRule="exact" w:val="1977"/>
        </w:trPr>
        <w:tc>
          <w:tcPr>
            <w:tcW w:w="368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left="-2" w:firstLine="0"/>
              <w:jc w:val="center"/>
              <w:rPr>
                <w:rFonts w:eastAsia="Arial Unicode MS" w:cs="Times New Roman"/>
                <w:color w:val="000000"/>
                <w:szCs w:val="16"/>
                <w:lang w:eastAsia="ru-RU" w:bidi="ru-RU"/>
              </w:rPr>
            </w:pPr>
            <w:r w:rsidRPr="001A1A10">
              <w:rPr>
                <w:rFonts w:eastAsia="Arial Unicode MS" w:cs="Times New Roman"/>
                <w:color w:val="000000"/>
                <w:szCs w:val="16"/>
                <w:lang w:eastAsia="ru-RU" w:bidi="ru-RU"/>
              </w:rPr>
              <w:t xml:space="preserve">1.10 </w:t>
            </w:r>
            <w:r w:rsidR="00F71ECF" w:rsidRPr="00F71ECF">
              <w:rPr>
                <w:rFonts w:eastAsia="Arial Unicode MS" w:cs="Times New Roman"/>
                <w:color w:val="000000"/>
                <w:szCs w:val="16"/>
                <w:lang w:eastAsia="ru-RU" w:bidi="ru-RU"/>
              </w:rPr>
              <w:t>Ведомствоара социаль-тернәкләндерү консилиумы эшен оештыру</w:t>
            </w:r>
          </w:p>
        </w:tc>
        <w:tc>
          <w:tcPr>
            <w:tcW w:w="170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eastAsia="Arial Unicode MS" w:cs="Times New Roman"/>
                <w:color w:val="000000"/>
                <w:szCs w:val="16"/>
                <w:lang w:eastAsia="ru-RU" w:bidi="ru-RU"/>
              </w:rPr>
            </w:pPr>
            <w:r w:rsidRPr="001A1A10">
              <w:rPr>
                <w:rFonts w:eastAsia="Arial Unicode MS" w:cs="Times New Roman"/>
                <w:color w:val="000000"/>
                <w:szCs w:val="16"/>
                <w:lang w:eastAsia="ru-RU" w:bidi="ru-RU"/>
              </w:rPr>
              <w:t>ГАУСО «КСЦОН «Исток- Башлангыч»</w:t>
            </w: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16"/>
                <w:lang w:eastAsia="ru-RU" w:bidi="ru-RU"/>
              </w:rPr>
              <w:t>2021-2024</w:t>
            </w:r>
          </w:p>
          <w:p w:rsidR="001A1A10" w:rsidRPr="001A1A10" w:rsidRDefault="00F71ECF" w:rsidP="00F71ECF">
            <w:pPr>
              <w:widowControl w:val="0"/>
              <w:ind w:firstLine="0"/>
              <w:jc w:val="center"/>
              <w:rPr>
                <w:rFonts w:eastAsia="Arial Unicode MS" w:cs="Times New Roman"/>
                <w:color w:val="000000"/>
                <w:szCs w:val="16"/>
                <w:lang w:eastAsia="ru-RU" w:bidi="ru-RU"/>
              </w:rPr>
            </w:pPr>
            <w:r>
              <w:rPr>
                <w:rFonts w:eastAsia="Arial Unicode MS" w:cs="Times New Roman"/>
                <w:color w:val="000000"/>
                <w:szCs w:val="16"/>
                <w:lang w:eastAsia="ru-RU" w:bidi="ru-RU"/>
              </w:rPr>
              <w:t>еллар</w:t>
            </w:r>
          </w:p>
        </w:tc>
        <w:tc>
          <w:tcPr>
            <w:tcW w:w="2126"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rsidR="001A1A10" w:rsidRPr="001A1A10" w:rsidRDefault="001A1A10" w:rsidP="001A1A10">
            <w:pPr>
              <w:widowControl w:val="0"/>
              <w:ind w:firstLine="0"/>
              <w:jc w:val="center"/>
              <w:rPr>
                <w:rFonts w:ascii="Arial Unicode MS" w:eastAsia="Arial Unicode MS" w:hAnsi="Arial Unicode MS" w:cs="Arial Unicode MS"/>
                <w:color w:val="000000"/>
                <w:szCs w:val="24"/>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20,00</w:t>
            </w:r>
          </w:p>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ТС</w:t>
            </w:r>
          </w:p>
        </w:tc>
        <w:tc>
          <w:tcPr>
            <w:tcW w:w="850"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20,00</w:t>
            </w:r>
          </w:p>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ТС</w:t>
            </w:r>
          </w:p>
        </w:tc>
        <w:tc>
          <w:tcPr>
            <w:tcW w:w="851" w:type="dxa"/>
            <w:tcBorders>
              <w:top w:val="single" w:sz="4" w:space="0" w:color="auto"/>
              <w:left w:val="single" w:sz="4" w:space="0" w:color="auto"/>
              <w:bottom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20,00</w:t>
            </w:r>
          </w:p>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ТС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20,00</w:t>
            </w:r>
          </w:p>
          <w:p w:rsidR="001A1A10" w:rsidRPr="001A1A10" w:rsidRDefault="001A1A10" w:rsidP="001A1A10">
            <w:pPr>
              <w:widowControl w:val="0"/>
              <w:autoSpaceDE w:val="0"/>
              <w:autoSpaceDN w:val="0"/>
              <w:ind w:left="49" w:firstLine="0"/>
              <w:jc w:val="center"/>
              <w:rPr>
                <w:rFonts w:eastAsia="Times New Roman" w:cs="Times New Roman"/>
              </w:rPr>
            </w:pPr>
            <w:r w:rsidRPr="001A1A10">
              <w:rPr>
                <w:rFonts w:eastAsia="Times New Roman" w:cs="Times New Roman"/>
              </w:rPr>
              <w:t>ТС</w:t>
            </w: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90"/>
        </w:trPr>
        <w:tc>
          <w:tcPr>
            <w:tcW w:w="3686" w:type="dxa"/>
          </w:tcPr>
          <w:p w:rsidR="001A1A10" w:rsidRPr="001A1A10" w:rsidRDefault="001A1A10" w:rsidP="001A1A10">
            <w:pPr>
              <w:widowControl w:val="0"/>
              <w:ind w:left="-100" w:firstLine="0"/>
              <w:jc w:val="center"/>
              <w:rPr>
                <w:rFonts w:eastAsia="Arial Unicode MS" w:cs="Times New Roman"/>
                <w:color w:val="000000"/>
                <w:szCs w:val="28"/>
                <w:lang w:eastAsia="ru-RU" w:bidi="ru-RU"/>
              </w:rPr>
            </w:pPr>
            <w:r w:rsidRPr="001A1A10">
              <w:rPr>
                <w:rFonts w:eastAsia="Arial Unicode MS" w:cs="Times New Roman"/>
                <w:color w:val="000000"/>
                <w:szCs w:val="28"/>
                <w:lang w:eastAsia="ru-RU" w:bidi="ru-RU"/>
              </w:rPr>
              <w:t xml:space="preserve">1.11 </w:t>
            </w:r>
            <w:r w:rsidR="00F71ECF" w:rsidRPr="00F71ECF">
              <w:rPr>
                <w:rFonts w:eastAsia="Arial Unicode MS" w:cs="Times New Roman"/>
                <w:color w:val="000000"/>
                <w:szCs w:val="28"/>
                <w:lang w:eastAsia="ru-RU" w:bidi="ru-RU"/>
              </w:rPr>
              <w:t>Балигъ булмаганнар белән эшләнгән, ПДН исәбендә торучы балигъ булмаганнар белән эшләнгән эшләр турында Кбнизп утырышларында иҗтимагый тәрбиячеләрнең квартал саен тыңлауларын оештыру</w:t>
            </w:r>
          </w:p>
        </w:tc>
        <w:tc>
          <w:tcPr>
            <w:tcW w:w="1701" w:type="dxa"/>
          </w:tcPr>
          <w:p w:rsidR="001A1A10" w:rsidRPr="001A1A10" w:rsidRDefault="001A1A10" w:rsidP="001A1A10">
            <w:pPr>
              <w:widowControl w:val="0"/>
              <w:ind w:firstLine="0"/>
              <w:jc w:val="center"/>
              <w:rPr>
                <w:rFonts w:eastAsia="Arial Unicode MS" w:cs="Times New Roman"/>
                <w:color w:val="000000"/>
                <w:szCs w:val="28"/>
                <w:lang w:eastAsia="ru-RU" w:bidi="ru-RU"/>
              </w:rPr>
            </w:pPr>
          </w:p>
          <w:p w:rsidR="001A1A10" w:rsidRPr="001A1A10" w:rsidRDefault="001A1A10" w:rsidP="001A1A10">
            <w:pPr>
              <w:widowControl w:val="0"/>
              <w:ind w:firstLine="0"/>
              <w:jc w:val="center"/>
              <w:rPr>
                <w:rFonts w:eastAsia="Arial Unicode MS" w:cs="Times New Roman"/>
                <w:color w:val="000000"/>
                <w:szCs w:val="28"/>
                <w:lang w:eastAsia="ru-RU" w:bidi="ru-RU"/>
              </w:rPr>
            </w:pPr>
          </w:p>
          <w:p w:rsidR="001A1A10" w:rsidRPr="001A1A10" w:rsidRDefault="001A1A10" w:rsidP="001A1A10">
            <w:pPr>
              <w:widowControl w:val="0"/>
              <w:ind w:firstLine="0"/>
              <w:jc w:val="center"/>
              <w:rPr>
                <w:rFonts w:eastAsia="Arial Unicode MS" w:cs="Times New Roman"/>
                <w:color w:val="000000"/>
                <w:szCs w:val="28"/>
                <w:lang w:eastAsia="ru-RU" w:bidi="ru-RU"/>
              </w:rPr>
            </w:pPr>
            <w:r w:rsidRPr="001A1A10">
              <w:rPr>
                <w:rFonts w:eastAsia="Arial Unicode MS" w:cs="Times New Roman"/>
                <w:color w:val="000000"/>
                <w:szCs w:val="28"/>
                <w:lang w:eastAsia="ru-RU" w:bidi="ru-RU"/>
              </w:rPr>
              <w:t>КДНиЗП</w:t>
            </w:r>
          </w:p>
        </w:tc>
        <w:tc>
          <w:tcPr>
            <w:tcW w:w="1134" w:type="dxa"/>
          </w:tcPr>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ind w:left="-10"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2021-2024</w:t>
            </w:r>
          </w:p>
          <w:p w:rsidR="001A1A10" w:rsidRPr="00F71ECF" w:rsidRDefault="00F71ECF" w:rsidP="001A1A10">
            <w:pPr>
              <w:widowControl w:val="0"/>
              <w:ind w:firstLine="0"/>
              <w:jc w:val="center"/>
              <w:rPr>
                <w:rFonts w:eastAsia="Arial Unicode MS" w:cs="Times New Roman"/>
                <w:color w:val="000000"/>
                <w:szCs w:val="28"/>
                <w:lang w:val="tt-RU" w:eastAsia="ru-RU" w:bidi="ru-RU"/>
              </w:rPr>
            </w:pPr>
            <w:r>
              <w:rPr>
                <w:rFonts w:eastAsia="Arial Unicode MS" w:cs="Times New Roman"/>
                <w:color w:val="000000"/>
                <w:szCs w:val="28"/>
                <w:lang w:val="tt-RU" w:eastAsia="ru-RU" w:bidi="ru-RU"/>
              </w:rPr>
              <w:t>еллар</w:t>
            </w:r>
          </w:p>
        </w:tc>
        <w:tc>
          <w:tcPr>
            <w:tcW w:w="2126"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709"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1134" w:type="dxa"/>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82"/>
        </w:trPr>
        <w:tc>
          <w:tcPr>
            <w:tcW w:w="3686" w:type="dxa"/>
            <w:tcBorders>
              <w:bottom w:val="single" w:sz="4" w:space="0" w:color="auto"/>
            </w:tcBorders>
          </w:tcPr>
          <w:p w:rsidR="001A1A10" w:rsidRPr="001A1A10" w:rsidRDefault="001A1A10" w:rsidP="001A1A10">
            <w:pPr>
              <w:widowControl w:val="0"/>
              <w:ind w:left="-100" w:firstLine="0"/>
              <w:jc w:val="center"/>
              <w:rPr>
                <w:rFonts w:eastAsia="Arial Unicode MS" w:cs="Times New Roman"/>
                <w:color w:val="000000"/>
                <w:szCs w:val="28"/>
                <w:lang w:eastAsia="ru-RU" w:bidi="ru-RU"/>
              </w:rPr>
            </w:pPr>
            <w:r w:rsidRPr="001A1A10">
              <w:rPr>
                <w:rFonts w:eastAsia="Arial Unicode MS" w:cs="Times New Roman"/>
                <w:color w:val="000000"/>
                <w:szCs w:val="28"/>
                <w:lang w:eastAsia="ru-RU" w:bidi="ru-RU"/>
              </w:rPr>
              <w:lastRenderedPageBreak/>
              <w:t xml:space="preserve">1.12 </w:t>
            </w:r>
            <w:r w:rsidR="00F71ECF" w:rsidRPr="00F71ECF">
              <w:rPr>
                <w:rFonts w:eastAsia="Arial Unicode MS" w:cs="Times New Roman"/>
                <w:color w:val="000000"/>
                <w:szCs w:val="28"/>
                <w:lang w:eastAsia="ru-RU" w:bidi="ru-RU"/>
              </w:rPr>
              <w:t>Тәрбия өлкәсендә кадрларның квалификациясен күтәрү курслары кысаларында яшүсмерләр-яшьләр арасында экстремизмны профилактикалау мәсьәләләре буенча белем бирү модулен гамәлгә ашыру</w:t>
            </w:r>
          </w:p>
        </w:tc>
        <w:tc>
          <w:tcPr>
            <w:tcW w:w="1701" w:type="dxa"/>
            <w:tcBorders>
              <w:bottom w:val="single" w:sz="4" w:space="0" w:color="auto"/>
            </w:tcBorders>
          </w:tcPr>
          <w:p w:rsidR="001A1A10" w:rsidRPr="001A1A10" w:rsidRDefault="001A1A10" w:rsidP="001A1A10">
            <w:pPr>
              <w:widowControl w:val="0"/>
              <w:spacing w:line="192" w:lineRule="exact"/>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УО,</w:t>
            </w:r>
          </w:p>
          <w:p w:rsidR="001A1A10" w:rsidRPr="001A1A10" w:rsidRDefault="001A1A10" w:rsidP="001A1A10">
            <w:pPr>
              <w:widowControl w:val="0"/>
              <w:spacing w:line="192" w:lineRule="exact"/>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УК,</w:t>
            </w:r>
          </w:p>
          <w:p w:rsidR="001A1A10" w:rsidRPr="001A1A10" w:rsidRDefault="001A1A10" w:rsidP="001A1A10">
            <w:pPr>
              <w:widowControl w:val="0"/>
              <w:spacing w:line="192" w:lineRule="exact"/>
              <w:ind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УДМС</w:t>
            </w:r>
          </w:p>
        </w:tc>
        <w:tc>
          <w:tcPr>
            <w:tcW w:w="1134" w:type="dxa"/>
            <w:tcBorders>
              <w:bottom w:val="single" w:sz="4" w:space="0" w:color="auto"/>
            </w:tcBorders>
          </w:tcPr>
          <w:p w:rsidR="001A1A10" w:rsidRPr="001A1A10" w:rsidRDefault="001A1A10" w:rsidP="001A1A10">
            <w:pPr>
              <w:widowControl w:val="0"/>
              <w:spacing w:after="60" w:line="160" w:lineRule="exact"/>
              <w:ind w:left="-10" w:firstLine="0"/>
              <w:jc w:val="center"/>
              <w:rPr>
                <w:rFonts w:eastAsia="Times New Roman" w:cs="Times New Roman"/>
                <w:color w:val="000000"/>
                <w:szCs w:val="28"/>
                <w:lang w:eastAsia="ru-RU" w:bidi="ru-RU"/>
              </w:rPr>
            </w:pPr>
          </w:p>
          <w:p w:rsidR="001A1A10" w:rsidRPr="001A1A10" w:rsidRDefault="001A1A10" w:rsidP="001A1A10">
            <w:pPr>
              <w:widowControl w:val="0"/>
              <w:spacing w:after="60" w:line="160" w:lineRule="exact"/>
              <w:ind w:left="-10" w:firstLine="0"/>
              <w:jc w:val="center"/>
              <w:rPr>
                <w:rFonts w:eastAsia="Times New Roman" w:cs="Times New Roman"/>
                <w:color w:val="000000"/>
                <w:szCs w:val="28"/>
                <w:lang w:eastAsia="ru-RU" w:bidi="ru-RU"/>
              </w:rPr>
            </w:pPr>
            <w:r w:rsidRPr="001A1A10">
              <w:rPr>
                <w:rFonts w:eastAsia="Times New Roman" w:cs="Times New Roman"/>
                <w:color w:val="000000"/>
                <w:szCs w:val="28"/>
                <w:lang w:eastAsia="ru-RU" w:bidi="ru-RU"/>
              </w:rPr>
              <w:t>2021-2024</w:t>
            </w:r>
          </w:p>
          <w:p w:rsidR="001A1A10" w:rsidRPr="001A1A10" w:rsidRDefault="00F71ECF" w:rsidP="001A1A10">
            <w:pPr>
              <w:widowControl w:val="0"/>
              <w:shd w:val="clear" w:color="auto" w:fill="FFFFFF"/>
              <w:spacing w:after="60" w:line="160" w:lineRule="exact"/>
              <w:ind w:left="-10" w:firstLine="0"/>
              <w:jc w:val="center"/>
              <w:rPr>
                <w:rFonts w:eastAsia="Times New Roman" w:cs="Times New Roman"/>
                <w:color w:val="000000"/>
                <w:szCs w:val="28"/>
                <w:lang w:eastAsia="ru-RU" w:bidi="ru-RU"/>
              </w:rPr>
            </w:pPr>
            <w:r>
              <w:rPr>
                <w:rFonts w:eastAsia="Times New Roman" w:cs="Times New Roman"/>
                <w:color w:val="000000"/>
                <w:szCs w:val="28"/>
                <w:lang w:eastAsia="ru-RU" w:bidi="ru-RU"/>
              </w:rPr>
              <w:t>еллар</w:t>
            </w:r>
          </w:p>
        </w:tc>
        <w:tc>
          <w:tcPr>
            <w:tcW w:w="2126"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1134"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709"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0"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tcBorders>
              <w:bottom w:val="single" w:sz="4" w:space="0" w:color="auto"/>
            </w:tcBorders>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0" w:type="dxa"/>
            <w:tcBorders>
              <w:bottom w:val="single" w:sz="4" w:space="0" w:color="auto"/>
            </w:tcBorders>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851" w:type="dxa"/>
            <w:tcBorders>
              <w:bottom w:val="single" w:sz="4" w:space="0" w:color="auto"/>
            </w:tcBorders>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c>
          <w:tcPr>
            <w:tcW w:w="1134" w:type="dxa"/>
            <w:tcBorders>
              <w:bottom w:val="single" w:sz="4" w:space="0" w:color="auto"/>
            </w:tcBorders>
            <w:vAlign w:val="center"/>
          </w:tcPr>
          <w:p w:rsidR="001A1A10" w:rsidRPr="001A1A10" w:rsidRDefault="001A1A10" w:rsidP="001A1A10">
            <w:pPr>
              <w:widowControl w:val="0"/>
              <w:ind w:firstLine="0"/>
              <w:jc w:val="center"/>
              <w:rPr>
                <w:rFonts w:eastAsia="Arial Unicode MS" w:cs="Times New Roman"/>
                <w:color w:val="000000"/>
                <w:szCs w:val="28"/>
                <w:lang w:eastAsia="ru-RU" w:bidi="ru-RU"/>
              </w:rPr>
            </w:pP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3686" w:type="dxa"/>
            <w:tcBorders>
              <w:bottom w:val="single" w:sz="4" w:space="0" w:color="auto"/>
            </w:tcBorders>
          </w:tcPr>
          <w:p w:rsidR="001A1A10" w:rsidRPr="001A1A10" w:rsidRDefault="00F71ECF" w:rsidP="001A1A10">
            <w:pPr>
              <w:widowControl w:val="0"/>
              <w:ind w:firstLine="0"/>
              <w:jc w:val="center"/>
              <w:rPr>
                <w:rFonts w:ascii="Arial Unicode MS" w:eastAsia="Arial Unicode MS" w:hAnsi="Arial Unicode MS" w:cs="Arial Unicode MS"/>
                <w:color w:val="000000"/>
                <w:szCs w:val="28"/>
                <w:lang w:eastAsia="ru-RU" w:bidi="ru-RU"/>
              </w:rPr>
            </w:pPr>
            <w:r>
              <w:rPr>
                <w:rFonts w:eastAsia="Arial Unicode MS" w:cs="Times New Roman"/>
                <w:color w:val="000000"/>
                <w:szCs w:val="28"/>
                <w:lang w:val="tt-RU" w:eastAsia="ru-RU" w:bidi="ru-RU"/>
              </w:rPr>
              <w:t>П</w:t>
            </w:r>
            <w:r>
              <w:rPr>
                <w:rFonts w:eastAsia="Arial Unicode MS" w:cs="Times New Roman"/>
                <w:color w:val="000000"/>
                <w:szCs w:val="28"/>
                <w:lang w:eastAsia="ru-RU" w:bidi="ru-RU"/>
              </w:rPr>
              <w:t>одпрограмма буенча барлыгы</w:t>
            </w:r>
          </w:p>
        </w:tc>
        <w:tc>
          <w:tcPr>
            <w:tcW w:w="1701"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2126"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1134"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709"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0" w:type="dxa"/>
            <w:tcBorders>
              <w:bottom w:val="single" w:sz="4" w:space="0" w:color="auto"/>
            </w:tcBorders>
          </w:tcPr>
          <w:p w:rsidR="001A1A10" w:rsidRPr="001A1A10" w:rsidRDefault="001A1A10" w:rsidP="001A1A10">
            <w:pPr>
              <w:widowControl w:val="0"/>
              <w:ind w:firstLine="0"/>
              <w:jc w:val="center"/>
              <w:rPr>
                <w:rFonts w:ascii="Arial Unicode MS" w:eastAsia="Arial Unicode MS" w:hAnsi="Arial Unicode MS" w:cs="Arial Unicode MS"/>
                <w:color w:val="000000"/>
                <w:szCs w:val="28"/>
                <w:lang w:eastAsia="ru-RU" w:bidi="ru-RU"/>
              </w:rPr>
            </w:pPr>
          </w:p>
        </w:tc>
        <w:tc>
          <w:tcPr>
            <w:tcW w:w="851" w:type="dxa"/>
            <w:tcBorders>
              <w:bottom w:val="single" w:sz="4" w:space="0" w:color="auto"/>
            </w:tcBorders>
            <w:vAlign w:val="center"/>
          </w:tcPr>
          <w:p w:rsidR="001A1A10" w:rsidRPr="001A1A10" w:rsidRDefault="001A1A10" w:rsidP="001A1A10">
            <w:pPr>
              <w:widowControl w:val="0"/>
              <w:ind w:left="-108" w:right="-108" w:firstLine="0"/>
              <w:jc w:val="center"/>
              <w:rPr>
                <w:rFonts w:eastAsia="Arial Unicode MS" w:cs="Times New Roman"/>
                <w:color w:val="000000"/>
                <w:szCs w:val="28"/>
                <w:lang w:eastAsia="ru-RU" w:bidi="ru-RU"/>
              </w:rPr>
            </w:pPr>
            <w:r w:rsidRPr="001A1A10">
              <w:rPr>
                <w:rFonts w:eastAsia="Arial Unicode MS" w:cs="Times New Roman"/>
                <w:color w:val="000000"/>
                <w:szCs w:val="28"/>
                <w:lang w:eastAsia="ru-RU" w:bidi="ru-RU"/>
              </w:rPr>
              <w:t>640,00</w:t>
            </w:r>
          </w:p>
        </w:tc>
        <w:tc>
          <w:tcPr>
            <w:tcW w:w="850" w:type="dxa"/>
            <w:tcBorders>
              <w:bottom w:val="single" w:sz="4" w:space="0" w:color="auto"/>
            </w:tcBorders>
            <w:vAlign w:val="center"/>
          </w:tcPr>
          <w:p w:rsidR="001A1A10" w:rsidRPr="001A1A10" w:rsidRDefault="001A1A10" w:rsidP="001A1A10">
            <w:pPr>
              <w:widowControl w:val="0"/>
              <w:ind w:left="-108" w:right="-108" w:firstLine="0"/>
              <w:jc w:val="center"/>
              <w:rPr>
                <w:rFonts w:ascii="Arial Unicode MS" w:eastAsia="Arial Unicode MS" w:hAnsi="Arial Unicode MS" w:cs="Arial Unicode MS"/>
                <w:color w:val="000000"/>
                <w:szCs w:val="28"/>
                <w:lang w:eastAsia="ru-RU" w:bidi="ru-RU"/>
              </w:rPr>
            </w:pPr>
            <w:r w:rsidRPr="001A1A10">
              <w:rPr>
                <w:rFonts w:eastAsia="Arial Unicode MS" w:cs="Times New Roman"/>
                <w:color w:val="000000"/>
                <w:szCs w:val="28"/>
                <w:lang w:eastAsia="ru-RU" w:bidi="ru-RU"/>
              </w:rPr>
              <w:t>640,00</w:t>
            </w:r>
          </w:p>
        </w:tc>
        <w:tc>
          <w:tcPr>
            <w:tcW w:w="851" w:type="dxa"/>
            <w:tcBorders>
              <w:bottom w:val="single" w:sz="4" w:space="0" w:color="auto"/>
            </w:tcBorders>
            <w:vAlign w:val="center"/>
          </w:tcPr>
          <w:p w:rsidR="001A1A10" w:rsidRPr="001A1A10" w:rsidRDefault="001A1A10" w:rsidP="001A1A10">
            <w:pPr>
              <w:widowControl w:val="0"/>
              <w:ind w:left="-108" w:right="-108" w:firstLine="0"/>
              <w:jc w:val="center"/>
              <w:rPr>
                <w:rFonts w:ascii="Arial Unicode MS" w:eastAsia="Arial Unicode MS" w:hAnsi="Arial Unicode MS" w:cs="Arial Unicode MS"/>
                <w:color w:val="000000"/>
                <w:szCs w:val="28"/>
                <w:lang w:eastAsia="ru-RU" w:bidi="ru-RU"/>
              </w:rPr>
            </w:pPr>
            <w:r w:rsidRPr="001A1A10">
              <w:rPr>
                <w:rFonts w:eastAsia="Arial Unicode MS" w:cs="Times New Roman"/>
                <w:color w:val="000000"/>
                <w:szCs w:val="28"/>
                <w:lang w:eastAsia="ru-RU" w:bidi="ru-RU"/>
              </w:rPr>
              <w:t>640,00</w:t>
            </w:r>
          </w:p>
        </w:tc>
        <w:tc>
          <w:tcPr>
            <w:tcW w:w="1134" w:type="dxa"/>
            <w:tcBorders>
              <w:bottom w:val="single" w:sz="4" w:space="0" w:color="auto"/>
            </w:tcBorders>
            <w:vAlign w:val="center"/>
          </w:tcPr>
          <w:p w:rsidR="001A1A10" w:rsidRPr="001A1A10" w:rsidRDefault="001A1A10" w:rsidP="001A1A10">
            <w:pPr>
              <w:widowControl w:val="0"/>
              <w:ind w:left="-108" w:right="-108" w:firstLine="0"/>
              <w:jc w:val="center"/>
              <w:rPr>
                <w:rFonts w:ascii="Arial Unicode MS" w:eastAsia="Arial Unicode MS" w:hAnsi="Arial Unicode MS" w:cs="Arial Unicode MS"/>
                <w:color w:val="000000"/>
                <w:szCs w:val="28"/>
                <w:lang w:eastAsia="ru-RU" w:bidi="ru-RU"/>
              </w:rPr>
            </w:pPr>
            <w:r w:rsidRPr="001A1A10">
              <w:rPr>
                <w:rFonts w:eastAsia="Arial Unicode MS" w:cs="Times New Roman"/>
                <w:color w:val="000000"/>
                <w:szCs w:val="28"/>
                <w:lang w:eastAsia="ru-RU" w:bidi="ru-RU"/>
              </w:rPr>
              <w:t>640,00</w:t>
            </w:r>
          </w:p>
        </w:tc>
      </w:tr>
      <w:tr w:rsidR="001A1A10" w:rsidRPr="001A1A10" w:rsidTr="001A1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7"/>
        </w:trPr>
        <w:tc>
          <w:tcPr>
            <w:tcW w:w="15877" w:type="dxa"/>
            <w:gridSpan w:val="12"/>
            <w:tcBorders>
              <w:top w:val="single" w:sz="4" w:space="0" w:color="auto"/>
              <w:left w:val="nil"/>
              <w:bottom w:val="nil"/>
              <w:right w:val="nil"/>
            </w:tcBorders>
          </w:tcPr>
          <w:p w:rsidR="00F71ECF" w:rsidRPr="00F71ECF" w:rsidRDefault="00F71ECF" w:rsidP="00F71ECF">
            <w:pPr>
              <w:widowControl w:val="0"/>
              <w:numPr>
                <w:ilvl w:val="0"/>
                <w:numId w:val="2"/>
              </w:numPr>
              <w:contextualSpacing/>
              <w:rPr>
                <w:rFonts w:eastAsia="Arial Unicode MS" w:cs="Times New Roman"/>
                <w:color w:val="000000"/>
                <w:szCs w:val="20"/>
                <w:lang w:eastAsia="ru-RU" w:bidi="ru-RU"/>
              </w:rPr>
            </w:pPr>
            <w:r w:rsidRPr="00F71ECF">
              <w:rPr>
                <w:rFonts w:eastAsia="Arial Unicode MS" w:cs="Times New Roman"/>
                <w:color w:val="000000"/>
                <w:szCs w:val="20"/>
                <w:lang w:eastAsia="ru-RU" w:bidi="ru-RU"/>
              </w:rPr>
              <w:t>* Билгеләмәләр:</w:t>
            </w:r>
          </w:p>
          <w:p w:rsidR="001A1A10" w:rsidRPr="001A1A10" w:rsidRDefault="00F71ECF" w:rsidP="00F71ECF">
            <w:pPr>
              <w:widowControl w:val="0"/>
              <w:numPr>
                <w:ilvl w:val="0"/>
                <w:numId w:val="2"/>
              </w:numPr>
              <w:contextualSpacing/>
              <w:rPr>
                <w:rFonts w:ascii="Arial Unicode MS" w:eastAsia="Arial Unicode MS" w:hAnsi="Arial Unicode MS" w:cs="Arial Unicode MS"/>
                <w:color w:val="000000"/>
                <w:szCs w:val="20"/>
                <w:lang w:eastAsia="ru-RU" w:bidi="ru-RU"/>
              </w:rPr>
            </w:pPr>
            <w:r w:rsidRPr="00F71ECF">
              <w:rPr>
                <w:rFonts w:eastAsia="Arial Unicode MS" w:cs="Times New Roman"/>
                <w:color w:val="000000"/>
                <w:szCs w:val="20"/>
                <w:lang w:eastAsia="ru-RU" w:bidi="ru-RU"/>
              </w:rPr>
              <w:t>ТС-Лениногорск муниципаль районының хокук бозуларны профилактикалау субъектларының агымдагы сметалары.</w:t>
            </w:r>
            <w:bookmarkStart w:id="4" w:name="_GoBack"/>
            <w:bookmarkEnd w:id="4"/>
          </w:p>
        </w:tc>
      </w:tr>
    </w:tbl>
    <w:p w:rsidR="001A1A10" w:rsidRDefault="001A1A10" w:rsidP="002F671F">
      <w:pPr>
        <w:ind w:firstLine="0"/>
      </w:pPr>
    </w:p>
    <w:sectPr w:rsidR="001A1A10" w:rsidSect="001A1A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A5" w:rsidRDefault="00C265A5" w:rsidP="001A1A10">
      <w:r>
        <w:separator/>
      </w:r>
    </w:p>
  </w:endnote>
  <w:endnote w:type="continuationSeparator" w:id="0">
    <w:p w:rsidR="00C265A5" w:rsidRDefault="00C265A5" w:rsidP="001A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A5" w:rsidRDefault="00C265A5" w:rsidP="001A1A10">
      <w:r>
        <w:separator/>
      </w:r>
    </w:p>
  </w:footnote>
  <w:footnote w:type="continuationSeparator" w:id="0">
    <w:p w:rsidR="00C265A5" w:rsidRDefault="00C265A5" w:rsidP="001A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10" w:rsidRDefault="001A1A10" w:rsidP="00F65FB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A1A10" w:rsidRDefault="001A1A1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10" w:rsidRPr="00AE597F" w:rsidRDefault="001A1A10" w:rsidP="00F65FB0">
    <w:pPr>
      <w:pStyle w:val="a6"/>
      <w:framePr w:wrap="around" w:vAnchor="text" w:hAnchor="margin" w:xAlign="center" w:y="1"/>
      <w:rPr>
        <w:rStyle w:val="a8"/>
        <w:sz w:val="24"/>
        <w:szCs w:val="24"/>
      </w:rPr>
    </w:pPr>
    <w:r w:rsidRPr="00AE597F">
      <w:rPr>
        <w:rStyle w:val="a8"/>
        <w:sz w:val="24"/>
        <w:szCs w:val="24"/>
      </w:rPr>
      <w:fldChar w:fldCharType="begin"/>
    </w:r>
    <w:r w:rsidRPr="00AE597F">
      <w:rPr>
        <w:rStyle w:val="a8"/>
        <w:sz w:val="24"/>
        <w:szCs w:val="24"/>
      </w:rPr>
      <w:instrText xml:space="preserve">PAGE  </w:instrText>
    </w:r>
    <w:r w:rsidRPr="00AE597F">
      <w:rPr>
        <w:rStyle w:val="a8"/>
        <w:sz w:val="24"/>
        <w:szCs w:val="24"/>
      </w:rPr>
      <w:fldChar w:fldCharType="separate"/>
    </w:r>
    <w:r w:rsidR="007D6652">
      <w:rPr>
        <w:rStyle w:val="a8"/>
        <w:noProof/>
        <w:sz w:val="24"/>
        <w:szCs w:val="24"/>
      </w:rPr>
      <w:t>2</w:t>
    </w:r>
    <w:r w:rsidRPr="00AE597F">
      <w:rPr>
        <w:rStyle w:val="a8"/>
        <w:sz w:val="24"/>
        <w:szCs w:val="24"/>
      </w:rPr>
      <w:fldChar w:fldCharType="end"/>
    </w:r>
  </w:p>
  <w:p w:rsidR="001A1A10" w:rsidRDefault="001A1A1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10" w:rsidRDefault="001A1A10">
    <w:pPr>
      <w:pStyle w:val="a6"/>
      <w:jc w:val="center"/>
    </w:pPr>
  </w:p>
  <w:p w:rsidR="001A1A10" w:rsidRDefault="001A1A1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10" w:rsidRPr="00AE597F" w:rsidRDefault="001A1A10" w:rsidP="00F65FB0">
    <w:pPr>
      <w:pStyle w:val="a6"/>
      <w:framePr w:wrap="around" w:vAnchor="text" w:hAnchor="margin" w:xAlign="center" w:y="1"/>
      <w:rPr>
        <w:rStyle w:val="a8"/>
        <w:sz w:val="24"/>
        <w:szCs w:val="24"/>
      </w:rPr>
    </w:pPr>
    <w:r w:rsidRPr="00AE597F">
      <w:rPr>
        <w:rStyle w:val="a8"/>
        <w:sz w:val="24"/>
        <w:szCs w:val="24"/>
      </w:rPr>
      <w:fldChar w:fldCharType="begin"/>
    </w:r>
    <w:r w:rsidRPr="00AE597F">
      <w:rPr>
        <w:rStyle w:val="a8"/>
        <w:sz w:val="24"/>
        <w:szCs w:val="24"/>
      </w:rPr>
      <w:instrText xml:space="preserve">PAGE  </w:instrText>
    </w:r>
    <w:r w:rsidRPr="00AE597F">
      <w:rPr>
        <w:rStyle w:val="a8"/>
        <w:sz w:val="24"/>
        <w:szCs w:val="24"/>
      </w:rPr>
      <w:fldChar w:fldCharType="separate"/>
    </w:r>
    <w:r w:rsidR="00F71ECF">
      <w:rPr>
        <w:rStyle w:val="a8"/>
        <w:noProof/>
        <w:sz w:val="24"/>
        <w:szCs w:val="24"/>
      </w:rPr>
      <w:t>19</w:t>
    </w:r>
    <w:r w:rsidRPr="00AE597F">
      <w:rPr>
        <w:rStyle w:val="a8"/>
        <w:sz w:val="24"/>
        <w:szCs w:val="24"/>
      </w:rPr>
      <w:fldChar w:fldCharType="end"/>
    </w:r>
  </w:p>
  <w:p w:rsidR="001A1A10" w:rsidRDefault="001A1A1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10" w:rsidRDefault="001A1A10">
    <w:pPr>
      <w:pStyle w:val="a6"/>
      <w:jc w:val="center"/>
    </w:pPr>
  </w:p>
  <w:p w:rsidR="001A1A10" w:rsidRDefault="001A1A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5A09"/>
    <w:multiLevelType w:val="hybridMultilevel"/>
    <w:tmpl w:val="C6FE83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F617BB"/>
    <w:multiLevelType w:val="hybridMultilevel"/>
    <w:tmpl w:val="FB9E81EC"/>
    <w:lvl w:ilvl="0" w:tplc="2EA0F9D4">
      <w:start w:val="1"/>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1C"/>
    <w:rsid w:val="0000267F"/>
    <w:rsid w:val="0000602F"/>
    <w:rsid w:val="000263A1"/>
    <w:rsid w:val="00034B62"/>
    <w:rsid w:val="0005745D"/>
    <w:rsid w:val="00072CEA"/>
    <w:rsid w:val="00075C16"/>
    <w:rsid w:val="000A20AC"/>
    <w:rsid w:val="000B12C5"/>
    <w:rsid w:val="000C7A54"/>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52EC"/>
    <w:rsid w:val="00186E1F"/>
    <w:rsid w:val="00195A93"/>
    <w:rsid w:val="0019771F"/>
    <w:rsid w:val="001A1A10"/>
    <w:rsid w:val="001A3411"/>
    <w:rsid w:val="001A3B4A"/>
    <w:rsid w:val="001B0392"/>
    <w:rsid w:val="001B5D74"/>
    <w:rsid w:val="001B7F93"/>
    <w:rsid w:val="001C2F40"/>
    <w:rsid w:val="001E0EE6"/>
    <w:rsid w:val="001E73B4"/>
    <w:rsid w:val="0020591C"/>
    <w:rsid w:val="002066CB"/>
    <w:rsid w:val="00214DCD"/>
    <w:rsid w:val="00241603"/>
    <w:rsid w:val="00245E29"/>
    <w:rsid w:val="00251325"/>
    <w:rsid w:val="0025664F"/>
    <w:rsid w:val="00257B5A"/>
    <w:rsid w:val="00297298"/>
    <w:rsid w:val="002B5850"/>
    <w:rsid w:val="002C6803"/>
    <w:rsid w:val="002F671F"/>
    <w:rsid w:val="003026E3"/>
    <w:rsid w:val="003073E2"/>
    <w:rsid w:val="003107E2"/>
    <w:rsid w:val="00313D97"/>
    <w:rsid w:val="00322388"/>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C1ECA"/>
    <w:rsid w:val="003D26DB"/>
    <w:rsid w:val="003F04E9"/>
    <w:rsid w:val="003F5C6C"/>
    <w:rsid w:val="00411FC5"/>
    <w:rsid w:val="004173A4"/>
    <w:rsid w:val="00423944"/>
    <w:rsid w:val="0042399F"/>
    <w:rsid w:val="00427552"/>
    <w:rsid w:val="00474836"/>
    <w:rsid w:val="00482F5B"/>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81EFA"/>
    <w:rsid w:val="00590389"/>
    <w:rsid w:val="005919CC"/>
    <w:rsid w:val="00595700"/>
    <w:rsid w:val="005A24E2"/>
    <w:rsid w:val="005B0DC1"/>
    <w:rsid w:val="005B4704"/>
    <w:rsid w:val="005B710D"/>
    <w:rsid w:val="005C3106"/>
    <w:rsid w:val="005D1631"/>
    <w:rsid w:val="005D27E6"/>
    <w:rsid w:val="005E089C"/>
    <w:rsid w:val="005F1F02"/>
    <w:rsid w:val="005F274A"/>
    <w:rsid w:val="005F332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31E0"/>
    <w:rsid w:val="007153A3"/>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D6652"/>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7ABD"/>
    <w:rsid w:val="00977FBF"/>
    <w:rsid w:val="0098556B"/>
    <w:rsid w:val="009920C3"/>
    <w:rsid w:val="009C0611"/>
    <w:rsid w:val="009C7281"/>
    <w:rsid w:val="009D0090"/>
    <w:rsid w:val="009D3173"/>
    <w:rsid w:val="009F222F"/>
    <w:rsid w:val="009F5855"/>
    <w:rsid w:val="00A006F2"/>
    <w:rsid w:val="00A01AB3"/>
    <w:rsid w:val="00A01AF8"/>
    <w:rsid w:val="00A021A7"/>
    <w:rsid w:val="00A16E7D"/>
    <w:rsid w:val="00A258A3"/>
    <w:rsid w:val="00A259BB"/>
    <w:rsid w:val="00A35686"/>
    <w:rsid w:val="00A4490B"/>
    <w:rsid w:val="00A51FC1"/>
    <w:rsid w:val="00A53862"/>
    <w:rsid w:val="00A626A0"/>
    <w:rsid w:val="00A92A14"/>
    <w:rsid w:val="00A936B3"/>
    <w:rsid w:val="00A96F14"/>
    <w:rsid w:val="00AA0446"/>
    <w:rsid w:val="00AA5829"/>
    <w:rsid w:val="00AB68CF"/>
    <w:rsid w:val="00AC1FD2"/>
    <w:rsid w:val="00AC2E2A"/>
    <w:rsid w:val="00AC7CAF"/>
    <w:rsid w:val="00AE3E69"/>
    <w:rsid w:val="00AE7648"/>
    <w:rsid w:val="00AF0291"/>
    <w:rsid w:val="00AF03CC"/>
    <w:rsid w:val="00AF1760"/>
    <w:rsid w:val="00AF2947"/>
    <w:rsid w:val="00AF5286"/>
    <w:rsid w:val="00B1102B"/>
    <w:rsid w:val="00B146DD"/>
    <w:rsid w:val="00B2510A"/>
    <w:rsid w:val="00B26F23"/>
    <w:rsid w:val="00B27E5D"/>
    <w:rsid w:val="00B50BE1"/>
    <w:rsid w:val="00B57C1F"/>
    <w:rsid w:val="00B618C2"/>
    <w:rsid w:val="00B627B3"/>
    <w:rsid w:val="00B66C74"/>
    <w:rsid w:val="00B67805"/>
    <w:rsid w:val="00B728A3"/>
    <w:rsid w:val="00B83D4E"/>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265A5"/>
    <w:rsid w:val="00C3550D"/>
    <w:rsid w:val="00C379EF"/>
    <w:rsid w:val="00C417FF"/>
    <w:rsid w:val="00C41C2E"/>
    <w:rsid w:val="00C446D4"/>
    <w:rsid w:val="00C46606"/>
    <w:rsid w:val="00C50E3F"/>
    <w:rsid w:val="00C512CA"/>
    <w:rsid w:val="00C54A40"/>
    <w:rsid w:val="00C700EE"/>
    <w:rsid w:val="00C748CB"/>
    <w:rsid w:val="00C8330B"/>
    <w:rsid w:val="00C84350"/>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A73F8"/>
    <w:rsid w:val="00DB0BC6"/>
    <w:rsid w:val="00DE669C"/>
    <w:rsid w:val="00DE6E49"/>
    <w:rsid w:val="00DF0D0D"/>
    <w:rsid w:val="00E07814"/>
    <w:rsid w:val="00E13F03"/>
    <w:rsid w:val="00E16113"/>
    <w:rsid w:val="00E301FA"/>
    <w:rsid w:val="00E31025"/>
    <w:rsid w:val="00E32CA6"/>
    <w:rsid w:val="00E35097"/>
    <w:rsid w:val="00E372B1"/>
    <w:rsid w:val="00E4054F"/>
    <w:rsid w:val="00E42399"/>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1ECF"/>
    <w:rsid w:val="00F752B9"/>
    <w:rsid w:val="00F851E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BBEFA-F155-466E-B174-4BE8EBFD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DF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paragraph" w:styleId="a6">
    <w:name w:val="header"/>
    <w:basedOn w:val="a"/>
    <w:link w:val="a7"/>
    <w:uiPriority w:val="99"/>
    <w:rsid w:val="001A1A10"/>
    <w:pPr>
      <w:tabs>
        <w:tab w:val="center" w:pos="4677"/>
        <w:tab w:val="right" w:pos="9355"/>
      </w:tabs>
      <w:ind w:firstLine="0"/>
    </w:pPr>
    <w:rPr>
      <w:rFonts w:eastAsia="Times New Roman" w:cs="Times New Roman"/>
      <w:szCs w:val="28"/>
      <w:lang w:val="x-none" w:eastAsia="x-none"/>
    </w:rPr>
  </w:style>
  <w:style w:type="character" w:customStyle="1" w:styleId="a7">
    <w:name w:val="Верхний колонтитул Знак"/>
    <w:basedOn w:val="a0"/>
    <w:link w:val="a6"/>
    <w:uiPriority w:val="99"/>
    <w:rsid w:val="001A1A10"/>
    <w:rPr>
      <w:rFonts w:eastAsia="Times New Roman" w:cs="Times New Roman"/>
      <w:szCs w:val="28"/>
      <w:lang w:val="x-none" w:eastAsia="x-none"/>
    </w:rPr>
  </w:style>
  <w:style w:type="character" w:styleId="a8">
    <w:name w:val="page number"/>
    <w:basedOn w:val="a0"/>
    <w:rsid w:val="001A1A10"/>
  </w:style>
  <w:style w:type="paragraph" w:styleId="a9">
    <w:name w:val="footer"/>
    <w:basedOn w:val="a"/>
    <w:link w:val="aa"/>
    <w:uiPriority w:val="99"/>
    <w:unhideWhenUsed/>
    <w:rsid w:val="001A1A10"/>
    <w:pPr>
      <w:tabs>
        <w:tab w:val="center" w:pos="4677"/>
        <w:tab w:val="right" w:pos="9355"/>
      </w:tabs>
    </w:pPr>
  </w:style>
  <w:style w:type="character" w:customStyle="1" w:styleId="aa">
    <w:name w:val="Нижний колонтитул Знак"/>
    <w:basedOn w:val="a0"/>
    <w:link w:val="a9"/>
    <w:uiPriority w:val="99"/>
    <w:rsid w:val="001A1A10"/>
  </w:style>
  <w:style w:type="table" w:customStyle="1" w:styleId="1">
    <w:name w:val="Сетка таблицы1"/>
    <w:basedOn w:val="a1"/>
    <w:next w:val="a3"/>
    <w:uiPriority w:val="59"/>
    <w:rsid w:val="001A1A10"/>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973D-EB1C-4B0F-8CCD-2A5F0AD9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4652</Words>
  <Characters>26520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5</cp:revision>
  <cp:lastPrinted>2021-01-12T11:16:00Z</cp:lastPrinted>
  <dcterms:created xsi:type="dcterms:W3CDTF">2020-12-29T11:34:00Z</dcterms:created>
  <dcterms:modified xsi:type="dcterms:W3CDTF">2021-01-13T12:24:00Z</dcterms:modified>
</cp:coreProperties>
</file>