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5C" w:rsidRPr="00E921DD" w:rsidRDefault="007D205C" w:rsidP="00866F58">
      <w:pPr>
        <w:spacing w:after="0"/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>К А Р А Р</w:t>
      </w:r>
    </w:p>
    <w:p w:rsidR="007D205C" w:rsidRDefault="007D205C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7D205C" w:rsidRPr="00E921DD" w:rsidRDefault="007D205C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7D205C" w:rsidRPr="00E921DD" w:rsidRDefault="007D205C" w:rsidP="00866F58">
      <w:pPr>
        <w:spacing w:after="0"/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>П О С Т А Н О В Л Е Н И Е          №</w:t>
      </w:r>
      <w:r>
        <w:rPr>
          <w:rFonts w:eastAsia="Times New Roman"/>
          <w:szCs w:val="28"/>
        </w:rPr>
        <w:t>723</w:t>
      </w:r>
    </w:p>
    <w:p w:rsidR="007D205C" w:rsidRDefault="007D205C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7D205C" w:rsidRPr="00E921DD" w:rsidRDefault="007D205C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7D205C" w:rsidRPr="008A1D69" w:rsidRDefault="007D205C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Cs w:val="28"/>
        </w:rPr>
        <w:t xml:space="preserve"> «</w:t>
      </w:r>
      <w:r>
        <w:rPr>
          <w:rFonts w:eastAsia="Times New Roman"/>
          <w:szCs w:val="28"/>
        </w:rPr>
        <w:t>15</w:t>
      </w:r>
      <w:r w:rsidRPr="00E921DD">
        <w:rPr>
          <w:rFonts w:eastAsia="Times New Roman"/>
          <w:szCs w:val="28"/>
        </w:rPr>
        <w:t>»</w:t>
      </w:r>
      <w:r w:rsidR="001D542D">
        <w:rPr>
          <w:rFonts w:eastAsia="Times New Roman"/>
          <w:szCs w:val="28"/>
        </w:rPr>
        <w:t xml:space="preserve"> </w:t>
      </w:r>
      <w:proofErr w:type="gramStart"/>
      <w:r w:rsidR="001D542D">
        <w:rPr>
          <w:rFonts w:eastAsia="Times New Roman"/>
          <w:szCs w:val="28"/>
        </w:rPr>
        <w:t>июнь</w:t>
      </w:r>
      <w:r>
        <w:rPr>
          <w:rFonts w:eastAsia="Times New Roman"/>
          <w:szCs w:val="28"/>
        </w:rPr>
        <w:t xml:space="preserve"> </w:t>
      </w:r>
      <w:r>
        <w:rPr>
          <w:szCs w:val="28"/>
        </w:rPr>
        <w:t xml:space="preserve"> 2020</w:t>
      </w:r>
      <w:proofErr w:type="gramEnd"/>
      <w:r w:rsidR="001D542D">
        <w:rPr>
          <w:rFonts w:eastAsia="Times New Roman"/>
          <w:szCs w:val="28"/>
        </w:rPr>
        <w:t xml:space="preserve"> ел</w:t>
      </w:r>
    </w:p>
    <w:p w:rsidR="007D205C" w:rsidRDefault="007D205C" w:rsidP="00D067D0">
      <w:pPr>
        <w:jc w:val="center"/>
        <w:rPr>
          <w:b/>
          <w:szCs w:val="28"/>
        </w:rPr>
      </w:pPr>
    </w:p>
    <w:p w:rsidR="00F850D5" w:rsidRDefault="00F850D5" w:rsidP="00AF761F">
      <w:pPr>
        <w:spacing w:after="0"/>
        <w:ind w:hanging="851"/>
        <w:jc w:val="both"/>
      </w:pPr>
    </w:p>
    <w:p w:rsidR="00F850D5" w:rsidRDefault="00F850D5" w:rsidP="00AF761F">
      <w:pPr>
        <w:spacing w:after="0"/>
        <w:ind w:hanging="851"/>
        <w:jc w:val="both"/>
      </w:pPr>
    </w:p>
    <w:p w:rsidR="00931776" w:rsidRDefault="001D542D" w:rsidP="001D542D">
      <w:pPr>
        <w:spacing w:after="0"/>
        <w:jc w:val="center"/>
      </w:pPr>
      <w:bookmarkStart w:id="0" w:name="_GoBack"/>
      <w:r w:rsidRPr="001D542D">
        <w:t>«</w:t>
      </w:r>
      <w:proofErr w:type="spellStart"/>
      <w:r w:rsidRPr="001D542D">
        <w:t>Миңнебай</w:t>
      </w:r>
      <w:proofErr w:type="spellEnd"/>
      <w:r w:rsidRPr="001D542D">
        <w:t xml:space="preserve">, </w:t>
      </w:r>
      <w:proofErr w:type="spellStart"/>
      <w:r w:rsidRPr="001D542D">
        <w:t>Төньяк-Әлмәт</w:t>
      </w:r>
      <w:proofErr w:type="spellEnd"/>
      <w:r w:rsidRPr="001D542D">
        <w:t xml:space="preserve"> </w:t>
      </w:r>
      <w:proofErr w:type="spellStart"/>
      <w:r w:rsidRPr="001D542D">
        <w:t>һәм</w:t>
      </w:r>
      <w:proofErr w:type="spellEnd"/>
      <w:r w:rsidRPr="001D542D">
        <w:t xml:space="preserve"> </w:t>
      </w:r>
      <w:proofErr w:type="spellStart"/>
      <w:r w:rsidRPr="001D542D">
        <w:t>Әлмәт</w:t>
      </w:r>
      <w:proofErr w:type="spellEnd"/>
      <w:r w:rsidRPr="001D542D">
        <w:t xml:space="preserve"> </w:t>
      </w:r>
      <w:proofErr w:type="spellStart"/>
      <w:r w:rsidRPr="001D542D">
        <w:t>мәйданнарында</w:t>
      </w:r>
      <w:proofErr w:type="spellEnd"/>
      <w:r w:rsidRPr="001D542D">
        <w:t xml:space="preserve"> </w:t>
      </w:r>
      <w:proofErr w:type="spellStart"/>
      <w:r w:rsidRPr="001D542D">
        <w:t>өстәмә</w:t>
      </w:r>
      <w:proofErr w:type="spellEnd"/>
      <w:r w:rsidRPr="001D542D">
        <w:t xml:space="preserve"> </w:t>
      </w:r>
      <w:proofErr w:type="spellStart"/>
      <w:r w:rsidRPr="001D542D">
        <w:t>скважиналар</w:t>
      </w:r>
      <w:proofErr w:type="spellEnd"/>
      <w:r w:rsidRPr="001D542D">
        <w:t xml:space="preserve"> </w:t>
      </w:r>
      <w:proofErr w:type="spellStart"/>
      <w:r w:rsidRPr="001D542D">
        <w:t>төзү</w:t>
      </w:r>
      <w:proofErr w:type="spellEnd"/>
      <w:r w:rsidRPr="001D542D">
        <w:t xml:space="preserve">. VI этап» </w:t>
      </w:r>
      <w:proofErr w:type="spellStart"/>
      <w:r w:rsidRPr="001D542D">
        <w:t>объектын</w:t>
      </w:r>
      <w:proofErr w:type="spellEnd"/>
      <w:r w:rsidRPr="001D542D">
        <w:t xml:space="preserve"> </w:t>
      </w:r>
      <w:proofErr w:type="spellStart"/>
      <w:r w:rsidRPr="001D542D">
        <w:t>урнаштыру</w:t>
      </w:r>
      <w:proofErr w:type="spellEnd"/>
      <w:r w:rsidRPr="001D542D">
        <w:t xml:space="preserve"> </w:t>
      </w:r>
      <w:proofErr w:type="spellStart"/>
      <w:r w:rsidRPr="001D542D">
        <w:t>өчен</w:t>
      </w:r>
      <w:proofErr w:type="spellEnd"/>
      <w:r w:rsidRPr="001D542D">
        <w:t xml:space="preserve"> </w:t>
      </w:r>
      <w:proofErr w:type="spellStart"/>
      <w:r w:rsidRPr="001D542D">
        <w:t>аның</w:t>
      </w:r>
      <w:proofErr w:type="spellEnd"/>
      <w:r w:rsidRPr="001D542D">
        <w:t xml:space="preserve"> </w:t>
      </w:r>
      <w:proofErr w:type="spellStart"/>
      <w:r w:rsidRPr="001D542D">
        <w:t>составындагы</w:t>
      </w:r>
      <w:proofErr w:type="spellEnd"/>
      <w:r w:rsidRPr="001D542D">
        <w:t xml:space="preserve"> </w:t>
      </w:r>
      <w:proofErr w:type="spellStart"/>
      <w:r w:rsidRPr="001D542D">
        <w:t>территорияне</w:t>
      </w:r>
      <w:proofErr w:type="spellEnd"/>
      <w:r w:rsidRPr="001D542D">
        <w:t xml:space="preserve"> </w:t>
      </w:r>
      <w:proofErr w:type="spellStart"/>
      <w:r w:rsidRPr="001D542D">
        <w:t>планлаштыру</w:t>
      </w:r>
      <w:proofErr w:type="spellEnd"/>
      <w:r w:rsidRPr="001D542D">
        <w:t xml:space="preserve"> </w:t>
      </w:r>
      <w:proofErr w:type="spellStart"/>
      <w:r w:rsidRPr="001D542D">
        <w:t>һәм</w:t>
      </w:r>
      <w:proofErr w:type="spellEnd"/>
      <w:r w:rsidRPr="001D542D">
        <w:t xml:space="preserve"> </w:t>
      </w:r>
      <w:r>
        <w:rPr>
          <w:lang w:val="tt-RU"/>
        </w:rPr>
        <w:t>межалау</w:t>
      </w:r>
      <w:proofErr w:type="spellStart"/>
      <w:r w:rsidRPr="001D542D">
        <w:t>проектын</w:t>
      </w:r>
      <w:proofErr w:type="spellEnd"/>
      <w:r w:rsidRPr="001D542D">
        <w:t xml:space="preserve"> </w:t>
      </w:r>
      <w:proofErr w:type="spellStart"/>
      <w:r w:rsidRPr="001D542D">
        <w:t>әзерләү</w:t>
      </w:r>
      <w:proofErr w:type="spellEnd"/>
      <w:r w:rsidRPr="001D542D">
        <w:t xml:space="preserve"> </w:t>
      </w:r>
      <w:proofErr w:type="spellStart"/>
      <w:r w:rsidRPr="001D542D">
        <w:t>турында</w:t>
      </w:r>
      <w:proofErr w:type="spellEnd"/>
    </w:p>
    <w:bookmarkEnd w:id="0"/>
    <w:p w:rsidR="001D542D" w:rsidRDefault="001D542D" w:rsidP="001D542D">
      <w:pPr>
        <w:spacing w:after="0"/>
        <w:jc w:val="center"/>
      </w:pPr>
    </w:p>
    <w:p w:rsidR="001D542D" w:rsidRDefault="001D542D" w:rsidP="001D542D">
      <w:pPr>
        <w:spacing w:after="0"/>
      </w:pPr>
    </w:p>
    <w:p w:rsidR="001D542D" w:rsidRDefault="001D542D" w:rsidP="00F850D5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right="-1" w:firstLine="851"/>
        <w:jc w:val="both"/>
      </w:pPr>
      <w:r w:rsidRPr="001D542D">
        <w:t>«</w:t>
      </w:r>
      <w:proofErr w:type="spellStart"/>
      <w:r w:rsidRPr="001D542D">
        <w:t>ЭнергоНефтьПроект</w:t>
      </w:r>
      <w:proofErr w:type="spellEnd"/>
      <w:r w:rsidRPr="001D542D">
        <w:t xml:space="preserve">» ПП» ҖЧҖ проект </w:t>
      </w:r>
      <w:proofErr w:type="spellStart"/>
      <w:r w:rsidRPr="001D542D">
        <w:t>предприятиесенең</w:t>
      </w:r>
      <w:proofErr w:type="spellEnd"/>
      <w:r w:rsidRPr="001D542D">
        <w:t xml:space="preserve"> 2020 </w:t>
      </w:r>
      <w:proofErr w:type="spellStart"/>
      <w:r w:rsidRPr="001D542D">
        <w:t>елның</w:t>
      </w:r>
      <w:proofErr w:type="spellEnd"/>
      <w:r w:rsidRPr="001D542D">
        <w:t xml:space="preserve"> 12 </w:t>
      </w:r>
      <w:proofErr w:type="spellStart"/>
      <w:r w:rsidRPr="001D542D">
        <w:t>маендагы</w:t>
      </w:r>
      <w:proofErr w:type="spellEnd"/>
      <w:r w:rsidRPr="001D542D">
        <w:t xml:space="preserve"> 864 </w:t>
      </w:r>
      <w:proofErr w:type="spellStart"/>
      <w:r w:rsidRPr="001D542D">
        <w:t>номерлы</w:t>
      </w:r>
      <w:proofErr w:type="spellEnd"/>
      <w:r w:rsidRPr="001D542D">
        <w:t xml:space="preserve"> </w:t>
      </w:r>
      <w:proofErr w:type="spellStart"/>
      <w:r w:rsidRPr="001D542D">
        <w:t>мөрәҗәгате</w:t>
      </w:r>
      <w:proofErr w:type="spellEnd"/>
      <w:r w:rsidRPr="001D542D">
        <w:t xml:space="preserve"> </w:t>
      </w:r>
      <w:proofErr w:type="spellStart"/>
      <w:r w:rsidRPr="001D542D">
        <w:t>нигезендә</w:t>
      </w:r>
      <w:proofErr w:type="spellEnd"/>
      <w:r w:rsidRPr="001D542D">
        <w:t xml:space="preserve">, Россия </w:t>
      </w:r>
      <w:proofErr w:type="spellStart"/>
      <w:r w:rsidRPr="001D542D">
        <w:t>Федерациясе</w:t>
      </w:r>
      <w:proofErr w:type="spellEnd"/>
      <w:r w:rsidRPr="001D542D">
        <w:t xml:space="preserve"> </w:t>
      </w:r>
      <w:proofErr w:type="spellStart"/>
      <w:r w:rsidRPr="001D542D">
        <w:t>Шәһәр</w:t>
      </w:r>
      <w:proofErr w:type="spellEnd"/>
      <w:r w:rsidRPr="001D542D">
        <w:t xml:space="preserve"> </w:t>
      </w:r>
      <w:proofErr w:type="spellStart"/>
      <w:r w:rsidRPr="001D542D">
        <w:t>төзелеше</w:t>
      </w:r>
      <w:proofErr w:type="spellEnd"/>
      <w:r w:rsidRPr="001D542D">
        <w:t xml:space="preserve"> </w:t>
      </w:r>
      <w:proofErr w:type="spellStart"/>
      <w:r w:rsidRPr="001D542D">
        <w:t>кодексының</w:t>
      </w:r>
      <w:proofErr w:type="spellEnd"/>
      <w:r w:rsidRPr="001D542D">
        <w:t xml:space="preserve"> 42, 45, 46 </w:t>
      </w:r>
      <w:proofErr w:type="spellStart"/>
      <w:r w:rsidRPr="001D542D">
        <w:t>статьяларына</w:t>
      </w:r>
      <w:proofErr w:type="spellEnd"/>
      <w:r w:rsidRPr="001D542D">
        <w:t xml:space="preserve">, «Лениногорск </w:t>
      </w:r>
      <w:proofErr w:type="spellStart"/>
      <w:r w:rsidRPr="001D542D">
        <w:t>муниципаль</w:t>
      </w:r>
      <w:proofErr w:type="spellEnd"/>
      <w:r w:rsidRPr="001D542D">
        <w:t xml:space="preserve"> районы» </w:t>
      </w:r>
      <w:proofErr w:type="spellStart"/>
      <w:r w:rsidRPr="001D542D">
        <w:t>муниципаль</w:t>
      </w:r>
      <w:proofErr w:type="spellEnd"/>
      <w:r w:rsidRPr="001D542D">
        <w:t xml:space="preserve"> </w:t>
      </w:r>
      <w:proofErr w:type="spellStart"/>
      <w:r w:rsidRPr="001D542D">
        <w:t>берәмлеге</w:t>
      </w:r>
      <w:proofErr w:type="spellEnd"/>
      <w:r w:rsidRPr="001D542D">
        <w:t xml:space="preserve"> </w:t>
      </w:r>
      <w:proofErr w:type="spellStart"/>
      <w:r w:rsidRPr="001D542D">
        <w:t>Уставына</w:t>
      </w:r>
      <w:proofErr w:type="spellEnd"/>
      <w:r w:rsidRPr="001D542D">
        <w:t xml:space="preserve">, «Лениногорск </w:t>
      </w:r>
      <w:proofErr w:type="spellStart"/>
      <w:r w:rsidRPr="001D542D">
        <w:t>муниципаль</w:t>
      </w:r>
      <w:proofErr w:type="spellEnd"/>
      <w:r w:rsidRPr="001D542D">
        <w:t xml:space="preserve"> районы» </w:t>
      </w:r>
      <w:proofErr w:type="spellStart"/>
      <w:r w:rsidRPr="001D542D">
        <w:t>муниципа</w:t>
      </w:r>
      <w:r>
        <w:t>ль</w:t>
      </w:r>
      <w:proofErr w:type="spellEnd"/>
      <w:r>
        <w:t xml:space="preserve"> </w:t>
      </w:r>
      <w:proofErr w:type="spellStart"/>
      <w:r>
        <w:t>берәмлеге</w:t>
      </w:r>
      <w:proofErr w:type="spellEnd"/>
      <w:r>
        <w:t xml:space="preserve"> </w:t>
      </w:r>
      <w:proofErr w:type="spellStart"/>
      <w:r>
        <w:t>башкарма</w:t>
      </w:r>
      <w:proofErr w:type="spellEnd"/>
      <w:r>
        <w:t xml:space="preserve"> комитеты КАРАР </w:t>
      </w:r>
      <w:proofErr w:type="gramStart"/>
      <w:r>
        <w:t>БИРӘ:</w:t>
      </w:r>
      <w:r w:rsidRPr="001D542D">
        <w:t>:</w:t>
      </w:r>
      <w:proofErr w:type="gramEnd"/>
    </w:p>
    <w:p w:rsidR="001D542D" w:rsidRDefault="001D542D" w:rsidP="00F850D5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right="-1" w:firstLine="851"/>
        <w:jc w:val="both"/>
      </w:pPr>
      <w:r w:rsidRPr="001D542D">
        <w:t xml:space="preserve">Татарстан </w:t>
      </w:r>
      <w:proofErr w:type="spellStart"/>
      <w:r w:rsidRPr="001D542D">
        <w:t>Республикасы</w:t>
      </w:r>
      <w:proofErr w:type="spellEnd"/>
      <w:r w:rsidRPr="001D542D">
        <w:t xml:space="preserve"> Лениногорск </w:t>
      </w:r>
      <w:proofErr w:type="spellStart"/>
      <w:r w:rsidRPr="001D542D">
        <w:t>муниципаль</w:t>
      </w:r>
      <w:proofErr w:type="spellEnd"/>
      <w:r w:rsidRPr="001D542D">
        <w:t xml:space="preserve"> </w:t>
      </w:r>
      <w:proofErr w:type="spellStart"/>
      <w:r w:rsidRPr="001D542D">
        <w:t>районының</w:t>
      </w:r>
      <w:proofErr w:type="spellEnd"/>
      <w:r w:rsidRPr="001D542D">
        <w:t xml:space="preserve"> «</w:t>
      </w:r>
      <w:proofErr w:type="spellStart"/>
      <w:r w:rsidRPr="001D542D">
        <w:t>Түбән</w:t>
      </w:r>
      <w:proofErr w:type="spellEnd"/>
      <w:r w:rsidRPr="001D542D">
        <w:t xml:space="preserve"> </w:t>
      </w:r>
      <w:r>
        <w:rPr>
          <w:lang w:val="tt-RU"/>
        </w:rPr>
        <w:t>Чыршылы</w:t>
      </w:r>
      <w:r w:rsidRPr="001D542D">
        <w:t xml:space="preserve"> </w:t>
      </w:r>
      <w:proofErr w:type="spellStart"/>
      <w:r w:rsidRPr="001D542D">
        <w:t>авыл</w:t>
      </w:r>
      <w:proofErr w:type="spellEnd"/>
      <w:r w:rsidRPr="001D542D">
        <w:t xml:space="preserve"> </w:t>
      </w:r>
      <w:proofErr w:type="spellStart"/>
      <w:r w:rsidRPr="001D542D">
        <w:t>җирлеге</w:t>
      </w:r>
      <w:proofErr w:type="spellEnd"/>
      <w:r w:rsidRPr="001D542D">
        <w:t xml:space="preserve">» </w:t>
      </w:r>
      <w:proofErr w:type="spellStart"/>
      <w:r w:rsidRPr="001D542D">
        <w:t>муниципаль</w:t>
      </w:r>
      <w:proofErr w:type="spellEnd"/>
      <w:r w:rsidRPr="001D542D">
        <w:t xml:space="preserve"> </w:t>
      </w:r>
      <w:proofErr w:type="spellStart"/>
      <w:r w:rsidRPr="001D542D">
        <w:t>берәмлеге</w:t>
      </w:r>
      <w:proofErr w:type="spellEnd"/>
      <w:r w:rsidRPr="001D542D">
        <w:t xml:space="preserve"> </w:t>
      </w:r>
      <w:proofErr w:type="spellStart"/>
      <w:r w:rsidRPr="001D542D">
        <w:t>территориясендә</w:t>
      </w:r>
      <w:proofErr w:type="spellEnd"/>
      <w:r>
        <w:rPr>
          <w:lang w:val="tt-RU"/>
        </w:rPr>
        <w:t>ге</w:t>
      </w:r>
      <w:r w:rsidRPr="001D542D">
        <w:t xml:space="preserve"> «</w:t>
      </w:r>
      <w:proofErr w:type="spellStart"/>
      <w:r w:rsidRPr="001D542D">
        <w:t>Миңнебай</w:t>
      </w:r>
      <w:proofErr w:type="spellEnd"/>
      <w:r w:rsidRPr="001D542D">
        <w:t xml:space="preserve">, </w:t>
      </w:r>
      <w:proofErr w:type="spellStart"/>
      <w:r w:rsidRPr="001D542D">
        <w:t>Төньяк-Әлмәт</w:t>
      </w:r>
      <w:proofErr w:type="spellEnd"/>
      <w:r w:rsidRPr="001D542D">
        <w:t xml:space="preserve"> </w:t>
      </w:r>
      <w:proofErr w:type="spellStart"/>
      <w:r w:rsidRPr="001D542D">
        <w:t>һәм</w:t>
      </w:r>
      <w:proofErr w:type="spellEnd"/>
      <w:r w:rsidRPr="001D542D">
        <w:t xml:space="preserve"> </w:t>
      </w:r>
      <w:proofErr w:type="spellStart"/>
      <w:r w:rsidRPr="001D542D">
        <w:t>Әлмәт</w:t>
      </w:r>
      <w:proofErr w:type="spellEnd"/>
      <w:r w:rsidRPr="001D542D">
        <w:t xml:space="preserve"> </w:t>
      </w:r>
      <w:proofErr w:type="spellStart"/>
      <w:r w:rsidRPr="001D542D">
        <w:t>мәйданнарына</w:t>
      </w:r>
      <w:proofErr w:type="spellEnd"/>
      <w:r w:rsidRPr="001D542D">
        <w:t xml:space="preserve"> </w:t>
      </w:r>
      <w:proofErr w:type="spellStart"/>
      <w:r w:rsidRPr="001D542D">
        <w:t>өстәмә</w:t>
      </w:r>
      <w:proofErr w:type="spellEnd"/>
      <w:r w:rsidRPr="001D542D">
        <w:t xml:space="preserve"> </w:t>
      </w:r>
      <w:proofErr w:type="spellStart"/>
      <w:r w:rsidRPr="001D542D">
        <w:t>скважиналар</w:t>
      </w:r>
      <w:proofErr w:type="spellEnd"/>
      <w:r w:rsidRPr="001D542D">
        <w:t xml:space="preserve"> урнаштыру.VI этап» </w:t>
      </w:r>
      <w:proofErr w:type="spellStart"/>
      <w:r w:rsidRPr="001D542D">
        <w:t>линияле</w:t>
      </w:r>
      <w:proofErr w:type="spellEnd"/>
      <w:r w:rsidRPr="001D542D">
        <w:t xml:space="preserve"> </w:t>
      </w:r>
      <w:proofErr w:type="spellStart"/>
      <w:r w:rsidRPr="001D542D">
        <w:t>объектын</w:t>
      </w:r>
      <w:proofErr w:type="spellEnd"/>
      <w:r w:rsidRPr="001D542D">
        <w:t xml:space="preserve"> </w:t>
      </w:r>
      <w:proofErr w:type="spellStart"/>
      <w:r w:rsidRPr="001D542D">
        <w:t>урнаштыру</w:t>
      </w:r>
      <w:proofErr w:type="spellEnd"/>
      <w:r w:rsidRPr="001D542D">
        <w:t xml:space="preserve"> </w:t>
      </w:r>
      <w:proofErr w:type="spellStart"/>
      <w:r w:rsidRPr="001D542D">
        <w:t>өчен</w:t>
      </w:r>
      <w:proofErr w:type="spellEnd"/>
      <w:r w:rsidRPr="001D542D">
        <w:t xml:space="preserve"> </w:t>
      </w:r>
      <w:proofErr w:type="spellStart"/>
      <w:r w:rsidRPr="001D542D">
        <w:t>аның</w:t>
      </w:r>
      <w:proofErr w:type="spellEnd"/>
      <w:r w:rsidRPr="001D542D">
        <w:t xml:space="preserve"> </w:t>
      </w:r>
      <w:proofErr w:type="spellStart"/>
      <w:r w:rsidRPr="001D542D">
        <w:t>составында</w:t>
      </w:r>
      <w:proofErr w:type="spellEnd"/>
      <w:r w:rsidRPr="001D542D">
        <w:t xml:space="preserve"> </w:t>
      </w:r>
      <w:proofErr w:type="spellStart"/>
      <w:r w:rsidRPr="001D542D">
        <w:t>территорияне</w:t>
      </w:r>
      <w:proofErr w:type="spellEnd"/>
      <w:r w:rsidRPr="001D542D">
        <w:t xml:space="preserve"> </w:t>
      </w:r>
      <w:proofErr w:type="spellStart"/>
      <w:r w:rsidRPr="001D542D">
        <w:t>планлаштыру</w:t>
      </w:r>
      <w:proofErr w:type="spellEnd"/>
      <w:r w:rsidRPr="001D542D">
        <w:t xml:space="preserve"> </w:t>
      </w:r>
      <w:proofErr w:type="spellStart"/>
      <w:r w:rsidRPr="001D542D">
        <w:t>һәм</w:t>
      </w:r>
      <w:proofErr w:type="spellEnd"/>
      <w:r w:rsidRPr="001D542D">
        <w:t xml:space="preserve"> </w:t>
      </w:r>
      <w:proofErr w:type="spellStart"/>
      <w:r w:rsidRPr="001D542D">
        <w:t>ызанлау</w:t>
      </w:r>
      <w:proofErr w:type="spellEnd"/>
      <w:r w:rsidRPr="001D542D">
        <w:t xml:space="preserve"> </w:t>
      </w:r>
      <w:proofErr w:type="spellStart"/>
      <w:r w:rsidRPr="001D542D">
        <w:t>проектын</w:t>
      </w:r>
      <w:proofErr w:type="spellEnd"/>
      <w:r w:rsidRPr="001D542D">
        <w:t xml:space="preserve"> </w:t>
      </w:r>
      <w:proofErr w:type="spellStart"/>
      <w:r w:rsidRPr="001D542D">
        <w:t>әзерләүне</w:t>
      </w:r>
      <w:proofErr w:type="spellEnd"/>
      <w:r w:rsidRPr="001D542D">
        <w:t xml:space="preserve"> </w:t>
      </w:r>
      <w:proofErr w:type="spellStart"/>
      <w:r w:rsidRPr="001D542D">
        <w:t>рөхсәт</w:t>
      </w:r>
      <w:proofErr w:type="spellEnd"/>
      <w:r w:rsidRPr="001D542D">
        <w:t xml:space="preserve"> </w:t>
      </w:r>
      <w:proofErr w:type="spellStart"/>
      <w:r w:rsidRPr="001D542D">
        <w:t>итәргә</w:t>
      </w:r>
      <w:proofErr w:type="spellEnd"/>
      <w:r w:rsidRPr="001D542D">
        <w:t>.</w:t>
      </w:r>
    </w:p>
    <w:p w:rsidR="001D542D" w:rsidRDefault="001D542D" w:rsidP="00F850D5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right="-1" w:firstLine="851"/>
        <w:jc w:val="both"/>
      </w:pPr>
      <w:proofErr w:type="spellStart"/>
      <w:r w:rsidRPr="001D542D">
        <w:t>Территорияне</w:t>
      </w:r>
      <w:proofErr w:type="spellEnd"/>
      <w:r w:rsidRPr="001D542D">
        <w:t xml:space="preserve"> </w:t>
      </w:r>
      <w:proofErr w:type="spellStart"/>
      <w:r w:rsidRPr="001D542D">
        <w:t>планлаштыру</w:t>
      </w:r>
      <w:proofErr w:type="spellEnd"/>
      <w:r w:rsidRPr="001D542D">
        <w:t xml:space="preserve"> </w:t>
      </w:r>
      <w:proofErr w:type="spellStart"/>
      <w:r w:rsidRPr="001D542D">
        <w:t>һәм</w:t>
      </w:r>
      <w:proofErr w:type="spellEnd"/>
      <w:r w:rsidRPr="001D542D">
        <w:t xml:space="preserve"> </w:t>
      </w:r>
      <w:proofErr w:type="spellStart"/>
      <w:r w:rsidRPr="001D542D">
        <w:t>ызанлау</w:t>
      </w:r>
      <w:proofErr w:type="spellEnd"/>
      <w:r w:rsidRPr="001D542D">
        <w:t xml:space="preserve"> </w:t>
      </w:r>
      <w:proofErr w:type="spellStart"/>
      <w:r w:rsidRPr="001D542D">
        <w:t>проектын</w:t>
      </w:r>
      <w:proofErr w:type="spellEnd"/>
      <w:r w:rsidRPr="001D542D">
        <w:t xml:space="preserve"> </w:t>
      </w:r>
      <w:proofErr w:type="spellStart"/>
      <w:r w:rsidRPr="001D542D">
        <w:t>эшләү</w:t>
      </w:r>
      <w:proofErr w:type="spellEnd"/>
      <w:r w:rsidRPr="001D542D">
        <w:t xml:space="preserve"> </w:t>
      </w:r>
      <w:proofErr w:type="spellStart"/>
      <w:r w:rsidRPr="001D542D">
        <w:t>эшләрен</w:t>
      </w:r>
      <w:proofErr w:type="spellEnd"/>
      <w:r w:rsidRPr="001D542D">
        <w:t xml:space="preserve"> </w:t>
      </w:r>
      <w:proofErr w:type="spellStart"/>
      <w:r w:rsidRPr="001D542D">
        <w:t>финанслау</w:t>
      </w:r>
      <w:proofErr w:type="spellEnd"/>
      <w:r w:rsidRPr="001D542D">
        <w:t xml:space="preserve"> «</w:t>
      </w:r>
      <w:proofErr w:type="spellStart"/>
      <w:r w:rsidRPr="001D542D">
        <w:t>ЭнергоНефтьПроект</w:t>
      </w:r>
      <w:proofErr w:type="spellEnd"/>
      <w:r w:rsidRPr="001D542D">
        <w:t xml:space="preserve">» ПП» ҖЧҖ </w:t>
      </w:r>
      <w:r>
        <w:rPr>
          <w:lang w:val="tt-RU"/>
        </w:rPr>
        <w:t>средстволары</w:t>
      </w:r>
      <w:r w:rsidRPr="001D542D">
        <w:t xml:space="preserve"> </w:t>
      </w:r>
      <w:proofErr w:type="spellStart"/>
      <w:r w:rsidRPr="001D542D">
        <w:t>исәбеннән</w:t>
      </w:r>
      <w:proofErr w:type="spellEnd"/>
      <w:r w:rsidRPr="001D542D">
        <w:t xml:space="preserve"> </w:t>
      </w:r>
      <w:r>
        <w:rPr>
          <w:lang w:val="tt-RU"/>
        </w:rPr>
        <w:t>башкарырга</w:t>
      </w:r>
      <w:r w:rsidRPr="001D542D">
        <w:t>.</w:t>
      </w:r>
    </w:p>
    <w:p w:rsidR="00F56649" w:rsidRDefault="001D542D" w:rsidP="00F850D5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right="-1" w:firstLine="851"/>
        <w:jc w:val="both"/>
      </w:pPr>
      <w:r>
        <w:rPr>
          <w:lang w:val="tt-RU"/>
        </w:rPr>
        <w:t>Әлеге карарны</w:t>
      </w:r>
      <w:r w:rsidR="00F56649">
        <w:t xml:space="preserve"> Ле</w:t>
      </w:r>
      <w:r>
        <w:t xml:space="preserve">ниногорск  </w:t>
      </w:r>
      <w:proofErr w:type="spellStart"/>
      <w:r>
        <w:t>муниципаль</w:t>
      </w:r>
      <w:proofErr w:type="spellEnd"/>
      <w:r>
        <w:t xml:space="preserve"> районы </w:t>
      </w:r>
      <w:proofErr w:type="spellStart"/>
      <w:r>
        <w:t>рәсми</w:t>
      </w:r>
      <w:proofErr w:type="spellEnd"/>
      <w:r>
        <w:t xml:space="preserve"> </w:t>
      </w:r>
      <w:proofErr w:type="spellStart"/>
      <w:r>
        <w:t>сайтында</w:t>
      </w:r>
      <w:proofErr w:type="spellEnd"/>
      <w:r>
        <w:t xml:space="preserve"> </w:t>
      </w:r>
      <w:proofErr w:type="spellStart"/>
      <w:r>
        <w:t>батырырга</w:t>
      </w:r>
      <w:proofErr w:type="spellEnd"/>
      <w:r w:rsidR="00F56649">
        <w:t>.</w:t>
      </w:r>
    </w:p>
    <w:p w:rsidR="00F56649" w:rsidRDefault="001D542D" w:rsidP="00F850D5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right="-1" w:firstLine="851"/>
        <w:jc w:val="both"/>
      </w:pPr>
      <w:r>
        <w:rPr>
          <w:lang w:val="tt-RU"/>
        </w:rPr>
        <w:t>Әлеге карар кул куйган көннән үз көченә керә</w:t>
      </w:r>
      <w:r w:rsidR="00F56649">
        <w:t>.</w:t>
      </w:r>
    </w:p>
    <w:p w:rsidR="00F56649" w:rsidRDefault="00F56649" w:rsidP="00F56649">
      <w:pPr>
        <w:pStyle w:val="a3"/>
        <w:spacing w:after="0"/>
        <w:ind w:left="-416"/>
      </w:pPr>
    </w:p>
    <w:p w:rsidR="00F56649" w:rsidRDefault="00F56649" w:rsidP="00F56649">
      <w:pPr>
        <w:pStyle w:val="a3"/>
        <w:spacing w:after="0"/>
        <w:ind w:left="-41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F850D5" w:rsidRPr="00C24DB6" w:rsidTr="00D66ACE">
        <w:tc>
          <w:tcPr>
            <w:tcW w:w="3298" w:type="dxa"/>
            <w:shd w:val="clear" w:color="auto" w:fill="auto"/>
          </w:tcPr>
          <w:p w:rsidR="00F850D5" w:rsidRPr="001D542D" w:rsidRDefault="001D542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F850D5" w:rsidRPr="00C24DB6" w:rsidRDefault="00F850D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F850D5" w:rsidRPr="00C24DB6" w:rsidRDefault="00F850D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F56649" w:rsidRPr="0002388E" w:rsidRDefault="00EC5C7C" w:rsidP="00F850D5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В.Н. Маркелова</w:t>
      </w:r>
    </w:p>
    <w:p w:rsidR="00F56649" w:rsidRPr="0002388E" w:rsidRDefault="00EC5C7C" w:rsidP="00F850D5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</w:t>
      </w:r>
      <w:r w:rsidR="00610B76">
        <w:rPr>
          <w:sz w:val="24"/>
          <w:szCs w:val="24"/>
        </w:rPr>
        <w:t>28-28</w:t>
      </w:r>
    </w:p>
    <w:sectPr w:rsidR="00F56649" w:rsidRPr="0002388E" w:rsidSect="00F850D5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360BC"/>
    <w:multiLevelType w:val="hybridMultilevel"/>
    <w:tmpl w:val="92D8FF64"/>
    <w:lvl w:ilvl="0" w:tplc="0419000F">
      <w:start w:val="1"/>
      <w:numFmt w:val="decimal"/>
      <w:lvlText w:val="%1."/>
      <w:lvlJc w:val="left"/>
      <w:pPr>
        <w:ind w:left="1308" w:hanging="360"/>
      </w:p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 w15:restartNumberingAfterBreak="0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2" w15:restartNumberingAfterBreak="0">
    <w:nsid w:val="6AF16B82"/>
    <w:multiLevelType w:val="hybridMultilevel"/>
    <w:tmpl w:val="3E524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53D4"/>
    <w:rsid w:val="000B4933"/>
    <w:rsid w:val="001A1E36"/>
    <w:rsid w:val="001B3580"/>
    <w:rsid w:val="001D542D"/>
    <w:rsid w:val="001E22E7"/>
    <w:rsid w:val="002D3E67"/>
    <w:rsid w:val="00317526"/>
    <w:rsid w:val="003F5ACD"/>
    <w:rsid w:val="0046026C"/>
    <w:rsid w:val="004A02AC"/>
    <w:rsid w:val="004D2476"/>
    <w:rsid w:val="00610B76"/>
    <w:rsid w:val="006C0B77"/>
    <w:rsid w:val="006E2BEF"/>
    <w:rsid w:val="00753DAA"/>
    <w:rsid w:val="007A442F"/>
    <w:rsid w:val="007B45F1"/>
    <w:rsid w:val="007C6FFF"/>
    <w:rsid w:val="007D205C"/>
    <w:rsid w:val="00813B45"/>
    <w:rsid w:val="008242FF"/>
    <w:rsid w:val="00844BDC"/>
    <w:rsid w:val="00870751"/>
    <w:rsid w:val="00922C48"/>
    <w:rsid w:val="00931776"/>
    <w:rsid w:val="0098531E"/>
    <w:rsid w:val="00A37163"/>
    <w:rsid w:val="00A4002F"/>
    <w:rsid w:val="00A436A6"/>
    <w:rsid w:val="00AF761F"/>
    <w:rsid w:val="00B22918"/>
    <w:rsid w:val="00B355EB"/>
    <w:rsid w:val="00B50E6D"/>
    <w:rsid w:val="00B7498D"/>
    <w:rsid w:val="00B915B7"/>
    <w:rsid w:val="00BA7967"/>
    <w:rsid w:val="00C606DD"/>
    <w:rsid w:val="00C84AF5"/>
    <w:rsid w:val="00C919D0"/>
    <w:rsid w:val="00D67C25"/>
    <w:rsid w:val="00EA59DF"/>
    <w:rsid w:val="00EC5C7C"/>
    <w:rsid w:val="00EE4070"/>
    <w:rsid w:val="00F12C76"/>
    <w:rsid w:val="00F31205"/>
    <w:rsid w:val="00F50D57"/>
    <w:rsid w:val="00F56649"/>
    <w:rsid w:val="00F850D5"/>
    <w:rsid w:val="00FF5777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24F7A-99C0-4364-AC6E-91FBCE8A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E6ABB-1DC1-4EA1-86F4-FF05CD75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Сельское поселение</cp:lastModifiedBy>
  <cp:revision>4</cp:revision>
  <cp:lastPrinted>2020-06-11T08:44:00Z</cp:lastPrinted>
  <dcterms:created xsi:type="dcterms:W3CDTF">2020-06-16T05:55:00Z</dcterms:created>
  <dcterms:modified xsi:type="dcterms:W3CDTF">2020-06-23T12:15:00Z</dcterms:modified>
</cp:coreProperties>
</file>