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92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4394"/>
      </w:tblGrid>
      <w:tr w:rsidR="006B1082" w:rsidRPr="006B1082" w:rsidTr="00FE0246">
        <w:trPr>
          <w:trHeight w:val="1843"/>
        </w:trPr>
        <w:tc>
          <w:tcPr>
            <w:tcW w:w="4395" w:type="dxa"/>
          </w:tcPr>
          <w:p w:rsidR="006B1082" w:rsidRPr="006B1082" w:rsidRDefault="006B1082" w:rsidP="006B1082">
            <w:pPr>
              <w:ind w:left="-142" w:right="-74"/>
              <w:jc w:val="center"/>
              <w:rPr>
                <w:rFonts w:eastAsia="Calibri" w:cs="Times New Roman"/>
                <w:szCs w:val="28"/>
              </w:rPr>
            </w:pPr>
            <w:r w:rsidRPr="006B1082">
              <w:rPr>
                <w:rFonts w:eastAsia="Calibri" w:cs="Times New Roman"/>
                <w:szCs w:val="28"/>
              </w:rPr>
              <w:t xml:space="preserve">ИСПОЛНИТЕЛЬНЫЙ КОМИТЕТ МУНИЦИПАЛЬНОГО ОБРАЗОВАНИЯ </w:t>
            </w:r>
          </w:p>
          <w:p w:rsidR="006B1082" w:rsidRPr="006B1082" w:rsidRDefault="006B1082" w:rsidP="006B1082">
            <w:pPr>
              <w:jc w:val="center"/>
              <w:rPr>
                <w:rFonts w:eastAsia="Calibri" w:cs="Times New Roman"/>
                <w:szCs w:val="28"/>
              </w:rPr>
            </w:pPr>
            <w:r w:rsidRPr="006B1082">
              <w:rPr>
                <w:rFonts w:eastAsia="Calibri" w:cs="Times New Roman"/>
                <w:szCs w:val="28"/>
              </w:rPr>
              <w:t>ГОРОД ЛЕНИНОГОРСК</w:t>
            </w:r>
          </w:p>
          <w:p w:rsidR="006B1082" w:rsidRPr="006B1082" w:rsidRDefault="006B1082" w:rsidP="006B108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1082" w:rsidRPr="006B1082" w:rsidRDefault="006B1082" w:rsidP="006B1082">
            <w:pPr>
              <w:rPr>
                <w:rFonts w:eastAsia="Calibri" w:cs="Times New Roman"/>
                <w:sz w:val="24"/>
                <w:szCs w:val="24"/>
              </w:rPr>
            </w:pPr>
            <w:r w:rsidRPr="006B1082">
              <w:rPr>
                <w:rFonts w:eastAsia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093B4B6" wp14:editId="0D88704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-2540</wp:posOffset>
                  </wp:positionV>
                  <wp:extent cx="650802" cy="797442"/>
                  <wp:effectExtent l="19050" t="0" r="0" b="0"/>
                  <wp:wrapNone/>
                  <wp:docPr id="1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40000"/>
                          </a:blip>
                          <a:srcRect l="12527" t="28143" r="17200" b="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02" cy="797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</w:tcPr>
          <w:p w:rsidR="006B1082" w:rsidRPr="006B1082" w:rsidRDefault="006B1082" w:rsidP="006B1082">
            <w:pPr>
              <w:ind w:left="-142" w:right="-107"/>
              <w:jc w:val="center"/>
              <w:rPr>
                <w:rFonts w:eastAsia="Calibri" w:cs="Times New Roman"/>
                <w:bCs/>
                <w:szCs w:val="28"/>
              </w:rPr>
            </w:pPr>
            <w:r w:rsidRPr="006B1082">
              <w:rPr>
                <w:rFonts w:eastAsia="Calibri" w:cs="Times New Roman"/>
                <w:bCs/>
                <w:szCs w:val="28"/>
              </w:rPr>
              <w:t>ЛЕНИНОГОРСК Ш</w:t>
            </w:r>
            <w:r w:rsidRPr="006B1082">
              <w:rPr>
                <w:rFonts w:eastAsia="Calibri" w:cs="Times New Roman"/>
                <w:bCs/>
                <w:szCs w:val="28"/>
                <w:lang w:val="tt-RU"/>
              </w:rPr>
              <w:t xml:space="preserve">ӘҺӘРЕ </w:t>
            </w:r>
            <w:proofErr w:type="gramStart"/>
            <w:r w:rsidRPr="006B1082">
              <w:rPr>
                <w:rFonts w:eastAsia="Calibri" w:cs="Times New Roman"/>
                <w:szCs w:val="28"/>
              </w:rPr>
              <w:t xml:space="preserve">МУНИЦИПАЛЬ </w:t>
            </w:r>
            <w:r w:rsidRPr="006B1082">
              <w:rPr>
                <w:rFonts w:eastAsia="Calibri" w:cs="Times New Roman"/>
                <w:bCs/>
                <w:szCs w:val="28"/>
              </w:rPr>
              <w:t xml:space="preserve"> </w:t>
            </w:r>
            <w:r w:rsidRPr="006B1082">
              <w:rPr>
                <w:rFonts w:eastAsia="Calibri" w:cs="Times New Roman"/>
                <w:szCs w:val="28"/>
              </w:rPr>
              <w:t>БЕР</w:t>
            </w:r>
            <w:r w:rsidRPr="006B1082">
              <w:rPr>
                <w:rFonts w:eastAsia="Calibri" w:cs="Times New Roman"/>
                <w:szCs w:val="28"/>
                <w:lang w:val="tt-RU"/>
              </w:rPr>
              <w:t>ӘМЛЕГЕ</w:t>
            </w:r>
            <w:proofErr w:type="gramEnd"/>
            <w:r w:rsidRPr="006B1082">
              <w:rPr>
                <w:rFonts w:eastAsia="Calibri" w:cs="Times New Roman"/>
                <w:szCs w:val="28"/>
                <w:lang w:val="tt-RU"/>
              </w:rPr>
              <w:t xml:space="preserve"> </w:t>
            </w:r>
            <w:r w:rsidRPr="006B1082">
              <w:rPr>
                <w:rFonts w:eastAsia="Calibri" w:cs="Times New Roman"/>
                <w:szCs w:val="28"/>
              </w:rPr>
              <w:t>БАШКАРМА  КОМИТЕТЫ</w:t>
            </w:r>
          </w:p>
          <w:p w:rsidR="006B1082" w:rsidRPr="006B1082" w:rsidRDefault="006B1082" w:rsidP="006B1082">
            <w:pPr>
              <w:spacing w:line="300" w:lineRule="atLeast"/>
              <w:ind w:left="425" w:right="-107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6B1082" w:rsidRPr="006B1082" w:rsidRDefault="006B1082" w:rsidP="006B1082">
            <w:pPr>
              <w:ind w:left="-108" w:right="-107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013697" w:rsidRDefault="0001369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B1082" w:rsidRDefault="006B108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B1082" w:rsidRPr="00E921DD" w:rsidRDefault="00013697" w:rsidP="006B1082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П О С Т А Н О В Л Е Н И Е   </w:t>
      </w:r>
      <w:r w:rsidR="006B1082" w:rsidRPr="006B1082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</w:t>
      </w:r>
      <w:r w:rsidR="006B1082"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6B1082" w:rsidRDefault="006B1082" w:rsidP="006B1082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6B1082" w:rsidRDefault="006B1082" w:rsidP="006B1082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6B1082" w:rsidRDefault="006B1082" w:rsidP="006B1082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6B1082" w:rsidRPr="00E921DD" w:rsidRDefault="00013697" w:rsidP="006B1082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28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 w:rsidR="00203EC5">
        <w:rPr>
          <w:rFonts w:ascii="Times New Roman" w:eastAsia="Times New Roman" w:hAnsi="Times New Roman"/>
          <w:sz w:val="28"/>
          <w:szCs w:val="28"/>
        </w:rPr>
        <w:t xml:space="preserve"> </w:t>
      </w:r>
      <w:r w:rsidR="00203EC5">
        <w:rPr>
          <w:rFonts w:ascii="Times New Roman" w:eastAsia="Times New Roman" w:hAnsi="Times New Roman"/>
          <w:sz w:val="28"/>
          <w:szCs w:val="28"/>
          <w:lang w:val="tt-RU"/>
        </w:rPr>
        <w:t>гыйнвар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921DD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="00203EC5">
        <w:rPr>
          <w:rFonts w:ascii="Times New Roman" w:eastAsia="Times New Roman" w:hAnsi="Times New Roman"/>
          <w:sz w:val="28"/>
          <w:szCs w:val="28"/>
          <w:lang w:val="tt-RU"/>
        </w:rPr>
        <w:t xml:space="preserve"> </w:t>
      </w:r>
      <w:r w:rsidR="00203EC5">
        <w:rPr>
          <w:rFonts w:ascii="Times New Roman" w:eastAsia="Times New Roman" w:hAnsi="Times New Roman"/>
          <w:sz w:val="28"/>
          <w:szCs w:val="28"/>
        </w:rPr>
        <w:t>ел</w:t>
      </w:r>
      <w:r w:rsidR="006B1082" w:rsidRPr="006B1082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</w:t>
      </w:r>
      <w:r w:rsidR="006B1082">
        <w:rPr>
          <w:rFonts w:ascii="Times New Roman" w:eastAsia="Times New Roman" w:hAnsi="Times New Roman"/>
          <w:sz w:val="28"/>
          <w:szCs w:val="28"/>
          <w:lang w:val="en-US"/>
        </w:rPr>
        <w:t xml:space="preserve">      </w:t>
      </w:r>
      <w:r w:rsidR="006B1082" w:rsidRPr="00E921DD">
        <w:rPr>
          <w:rFonts w:ascii="Times New Roman" w:eastAsia="Times New Roman" w:hAnsi="Times New Roman"/>
          <w:sz w:val="28"/>
          <w:szCs w:val="28"/>
        </w:rPr>
        <w:t>№</w:t>
      </w:r>
      <w:r w:rsidR="006B1082">
        <w:rPr>
          <w:rFonts w:ascii="Times New Roman" w:eastAsia="Times New Roman" w:hAnsi="Times New Roman"/>
          <w:sz w:val="28"/>
          <w:szCs w:val="28"/>
        </w:rPr>
        <w:t>1</w:t>
      </w:r>
    </w:p>
    <w:p w:rsidR="00013697" w:rsidRPr="006B1082" w:rsidRDefault="00013697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CC63E9" w:rsidRDefault="00CC63E9" w:rsidP="00546F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546F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03EC5" w:rsidRDefault="00203EC5" w:rsidP="008A6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03EC5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</w:p>
    <w:p w:rsidR="00203EC5" w:rsidRDefault="00203EC5" w:rsidP="008A6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3EC5">
        <w:rPr>
          <w:rFonts w:ascii="Times New Roman" w:hAnsi="Times New Roman" w:cs="Times New Roman"/>
          <w:sz w:val="28"/>
          <w:szCs w:val="28"/>
        </w:rPr>
        <w:t xml:space="preserve"> пиротехник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эшләнмәләрдән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фейервер</w:t>
      </w:r>
      <w:r w:rsidR="006B1082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>)</w:t>
      </w:r>
    </w:p>
    <w:p w:rsidR="00546FCC" w:rsidRDefault="00203EC5" w:rsidP="008A6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файдалануны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тәртипкә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:rsidR="00203EC5" w:rsidRDefault="00203EC5" w:rsidP="008A6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3EC5" w:rsidRDefault="00203EC5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3EC5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Хөкүмәтенең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2009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1052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Pr="00203EC5">
        <w:rPr>
          <w:rFonts w:ascii="Times New Roman" w:hAnsi="Times New Roman" w:cs="Times New Roman"/>
          <w:sz w:val="28"/>
          <w:szCs w:val="28"/>
        </w:rPr>
        <w:t xml:space="preserve">иротехник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эшләнмәләр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кулланганда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куркынычсызлыгы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таләпләрен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халыкның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гомерен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сәламәтлеген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яклау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мөлкәткә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физик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мөлкәтенә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китерүне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булдырмау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>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</w:t>
      </w:r>
      <w:r>
        <w:rPr>
          <w:rFonts w:ascii="Times New Roman" w:hAnsi="Times New Roman" w:cs="Times New Roman"/>
          <w:sz w:val="28"/>
          <w:szCs w:val="28"/>
          <w:lang w:val="tt-RU"/>
        </w:rPr>
        <w:t>КАРАР БИРӘ:</w:t>
      </w:r>
    </w:p>
    <w:p w:rsidR="006B1082" w:rsidRDefault="008A6329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3EC5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203EC5" w:rsidRPr="00203EC5">
        <w:rPr>
          <w:rFonts w:ascii="Arial" w:hAnsi="Arial" w:cs="Arial"/>
          <w:color w:val="5B5B5B"/>
          <w:shd w:val="clear" w:color="auto" w:fill="F7F8F9"/>
          <w:lang w:val="tt-RU"/>
        </w:rPr>
        <w:t xml:space="preserve"> </w:t>
      </w:r>
      <w:r w:rsidR="00203EC5" w:rsidRPr="00203EC5">
        <w:rPr>
          <w:rFonts w:ascii="Times New Roman" w:hAnsi="Times New Roman" w:cs="Times New Roman"/>
          <w:sz w:val="28"/>
          <w:szCs w:val="28"/>
          <w:lang w:val="tt-RU"/>
        </w:rPr>
        <w:t>Лениногорск шәһәре территориясендә пиротехник эшләнмәләр</w:t>
      </w:r>
      <w:r w:rsidR="006B1082">
        <w:rPr>
          <w:rFonts w:ascii="Times New Roman" w:hAnsi="Times New Roman" w:cs="Times New Roman"/>
          <w:sz w:val="28"/>
          <w:szCs w:val="28"/>
          <w:lang w:val="tt-RU"/>
        </w:rPr>
        <w:t xml:space="preserve"> (фейерверлык</w:t>
      </w:r>
      <w:r w:rsidR="00203EC5" w:rsidRPr="00203EC5">
        <w:rPr>
          <w:rFonts w:ascii="Times New Roman" w:hAnsi="Times New Roman" w:cs="Times New Roman"/>
          <w:sz w:val="28"/>
          <w:szCs w:val="28"/>
          <w:lang w:val="tt-RU"/>
        </w:rPr>
        <w:t>) җибәрү өчен мәйданчыклар (алга таба - фейерверк) расларга, әлеге карарга 1 нче кушымта нигезендә.</w:t>
      </w:r>
    </w:p>
    <w:p w:rsidR="00077A56" w:rsidRPr="006B1082" w:rsidRDefault="008A6329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3EC5"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="006B1082">
        <w:rPr>
          <w:rFonts w:ascii="Times New Roman" w:hAnsi="Times New Roman" w:cs="Times New Roman"/>
          <w:sz w:val="28"/>
          <w:szCs w:val="28"/>
          <w:lang w:val="tt-RU"/>
        </w:rPr>
        <w:t>Фейерверклар куллануны тыярга</w:t>
      </w:r>
      <w:r w:rsidR="00077A56" w:rsidRPr="006B1082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203EC5" w:rsidRPr="006B1082" w:rsidRDefault="00203EC5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B1082">
        <w:rPr>
          <w:rFonts w:ascii="Times New Roman" w:hAnsi="Times New Roman" w:cs="Times New Roman"/>
          <w:sz w:val="28"/>
          <w:szCs w:val="28"/>
          <w:lang w:val="tt-RU"/>
        </w:rPr>
        <w:t>янәшәдәге территорияне дә кертеп, теләсә кайсы функциональ билгеләнештәге биналарда  һәм корылмаларда; шартлату куркынычы булган һәм янгын куркынычы янаган объектлар, җитештерү предприят</w:t>
      </w:r>
      <w:r w:rsidR="006B1082">
        <w:rPr>
          <w:rFonts w:ascii="Times New Roman" w:hAnsi="Times New Roman" w:cs="Times New Roman"/>
          <w:sz w:val="28"/>
          <w:szCs w:val="28"/>
          <w:lang w:val="tt-RU"/>
        </w:rPr>
        <w:t>иеләре, югары вольтлы тапшыру</w:t>
      </w:r>
      <w:r w:rsidRPr="006B1082">
        <w:rPr>
          <w:rFonts w:ascii="Times New Roman" w:hAnsi="Times New Roman" w:cs="Times New Roman"/>
          <w:sz w:val="28"/>
          <w:szCs w:val="28"/>
          <w:lang w:val="tt-RU"/>
        </w:rPr>
        <w:t xml:space="preserve"> линияләре территорияләрендә, вокзалларда, барлык җәмәгать транспортында, шулай ук әлеге объектлар чикләреннән 500м ераклыкта;</w:t>
      </w:r>
    </w:p>
    <w:p w:rsidR="00203EC5" w:rsidRDefault="00203EC5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дәвалау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-профилактика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фәнни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учреждениеләргә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якын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территорияләрдә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объектлар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чикләреннән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50м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якын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>;</w:t>
      </w:r>
    </w:p>
    <w:p w:rsidR="00C950E6" w:rsidRDefault="00203EC5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биналарның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корылмаларның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фасадларының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түбәләр</w:t>
      </w:r>
      <w:r>
        <w:rPr>
          <w:rFonts w:ascii="Times New Roman" w:hAnsi="Times New Roman" w:cs="Times New Roman"/>
          <w:sz w:val="28"/>
          <w:szCs w:val="28"/>
        </w:rPr>
        <w:t>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балконнарында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сәхнә</w:t>
      </w:r>
      <w:proofErr w:type="spellEnd"/>
      <w:proofErr w:type="gram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мәйданчыкларында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стадионнарда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башка спорт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корылмаларында;</w:t>
      </w:r>
      <w:r w:rsidR="00C950E6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="00C950E6">
        <w:rPr>
          <w:rFonts w:ascii="Times New Roman" w:hAnsi="Times New Roman" w:cs="Times New Roman"/>
          <w:sz w:val="28"/>
          <w:szCs w:val="28"/>
        </w:rPr>
        <w:t xml:space="preserve"> время проведения митингов, демонстраций, шествий, пикетирований;</w:t>
      </w:r>
    </w:p>
    <w:p w:rsidR="00203EC5" w:rsidRPr="00203EC5" w:rsidRDefault="00203EC5" w:rsidP="00203EC5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EC5">
        <w:rPr>
          <w:rFonts w:ascii="Times New Roman" w:hAnsi="Times New Roman" w:cs="Times New Roman"/>
          <w:sz w:val="28"/>
          <w:szCs w:val="28"/>
        </w:rPr>
        <w:t>җитештерүче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чикләвенә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ирешмәгән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C5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203EC5">
        <w:rPr>
          <w:rFonts w:ascii="Times New Roman" w:hAnsi="Times New Roman" w:cs="Times New Roman"/>
          <w:sz w:val="28"/>
          <w:szCs w:val="28"/>
        </w:rPr>
        <w:t>;</w:t>
      </w:r>
    </w:p>
    <w:p w:rsidR="00F81506" w:rsidRDefault="006B1082" w:rsidP="00203EC5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203EC5" w:rsidRPr="00203EC5">
        <w:rPr>
          <w:rFonts w:ascii="Times New Roman" w:hAnsi="Times New Roman" w:cs="Times New Roman"/>
          <w:sz w:val="28"/>
          <w:szCs w:val="28"/>
        </w:rPr>
        <w:t>Төнлә</w:t>
      </w:r>
      <w:proofErr w:type="spellEnd"/>
      <w:r w:rsidR="00203EC5"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EC5" w:rsidRPr="00203EC5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="00203EC5"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EC5" w:rsidRPr="00203EC5">
        <w:rPr>
          <w:rFonts w:ascii="Times New Roman" w:hAnsi="Times New Roman" w:cs="Times New Roman"/>
          <w:sz w:val="28"/>
          <w:szCs w:val="28"/>
        </w:rPr>
        <w:t>тынычлыгын</w:t>
      </w:r>
      <w:proofErr w:type="spellEnd"/>
      <w:r w:rsidR="00203EC5"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EC5" w:rsidRPr="00203EC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203EC5"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EC5" w:rsidRPr="00203EC5">
        <w:rPr>
          <w:rFonts w:ascii="Times New Roman" w:hAnsi="Times New Roman" w:cs="Times New Roman"/>
          <w:sz w:val="28"/>
          <w:szCs w:val="28"/>
        </w:rPr>
        <w:t>тынлыкны</w:t>
      </w:r>
      <w:proofErr w:type="spellEnd"/>
      <w:r w:rsidR="00203EC5"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EC5" w:rsidRPr="00203EC5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="00203EC5"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EC5" w:rsidRPr="00203EC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203EC5" w:rsidRPr="00203EC5">
        <w:rPr>
          <w:rFonts w:ascii="Times New Roman" w:hAnsi="Times New Roman" w:cs="Times New Roman"/>
          <w:sz w:val="28"/>
          <w:szCs w:val="28"/>
        </w:rPr>
        <w:t>»</w:t>
      </w:r>
      <w:r w:rsidR="00F8150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03EC5" w:rsidRPr="00203EC5">
        <w:rPr>
          <w:rFonts w:ascii="Times New Roman" w:hAnsi="Times New Roman" w:cs="Times New Roman"/>
          <w:sz w:val="28"/>
          <w:szCs w:val="28"/>
        </w:rPr>
        <w:t xml:space="preserve">26 декабрь, 2013 ел, № 102-ТРЗ Татарстан </w:t>
      </w:r>
      <w:proofErr w:type="spellStart"/>
      <w:r w:rsidR="00203EC5" w:rsidRPr="00203EC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203EC5" w:rsidRPr="00203EC5">
        <w:rPr>
          <w:rFonts w:ascii="Times New Roman" w:hAnsi="Times New Roman" w:cs="Times New Roman"/>
          <w:sz w:val="28"/>
          <w:szCs w:val="28"/>
        </w:rPr>
        <w:t xml:space="preserve"> Законы </w:t>
      </w:r>
      <w:proofErr w:type="spellStart"/>
      <w:r w:rsidR="00203EC5" w:rsidRPr="00203EC5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203EC5"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EC5" w:rsidRPr="00203EC5">
        <w:rPr>
          <w:rFonts w:ascii="Times New Roman" w:hAnsi="Times New Roman" w:cs="Times New Roman"/>
          <w:sz w:val="28"/>
          <w:szCs w:val="28"/>
        </w:rPr>
        <w:t>төнге</w:t>
      </w:r>
      <w:proofErr w:type="spellEnd"/>
      <w:r w:rsidR="00203EC5" w:rsidRPr="00203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EC5" w:rsidRPr="00203EC5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="00203EC5" w:rsidRPr="00203EC5">
        <w:rPr>
          <w:rFonts w:ascii="Times New Roman" w:hAnsi="Times New Roman" w:cs="Times New Roman"/>
          <w:sz w:val="28"/>
          <w:szCs w:val="28"/>
        </w:rPr>
        <w:t>.</w:t>
      </w:r>
    </w:p>
    <w:p w:rsidR="00F81506" w:rsidRDefault="00F8150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506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ярдәмендә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конструкция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һава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җылытуга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нигезләнгән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ягулык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материалларыннан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ителми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эшләнмәләрне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кертүне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тыю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>.</w:t>
      </w:r>
    </w:p>
    <w:p w:rsidR="00F81506" w:rsidRDefault="008A6329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1506">
        <w:rPr>
          <w:rFonts w:ascii="Times New Roman" w:hAnsi="Times New Roman" w:cs="Times New Roman"/>
          <w:sz w:val="28"/>
          <w:szCs w:val="28"/>
          <w:lang w:val="tt-RU"/>
        </w:rPr>
        <w:t>.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карарга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кушымтада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мәйданчыкларда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 xml:space="preserve"> III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аннан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югарырак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 xml:space="preserve"> пиротехник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эшләнмәләр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кулланып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фейерверклар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әзерләгәндә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уздырганда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>:</w:t>
      </w:r>
    </w:p>
    <w:p w:rsidR="00F81506" w:rsidRDefault="00F8150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506">
        <w:rPr>
          <w:rFonts w:ascii="Times New Roman" w:hAnsi="Times New Roman" w:cs="Times New Roman"/>
          <w:sz w:val="28"/>
          <w:szCs w:val="28"/>
        </w:rPr>
        <w:t xml:space="preserve">фейерверк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мөмкинлеге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техник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чишелешләр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шартлар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эшләнергә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фейервер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эшләнмәләрен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пунктларын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билгеләүче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җирлек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эченә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куркынычсыз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зона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чикләрен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урынын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күрсәтеп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корылмаларга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имин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ераклыкны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тотарга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>;</w:t>
      </w:r>
    </w:p>
    <w:p w:rsidR="00B1743F" w:rsidRDefault="00F8150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куркынычсызлыгын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аккредитациясе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теләсә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кайсы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оешмада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фейервер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уздыруга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тәкъдим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документациягә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куркынычсызлыгы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таләпләренә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килү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бәяләмә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алынырга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фейерверкны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уздыру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мәйданчыгы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карарга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кушымтада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таләпләргә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килергә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="008A6329">
        <w:rPr>
          <w:rFonts w:ascii="Times New Roman" w:hAnsi="Times New Roman" w:cs="Times New Roman"/>
          <w:sz w:val="28"/>
          <w:szCs w:val="28"/>
        </w:rPr>
        <w:t>.</w:t>
      </w:r>
    </w:p>
    <w:p w:rsidR="00F81506" w:rsidRDefault="00F8150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50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2, 3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пунктларында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шартлар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үтәлгәннән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, фейерверк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комитетында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506" w:rsidRDefault="00F8150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506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язма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рөхсәтеннән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фейерверк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ясау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тыела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. Лениногорск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исеменнән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фейерверклар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салютлар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урнаштыруга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карауны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бирүне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ашыручы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вәкаләтле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орган Лениногорск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шәһәренең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Гадәттән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хәлләрне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кисәтү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бетерү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куркынычсызлыгын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комиссиясен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>.</w:t>
      </w:r>
    </w:p>
    <w:p w:rsidR="00FE4A84" w:rsidRPr="00112D85" w:rsidRDefault="008A6329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81506" w:rsidRPr="00F81506"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Түбәндәгеләрне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тәкъдим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506" w:rsidRPr="00F81506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="00F81506" w:rsidRPr="00F81506">
        <w:rPr>
          <w:rFonts w:ascii="Times New Roman" w:hAnsi="Times New Roman" w:cs="Times New Roman"/>
          <w:sz w:val="28"/>
          <w:szCs w:val="28"/>
        </w:rPr>
        <w:t>:</w:t>
      </w:r>
    </w:p>
    <w:p w:rsidR="00F81506" w:rsidRDefault="00F8150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506">
        <w:rPr>
          <w:rFonts w:ascii="Times New Roman" w:hAnsi="Times New Roman" w:cs="Times New Roman"/>
          <w:sz w:val="28"/>
          <w:szCs w:val="28"/>
        </w:rPr>
        <w:br/>
      </w:r>
      <w:r w:rsidR="006B108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1506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күзәтчелек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профилактик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бүлегенә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Гадәттән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хәлләр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министрлыгының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идарәсенең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күзәтчелек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профилактик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эше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бүлегенә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- ОНД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ПР):</w:t>
      </w:r>
    </w:p>
    <w:p w:rsidR="00F81506" w:rsidRDefault="00F8150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куркынычсызлыгын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каналлар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җиткерүдә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компетенциясе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чикләрендә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катнашырга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куркынычсызлыгы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пропаганда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барырга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>;</w:t>
      </w:r>
    </w:p>
    <w:p w:rsidR="006B1082" w:rsidRDefault="00F8150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гамәлдәге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законнар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кысаларында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карарга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кушымтада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оештырылган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мәйданчыкларда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фейерверклар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җибәрү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урынының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әзерлеген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тикшерүне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оештырырга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1506" w:rsidRDefault="00F8150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506">
        <w:rPr>
          <w:rFonts w:ascii="Times New Roman" w:hAnsi="Times New Roman" w:cs="Times New Roman"/>
          <w:sz w:val="28"/>
          <w:szCs w:val="28"/>
        </w:rPr>
        <w:lastRenderedPageBreak/>
        <w:t xml:space="preserve">Лениногорск районы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Эчке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эшләр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министрлыгы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бүлегенә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Росгвардия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бүлегенә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хезмәттәшлек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кысаларында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санкцияләнмәгән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фейерверкларны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җибәрүне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булдырмау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кирәкле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күрсәтергә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>;</w:t>
      </w:r>
    </w:p>
    <w:p w:rsidR="00F81506" w:rsidRDefault="00F81506" w:rsidP="008A6329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506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Эчке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эшләр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министрлыгының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Лениногорск районы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Росгвардия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үтәү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мөлкәтнең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тормышын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сәламәтлеген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яклауны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һичшиксез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чараларын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күрергә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>.</w:t>
      </w:r>
    </w:p>
    <w:p w:rsidR="00F81506" w:rsidRDefault="00F81506" w:rsidP="008A632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50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6329" w:rsidRDefault="00F81506" w:rsidP="008A632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50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өстемдә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06">
        <w:rPr>
          <w:rFonts w:ascii="Times New Roman" w:hAnsi="Times New Roman" w:cs="Times New Roman"/>
          <w:sz w:val="28"/>
          <w:szCs w:val="28"/>
        </w:rPr>
        <w:t>калдырам</w:t>
      </w:r>
      <w:proofErr w:type="spellEnd"/>
      <w:r w:rsidRPr="00F81506">
        <w:rPr>
          <w:rFonts w:ascii="Times New Roman" w:hAnsi="Times New Roman" w:cs="Times New Roman"/>
          <w:sz w:val="28"/>
          <w:szCs w:val="28"/>
        </w:rPr>
        <w:t>.</w:t>
      </w:r>
    </w:p>
    <w:p w:rsidR="008A6329" w:rsidRDefault="008A6329" w:rsidP="008A632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6329" w:rsidRDefault="008A6329" w:rsidP="008A632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8A6329" w:rsidRPr="00C24DB6" w:rsidTr="00D66ACE">
        <w:tc>
          <w:tcPr>
            <w:tcW w:w="3298" w:type="dxa"/>
            <w:shd w:val="clear" w:color="auto" w:fill="auto"/>
          </w:tcPr>
          <w:p w:rsidR="008A6329" w:rsidRPr="00C24DB6" w:rsidRDefault="00F8150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  <w:r w:rsidR="008A6329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8A6329" w:rsidRPr="00C24DB6" w:rsidRDefault="008A632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8A6329" w:rsidRPr="00C24DB6" w:rsidRDefault="008A632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Р.Р. Сытдиков</w:t>
            </w:r>
          </w:p>
        </w:tc>
      </w:tr>
    </w:tbl>
    <w:p w:rsidR="00E2601A" w:rsidRPr="00453433" w:rsidRDefault="00453433" w:rsidP="00453433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53433">
        <w:rPr>
          <w:rFonts w:ascii="Times New Roman" w:hAnsi="Times New Roman" w:cs="Times New Roman"/>
          <w:sz w:val="24"/>
          <w:szCs w:val="28"/>
        </w:rPr>
        <w:t xml:space="preserve">Р.Р. </w:t>
      </w:r>
      <w:proofErr w:type="spellStart"/>
      <w:r w:rsidRPr="00453433">
        <w:rPr>
          <w:rFonts w:ascii="Times New Roman" w:hAnsi="Times New Roman" w:cs="Times New Roman"/>
          <w:sz w:val="24"/>
          <w:szCs w:val="28"/>
        </w:rPr>
        <w:t>Минхайрова</w:t>
      </w:r>
      <w:proofErr w:type="spellEnd"/>
    </w:p>
    <w:p w:rsidR="00453433" w:rsidRPr="00453433" w:rsidRDefault="00453433" w:rsidP="00453433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53433">
        <w:rPr>
          <w:rFonts w:ascii="Times New Roman" w:hAnsi="Times New Roman" w:cs="Times New Roman"/>
          <w:sz w:val="24"/>
          <w:szCs w:val="28"/>
        </w:rPr>
        <w:t>5-14-48</w:t>
      </w:r>
    </w:p>
    <w:p w:rsidR="00E2601A" w:rsidRDefault="00E2601A" w:rsidP="005C49D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5C49D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5C49D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35102" w:rsidRDefault="00635102" w:rsidP="005C49D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35102" w:rsidRDefault="00635102" w:rsidP="005C49D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35102" w:rsidRDefault="00635102" w:rsidP="005C49D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35102" w:rsidRDefault="00635102" w:rsidP="005C49D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112D85" w:rsidRPr="00453433" w:rsidRDefault="00416FEC" w:rsidP="00635102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tt-RU"/>
        </w:rPr>
        <w:t>Кушымта</w:t>
      </w:r>
      <w:r w:rsidR="00453433" w:rsidRPr="00453433">
        <w:rPr>
          <w:rFonts w:ascii="Times New Roman" w:hAnsi="Times New Roman" w:cs="Times New Roman"/>
          <w:sz w:val="24"/>
          <w:szCs w:val="28"/>
        </w:rPr>
        <w:t xml:space="preserve"> №1</w:t>
      </w:r>
    </w:p>
    <w:p w:rsidR="00112D85" w:rsidRDefault="00112D85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453433" w:rsidRPr="00416FEC" w:rsidRDefault="00416FEC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Расланды </w:t>
      </w:r>
    </w:p>
    <w:p w:rsidR="00453433" w:rsidRPr="008B4431" w:rsidRDefault="00453433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416FEC" w:rsidRDefault="00416FEC" w:rsidP="00416FEC">
      <w:pPr>
        <w:pStyle w:val="a3"/>
        <w:ind w:firstLine="360"/>
        <w:jc w:val="right"/>
        <w:rPr>
          <w:rFonts w:ascii="Times New Roman" w:hAnsi="Times New Roman"/>
          <w:sz w:val="24"/>
          <w:szCs w:val="24"/>
        </w:rPr>
      </w:pPr>
      <w:r w:rsidRPr="00416FEC">
        <w:rPr>
          <w:rFonts w:ascii="Times New Roman" w:hAnsi="Times New Roman"/>
          <w:sz w:val="24"/>
          <w:szCs w:val="24"/>
        </w:rPr>
        <w:t xml:space="preserve">Лениногорск </w:t>
      </w:r>
      <w:proofErr w:type="spellStart"/>
      <w:r w:rsidRPr="00416FEC">
        <w:rPr>
          <w:rFonts w:ascii="Times New Roman" w:hAnsi="Times New Roman"/>
          <w:sz w:val="24"/>
          <w:szCs w:val="24"/>
        </w:rPr>
        <w:t>шәһәре</w:t>
      </w:r>
      <w:proofErr w:type="spellEnd"/>
      <w:r w:rsidRPr="00416FEC">
        <w:rPr>
          <w:rFonts w:ascii="Times New Roman" w:hAnsi="Times New Roman"/>
          <w:sz w:val="24"/>
          <w:szCs w:val="24"/>
        </w:rPr>
        <w:t xml:space="preserve"> </w:t>
      </w:r>
    </w:p>
    <w:p w:rsidR="00416FEC" w:rsidRDefault="00416FEC" w:rsidP="00416FEC">
      <w:pPr>
        <w:pStyle w:val="a3"/>
        <w:ind w:firstLine="36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16FEC">
        <w:rPr>
          <w:rFonts w:ascii="Times New Roman" w:hAnsi="Times New Roman"/>
          <w:sz w:val="24"/>
          <w:szCs w:val="24"/>
        </w:rPr>
        <w:t>муниципаль</w:t>
      </w:r>
      <w:proofErr w:type="spellEnd"/>
      <w:r w:rsidRPr="00416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FEC">
        <w:rPr>
          <w:rFonts w:ascii="Times New Roman" w:hAnsi="Times New Roman"/>
          <w:sz w:val="24"/>
          <w:szCs w:val="24"/>
        </w:rPr>
        <w:t>берәмлеге</w:t>
      </w:r>
      <w:proofErr w:type="spellEnd"/>
    </w:p>
    <w:p w:rsidR="00416FEC" w:rsidRPr="00416FEC" w:rsidRDefault="00416FEC" w:rsidP="00416FEC">
      <w:pPr>
        <w:pStyle w:val="a3"/>
        <w:ind w:firstLine="360"/>
        <w:jc w:val="right"/>
        <w:rPr>
          <w:rFonts w:ascii="Times New Roman" w:hAnsi="Times New Roman"/>
          <w:sz w:val="24"/>
          <w:szCs w:val="24"/>
        </w:rPr>
      </w:pPr>
      <w:r w:rsidRPr="00416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FEC">
        <w:rPr>
          <w:rFonts w:ascii="Times New Roman" w:hAnsi="Times New Roman"/>
          <w:sz w:val="24"/>
          <w:szCs w:val="24"/>
        </w:rPr>
        <w:t>Башкарма</w:t>
      </w:r>
      <w:proofErr w:type="spellEnd"/>
      <w:r w:rsidRPr="00416FEC">
        <w:rPr>
          <w:rFonts w:ascii="Times New Roman" w:hAnsi="Times New Roman"/>
          <w:sz w:val="24"/>
          <w:szCs w:val="24"/>
        </w:rPr>
        <w:t xml:space="preserve"> комитеты </w:t>
      </w:r>
      <w:proofErr w:type="spellStart"/>
      <w:r w:rsidRPr="00416FEC">
        <w:rPr>
          <w:rFonts w:ascii="Times New Roman" w:hAnsi="Times New Roman"/>
          <w:sz w:val="24"/>
          <w:szCs w:val="24"/>
        </w:rPr>
        <w:t>карары</w:t>
      </w:r>
      <w:proofErr w:type="spellEnd"/>
    </w:p>
    <w:p w:rsidR="00416FEC" w:rsidRPr="00416FEC" w:rsidRDefault="00416FEC" w:rsidP="00416FEC">
      <w:pPr>
        <w:pStyle w:val="a3"/>
        <w:ind w:firstLine="360"/>
        <w:jc w:val="right"/>
        <w:rPr>
          <w:rFonts w:ascii="Times New Roman" w:hAnsi="Times New Roman"/>
          <w:sz w:val="24"/>
          <w:szCs w:val="24"/>
        </w:rPr>
      </w:pPr>
    </w:p>
    <w:p w:rsidR="00635102" w:rsidRDefault="00416FEC" w:rsidP="00416FEC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416FEC">
        <w:rPr>
          <w:rFonts w:ascii="Times New Roman" w:hAnsi="Times New Roman"/>
          <w:sz w:val="24"/>
          <w:szCs w:val="24"/>
        </w:rPr>
        <w:t xml:space="preserve">2002 </w:t>
      </w:r>
      <w:proofErr w:type="spellStart"/>
      <w:r w:rsidRPr="00416FEC">
        <w:rPr>
          <w:rFonts w:ascii="Times New Roman" w:hAnsi="Times New Roman"/>
          <w:sz w:val="24"/>
          <w:szCs w:val="24"/>
        </w:rPr>
        <w:t>елның</w:t>
      </w:r>
      <w:proofErr w:type="spellEnd"/>
      <w:r w:rsidRPr="00416FEC">
        <w:rPr>
          <w:rFonts w:ascii="Times New Roman" w:hAnsi="Times New Roman"/>
          <w:sz w:val="24"/>
          <w:szCs w:val="24"/>
        </w:rPr>
        <w:t xml:space="preserve"> 28 </w:t>
      </w:r>
      <w:proofErr w:type="spellStart"/>
      <w:r w:rsidRPr="00416FEC">
        <w:rPr>
          <w:rFonts w:ascii="Times New Roman" w:hAnsi="Times New Roman"/>
          <w:sz w:val="24"/>
          <w:szCs w:val="24"/>
        </w:rPr>
        <w:t>гыйнвары</w:t>
      </w:r>
      <w:proofErr w:type="spellEnd"/>
      <w:r w:rsidRPr="00416FEC">
        <w:rPr>
          <w:rFonts w:ascii="Times New Roman" w:hAnsi="Times New Roman"/>
          <w:sz w:val="24"/>
          <w:szCs w:val="24"/>
        </w:rPr>
        <w:t>, № 1</w:t>
      </w:r>
    </w:p>
    <w:p w:rsidR="00635102" w:rsidRDefault="00635102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12D85" w:rsidRDefault="00416FEC" w:rsidP="00416FEC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16FEC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шәһәрендә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пиротехника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әйберләрен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(фейерверк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күрсәтүләр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мәйданчыклары</w:t>
      </w:r>
      <w:proofErr w:type="spellEnd"/>
    </w:p>
    <w:p w:rsidR="00453433" w:rsidRDefault="00453433" w:rsidP="00112D8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112D85" w:rsidRDefault="00416FEC" w:rsidP="00112D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453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53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Тукай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урамнары кисешкән 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 xml:space="preserve">урын </w:t>
      </w:r>
      <w:r w:rsidR="00112D8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>тегү фабрикасы артында)</w:t>
      </w:r>
    </w:p>
    <w:p w:rsidR="00635102" w:rsidRDefault="00635102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35102" w:rsidRDefault="00453433" w:rsidP="00453433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12D85" w:rsidRDefault="00112D85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16FEC" w:rsidRDefault="00416FEC" w:rsidP="00453433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416FEC" w:rsidRDefault="00416FEC" w:rsidP="00453433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</w:p>
    <w:p w:rsidR="00112D85" w:rsidRPr="00453433" w:rsidRDefault="00416FEC" w:rsidP="00453433">
      <w:pPr>
        <w:pStyle w:val="a3"/>
        <w:ind w:firstLine="36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tt-RU"/>
        </w:rPr>
        <w:t>Кушымта</w:t>
      </w:r>
      <w:r w:rsidR="00453433">
        <w:rPr>
          <w:rFonts w:ascii="Times New Roman" w:hAnsi="Times New Roman" w:cs="Times New Roman"/>
          <w:sz w:val="24"/>
          <w:szCs w:val="28"/>
        </w:rPr>
        <w:t xml:space="preserve"> №2</w:t>
      </w:r>
    </w:p>
    <w:p w:rsidR="00453433" w:rsidRDefault="00453433" w:rsidP="00453433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453433" w:rsidRPr="00416FEC" w:rsidRDefault="00416FEC" w:rsidP="00453433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Расланды </w:t>
      </w:r>
    </w:p>
    <w:p w:rsidR="00453433" w:rsidRPr="008B4431" w:rsidRDefault="00453433" w:rsidP="00453433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416FEC" w:rsidRDefault="00416FEC" w:rsidP="00416FEC">
      <w:pPr>
        <w:pStyle w:val="a3"/>
        <w:ind w:firstLine="360"/>
        <w:jc w:val="right"/>
        <w:rPr>
          <w:rFonts w:ascii="Times New Roman" w:hAnsi="Times New Roman"/>
          <w:sz w:val="24"/>
          <w:szCs w:val="24"/>
        </w:rPr>
      </w:pPr>
      <w:r w:rsidRPr="00416FEC">
        <w:rPr>
          <w:rFonts w:ascii="Times New Roman" w:hAnsi="Times New Roman"/>
          <w:sz w:val="24"/>
          <w:szCs w:val="24"/>
        </w:rPr>
        <w:t xml:space="preserve">Лениногорск </w:t>
      </w:r>
      <w:proofErr w:type="spellStart"/>
      <w:r w:rsidRPr="00416FEC">
        <w:rPr>
          <w:rFonts w:ascii="Times New Roman" w:hAnsi="Times New Roman"/>
          <w:sz w:val="24"/>
          <w:szCs w:val="24"/>
        </w:rPr>
        <w:t>шәһәре</w:t>
      </w:r>
      <w:proofErr w:type="spellEnd"/>
      <w:r w:rsidRPr="00416FEC">
        <w:rPr>
          <w:rFonts w:ascii="Times New Roman" w:hAnsi="Times New Roman"/>
          <w:sz w:val="24"/>
          <w:szCs w:val="24"/>
        </w:rPr>
        <w:t xml:space="preserve"> </w:t>
      </w:r>
    </w:p>
    <w:p w:rsidR="00416FEC" w:rsidRDefault="00416FEC" w:rsidP="00416FEC">
      <w:pPr>
        <w:pStyle w:val="a3"/>
        <w:ind w:firstLine="36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16FEC">
        <w:rPr>
          <w:rFonts w:ascii="Times New Roman" w:hAnsi="Times New Roman"/>
          <w:sz w:val="24"/>
          <w:szCs w:val="24"/>
        </w:rPr>
        <w:t>муниципаль</w:t>
      </w:r>
      <w:proofErr w:type="spellEnd"/>
      <w:r w:rsidRPr="00416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FEC">
        <w:rPr>
          <w:rFonts w:ascii="Times New Roman" w:hAnsi="Times New Roman"/>
          <w:sz w:val="24"/>
          <w:szCs w:val="24"/>
        </w:rPr>
        <w:t>берәмлеге</w:t>
      </w:r>
      <w:proofErr w:type="spellEnd"/>
    </w:p>
    <w:p w:rsidR="00416FEC" w:rsidRPr="00416FEC" w:rsidRDefault="00416FEC" w:rsidP="00416FEC">
      <w:pPr>
        <w:pStyle w:val="a3"/>
        <w:ind w:firstLine="360"/>
        <w:jc w:val="right"/>
        <w:rPr>
          <w:rFonts w:ascii="Times New Roman" w:hAnsi="Times New Roman"/>
          <w:sz w:val="24"/>
          <w:szCs w:val="24"/>
        </w:rPr>
      </w:pPr>
      <w:r w:rsidRPr="00416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FEC">
        <w:rPr>
          <w:rFonts w:ascii="Times New Roman" w:hAnsi="Times New Roman"/>
          <w:sz w:val="24"/>
          <w:szCs w:val="24"/>
        </w:rPr>
        <w:t>Башкарма</w:t>
      </w:r>
      <w:proofErr w:type="spellEnd"/>
      <w:r w:rsidRPr="00416FEC">
        <w:rPr>
          <w:rFonts w:ascii="Times New Roman" w:hAnsi="Times New Roman"/>
          <w:sz w:val="24"/>
          <w:szCs w:val="24"/>
        </w:rPr>
        <w:t xml:space="preserve"> комитеты </w:t>
      </w:r>
      <w:proofErr w:type="spellStart"/>
      <w:r w:rsidRPr="00416FEC">
        <w:rPr>
          <w:rFonts w:ascii="Times New Roman" w:hAnsi="Times New Roman"/>
          <w:sz w:val="24"/>
          <w:szCs w:val="24"/>
        </w:rPr>
        <w:t>карары</w:t>
      </w:r>
      <w:proofErr w:type="spellEnd"/>
    </w:p>
    <w:p w:rsidR="00416FEC" w:rsidRPr="00416FEC" w:rsidRDefault="00416FEC" w:rsidP="00416FEC">
      <w:pPr>
        <w:pStyle w:val="a3"/>
        <w:ind w:firstLine="360"/>
        <w:jc w:val="right"/>
        <w:rPr>
          <w:rFonts w:ascii="Times New Roman" w:hAnsi="Times New Roman"/>
          <w:sz w:val="24"/>
          <w:szCs w:val="24"/>
        </w:rPr>
      </w:pPr>
    </w:p>
    <w:p w:rsidR="00416FEC" w:rsidRDefault="00416FEC" w:rsidP="00416FEC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416FEC">
        <w:rPr>
          <w:rFonts w:ascii="Times New Roman" w:hAnsi="Times New Roman"/>
          <w:sz w:val="24"/>
          <w:szCs w:val="24"/>
        </w:rPr>
        <w:t xml:space="preserve">2002 </w:t>
      </w:r>
      <w:proofErr w:type="spellStart"/>
      <w:r w:rsidRPr="00416FEC">
        <w:rPr>
          <w:rFonts w:ascii="Times New Roman" w:hAnsi="Times New Roman"/>
          <w:sz w:val="24"/>
          <w:szCs w:val="24"/>
        </w:rPr>
        <w:t>елның</w:t>
      </w:r>
      <w:proofErr w:type="spellEnd"/>
      <w:r w:rsidRPr="00416FEC">
        <w:rPr>
          <w:rFonts w:ascii="Times New Roman" w:hAnsi="Times New Roman"/>
          <w:sz w:val="24"/>
          <w:szCs w:val="24"/>
        </w:rPr>
        <w:t xml:space="preserve"> 28 </w:t>
      </w:r>
      <w:proofErr w:type="spellStart"/>
      <w:r w:rsidRPr="00416FEC">
        <w:rPr>
          <w:rFonts w:ascii="Times New Roman" w:hAnsi="Times New Roman"/>
          <w:sz w:val="24"/>
          <w:szCs w:val="24"/>
        </w:rPr>
        <w:t>гыйнвары</w:t>
      </w:r>
      <w:proofErr w:type="spellEnd"/>
      <w:r w:rsidRPr="00416FEC">
        <w:rPr>
          <w:rFonts w:ascii="Times New Roman" w:hAnsi="Times New Roman"/>
          <w:sz w:val="24"/>
          <w:szCs w:val="24"/>
        </w:rPr>
        <w:t>, № 1</w:t>
      </w:r>
    </w:p>
    <w:p w:rsidR="00635102" w:rsidRDefault="00635102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635102">
      <w:pPr>
        <w:pStyle w:val="a3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635102" w:rsidRDefault="00416FEC" w:rsidP="00635102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16FEC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шәһәрендә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пиротехника </w:t>
      </w:r>
      <w:proofErr w:type="spellStart"/>
      <w:proofErr w:type="gramStart"/>
      <w:r w:rsidRPr="00416FEC">
        <w:rPr>
          <w:rFonts w:ascii="Times New Roman" w:hAnsi="Times New Roman" w:cs="Times New Roman"/>
          <w:sz w:val="28"/>
          <w:szCs w:val="28"/>
        </w:rPr>
        <w:t>әйберләрен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16FEC">
        <w:rPr>
          <w:rFonts w:ascii="Times New Roman" w:hAnsi="Times New Roman" w:cs="Times New Roman"/>
          <w:sz w:val="28"/>
          <w:szCs w:val="28"/>
        </w:rPr>
        <w:t xml:space="preserve">фейерверк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күрсәтүләр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мәйданчыгына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</w:p>
    <w:p w:rsidR="00416FEC" w:rsidRDefault="00416FEC" w:rsidP="00635102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16FEC" w:rsidRPr="00416FEC" w:rsidRDefault="00416FEC" w:rsidP="00416FEC">
      <w:pPr>
        <w:pStyle w:val="a3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FEC">
        <w:rPr>
          <w:rFonts w:ascii="Times New Roman" w:hAnsi="Times New Roman" w:cs="Times New Roman"/>
          <w:sz w:val="28"/>
          <w:szCs w:val="28"/>
        </w:rPr>
        <w:t>1.</w:t>
      </w:r>
      <w:r w:rsidRPr="00416FEC">
        <w:rPr>
          <w:rFonts w:ascii="Times New Roman" w:hAnsi="Times New Roman" w:cs="Times New Roman"/>
          <w:sz w:val="28"/>
          <w:szCs w:val="28"/>
        </w:rPr>
        <w:tab/>
        <w:t xml:space="preserve">Фейерверк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мәйданчыгы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коймаланырга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беренчел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сүндерү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җиһазландырылырга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>.</w:t>
      </w:r>
    </w:p>
    <w:p w:rsidR="00416FEC" w:rsidRPr="00416FEC" w:rsidRDefault="00416FEC" w:rsidP="00416FEC">
      <w:pPr>
        <w:pStyle w:val="a3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FEC">
        <w:rPr>
          <w:rFonts w:ascii="Times New Roman" w:hAnsi="Times New Roman" w:cs="Times New Roman"/>
          <w:sz w:val="28"/>
          <w:szCs w:val="28"/>
        </w:rPr>
        <w:t>2.</w:t>
      </w:r>
      <w:r w:rsidRPr="00416FE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схемасы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үтәлгән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фейерверк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пунктлары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билгеләмәләре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төшерелгән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куркынычсыз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зона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чикләрен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эшләнмәләрне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урыннарын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күрсәтеп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биналарга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Куркынычсыз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аралар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схеманың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күләме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6FE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форматыннан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ким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А 1).</w:t>
      </w:r>
    </w:p>
    <w:p w:rsidR="00416FEC" w:rsidRPr="00416FEC" w:rsidRDefault="00416FEC" w:rsidP="00416FEC">
      <w:pPr>
        <w:pStyle w:val="a3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FEC">
        <w:rPr>
          <w:rFonts w:ascii="Times New Roman" w:hAnsi="Times New Roman" w:cs="Times New Roman"/>
          <w:sz w:val="28"/>
          <w:szCs w:val="28"/>
        </w:rPr>
        <w:t>3.</w:t>
      </w:r>
      <w:r w:rsidRPr="00416FE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Тамашачылар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яктан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Җил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тизлеге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эшләнгән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схема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пиротехник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эшләнмәләрне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10 м/с дан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артмаска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. Фейерверк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урыннарыннан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биналарга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тамашачыларга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Куркынычсыз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аралык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кулланыла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пиротехник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эшләнмәләрнең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инструкция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таләпләрен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билгеләнә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>.</w:t>
      </w:r>
    </w:p>
    <w:p w:rsidR="00416FEC" w:rsidRPr="00416FEC" w:rsidRDefault="00416FEC" w:rsidP="00416FEC">
      <w:pPr>
        <w:pStyle w:val="a3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FEC">
        <w:rPr>
          <w:rFonts w:ascii="Times New Roman" w:hAnsi="Times New Roman" w:cs="Times New Roman"/>
          <w:sz w:val="28"/>
          <w:szCs w:val="28"/>
        </w:rPr>
        <w:t>4.</w:t>
      </w:r>
      <w:r w:rsidRPr="00416FE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Мәйданчыкларда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тәмәке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үрчетү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пиротехник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эшләнмәләрне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караучысыз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калдыру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тыела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>.</w:t>
      </w:r>
    </w:p>
    <w:p w:rsidR="00416FEC" w:rsidRPr="00416FEC" w:rsidRDefault="00416FEC" w:rsidP="00416FEC">
      <w:pPr>
        <w:pStyle w:val="a3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FEC">
        <w:rPr>
          <w:rFonts w:ascii="Times New Roman" w:hAnsi="Times New Roman" w:cs="Times New Roman"/>
          <w:sz w:val="28"/>
          <w:szCs w:val="28"/>
        </w:rPr>
        <w:t>5.</w:t>
      </w:r>
      <w:r w:rsidRPr="00416FEC">
        <w:rPr>
          <w:rFonts w:ascii="Times New Roman" w:hAnsi="Times New Roman" w:cs="Times New Roman"/>
          <w:sz w:val="28"/>
          <w:szCs w:val="28"/>
        </w:rPr>
        <w:tab/>
        <w:t xml:space="preserve">Пиротехник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эшләнмәләрне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кулланганнан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территория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эшкәртелмәгән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эшләмәгән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пиротехник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эшләнмәләр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элементларыннан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каралырга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чистартылырга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>.</w:t>
      </w:r>
    </w:p>
    <w:p w:rsidR="00416FEC" w:rsidRPr="00416FEC" w:rsidRDefault="00416FEC" w:rsidP="00416FEC">
      <w:pPr>
        <w:pStyle w:val="a3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FEC">
        <w:rPr>
          <w:rFonts w:ascii="Times New Roman" w:hAnsi="Times New Roman" w:cs="Times New Roman"/>
          <w:sz w:val="28"/>
          <w:szCs w:val="28"/>
        </w:rPr>
        <w:t>6.</w:t>
      </w:r>
      <w:r w:rsidRPr="00416FE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Фейерверклар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урнаштырганда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урыннарны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куркынычсызлык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җаваплылык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фейерверк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үткәрүче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затка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оешмага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йөкләнә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>.</w:t>
      </w:r>
    </w:p>
    <w:p w:rsidR="00635102" w:rsidRDefault="00416FEC" w:rsidP="00416FEC">
      <w:pPr>
        <w:pStyle w:val="a3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FEC">
        <w:rPr>
          <w:rFonts w:ascii="Times New Roman" w:hAnsi="Times New Roman" w:cs="Times New Roman"/>
          <w:sz w:val="28"/>
          <w:szCs w:val="28"/>
        </w:rPr>
        <w:t>7.</w:t>
      </w:r>
      <w:r w:rsidRPr="00416FE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Мәйдан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территориясе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30 м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радиуста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территория,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мәйдан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чикләреннән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теләсә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кайсы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ягулык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материалларыннан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чистартылырга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E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416FEC">
        <w:rPr>
          <w:rFonts w:ascii="Times New Roman" w:hAnsi="Times New Roman" w:cs="Times New Roman"/>
          <w:sz w:val="28"/>
          <w:szCs w:val="28"/>
        </w:rPr>
        <w:t>.</w:t>
      </w:r>
    </w:p>
    <w:p w:rsidR="00453433" w:rsidRDefault="00453433" w:rsidP="00453433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35102" w:rsidRPr="00D77A17" w:rsidRDefault="00635102" w:rsidP="006351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35102" w:rsidRPr="00D77A17" w:rsidSect="004534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5907"/>
    <w:multiLevelType w:val="multilevel"/>
    <w:tmpl w:val="1DA6E6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B2C58C7"/>
    <w:multiLevelType w:val="hybridMultilevel"/>
    <w:tmpl w:val="B6AA0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E4D1C"/>
    <w:multiLevelType w:val="hybridMultilevel"/>
    <w:tmpl w:val="E3B2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C06BF"/>
    <w:multiLevelType w:val="hybridMultilevel"/>
    <w:tmpl w:val="D168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60A48"/>
    <w:multiLevelType w:val="hybridMultilevel"/>
    <w:tmpl w:val="84F67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CC"/>
    <w:rsid w:val="00013697"/>
    <w:rsid w:val="00077A56"/>
    <w:rsid w:val="00112D85"/>
    <w:rsid w:val="00127838"/>
    <w:rsid w:val="001879A9"/>
    <w:rsid w:val="00203EC5"/>
    <w:rsid w:val="00332986"/>
    <w:rsid w:val="00416FEC"/>
    <w:rsid w:val="00453433"/>
    <w:rsid w:val="004B793A"/>
    <w:rsid w:val="004C3658"/>
    <w:rsid w:val="004D0A77"/>
    <w:rsid w:val="00546FCC"/>
    <w:rsid w:val="005C49D4"/>
    <w:rsid w:val="00635102"/>
    <w:rsid w:val="006B1082"/>
    <w:rsid w:val="00810894"/>
    <w:rsid w:val="008A6329"/>
    <w:rsid w:val="009B4EA5"/>
    <w:rsid w:val="009D07F4"/>
    <w:rsid w:val="00B1743F"/>
    <w:rsid w:val="00B60F5F"/>
    <w:rsid w:val="00B65C90"/>
    <w:rsid w:val="00C950E6"/>
    <w:rsid w:val="00CA3E60"/>
    <w:rsid w:val="00CB6B7E"/>
    <w:rsid w:val="00CC63E9"/>
    <w:rsid w:val="00CF27D7"/>
    <w:rsid w:val="00D77A17"/>
    <w:rsid w:val="00E2601A"/>
    <w:rsid w:val="00EE1006"/>
    <w:rsid w:val="00F81506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013E6-701D-441B-B076-2A7233D5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FCC"/>
    <w:pPr>
      <w:spacing w:after="0" w:line="240" w:lineRule="auto"/>
    </w:pPr>
  </w:style>
  <w:style w:type="table" w:styleId="a4">
    <w:name w:val="Table Grid"/>
    <w:basedOn w:val="a1"/>
    <w:uiPriority w:val="59"/>
    <w:rsid w:val="008A6329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8</cp:revision>
  <cp:lastPrinted>2020-01-31T10:04:00Z</cp:lastPrinted>
  <dcterms:created xsi:type="dcterms:W3CDTF">2020-01-30T06:46:00Z</dcterms:created>
  <dcterms:modified xsi:type="dcterms:W3CDTF">2020-01-31T10:05:00Z</dcterms:modified>
</cp:coreProperties>
</file>