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310" w:rsidRDefault="00762310" w:rsidP="00CB1BBD">
      <w:pPr>
        <w:spacing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62310" w:rsidRPr="00E921DD" w:rsidRDefault="00762310" w:rsidP="00CB1BBD">
      <w:pPr>
        <w:spacing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E2249" w:rsidRPr="00E921DD" w:rsidRDefault="00762310" w:rsidP="001E2249">
      <w:pPr>
        <w:spacing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П О С Т А Н О В Л Е Н И Е </w:t>
      </w:r>
      <w:r w:rsidR="001E2249"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                        </w:t>
      </w:r>
      <w:r w:rsidR="001E2249"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1E2249" w:rsidRDefault="001E2249" w:rsidP="001E2249">
      <w:pPr>
        <w:spacing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</w:t>
      </w:r>
      <w:r w:rsidR="00762310" w:rsidRPr="00E921DD"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:rsidR="001E2249" w:rsidRDefault="001E2249" w:rsidP="00CB1BBD">
      <w:pPr>
        <w:spacing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E2249" w:rsidRDefault="001E2249" w:rsidP="00CB1BBD">
      <w:pPr>
        <w:spacing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E2249" w:rsidRPr="00E921DD" w:rsidRDefault="001E2249" w:rsidP="001E2249">
      <w:pPr>
        <w:spacing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tt-RU"/>
        </w:rPr>
        <w:t>2019 елның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E921DD"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12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сентябре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>1311</w:t>
      </w:r>
    </w:p>
    <w:p w:rsidR="001E2249" w:rsidRPr="001E2249" w:rsidRDefault="001E2249" w:rsidP="001E2249">
      <w:pPr>
        <w:rPr>
          <w:rFonts w:ascii="Times New Roman" w:hAnsi="Times New Roman"/>
          <w:b/>
          <w:bCs/>
          <w:color w:val="000000"/>
          <w:sz w:val="26"/>
          <w:szCs w:val="26"/>
          <w:lang w:val="tt-RU"/>
        </w:rPr>
      </w:pPr>
    </w:p>
    <w:p w:rsidR="00762310" w:rsidRDefault="00762310" w:rsidP="00CB1BBD">
      <w:pPr>
        <w:spacing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2310" w:rsidRPr="00E921DD" w:rsidRDefault="00762310" w:rsidP="00CB1BBD">
      <w:pPr>
        <w:spacing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06C14" w:rsidRDefault="00506C14" w:rsidP="00506C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21A3" w:rsidRDefault="004221A3" w:rsidP="00506C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2249" w:rsidRDefault="001E2249" w:rsidP="004221A3">
      <w:pPr>
        <w:tabs>
          <w:tab w:val="left" w:pos="6480"/>
        </w:tabs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7360E4">
        <w:rPr>
          <w:rFonts w:ascii="Times New Roman" w:hAnsi="Times New Roman" w:cs="Times New Roman"/>
          <w:sz w:val="28"/>
          <w:szCs w:val="28"/>
        </w:rPr>
        <w:t>«</w:t>
      </w:r>
      <w:r w:rsidRPr="001E2249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 xml:space="preserve">иногорск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</w:t>
      </w:r>
      <w:r w:rsidRPr="007360E4">
        <w:rPr>
          <w:rFonts w:ascii="Times New Roman" w:hAnsi="Times New Roman" w:cs="Times New Roman"/>
          <w:sz w:val="28"/>
          <w:szCs w:val="28"/>
        </w:rPr>
        <w:t>»</w:t>
      </w:r>
      <w:r w:rsidR="00426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</w:t>
      </w:r>
      <w:r w:rsidRPr="001E2249">
        <w:rPr>
          <w:rFonts w:ascii="Times New Roman" w:hAnsi="Times New Roman" w:cs="Times New Roman"/>
          <w:sz w:val="28"/>
          <w:szCs w:val="28"/>
        </w:rPr>
        <w:t>иципаль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мәдәният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учреждениеләре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күрсәтелә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хезмәт</w:t>
      </w:r>
      <w:r>
        <w:rPr>
          <w:rFonts w:ascii="Times New Roman" w:hAnsi="Times New Roman" w:cs="Times New Roman"/>
          <w:sz w:val="28"/>
          <w:szCs w:val="28"/>
        </w:rPr>
        <w:t>ләргә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тарифларны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1E2249" w:rsidRDefault="001E2249" w:rsidP="004221A3">
      <w:pPr>
        <w:tabs>
          <w:tab w:val="left" w:pos="6480"/>
        </w:tabs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4221A3" w:rsidRDefault="004221A3" w:rsidP="004221A3">
      <w:pPr>
        <w:tabs>
          <w:tab w:val="left" w:pos="648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2249" w:rsidRDefault="001E2249" w:rsidP="004221A3">
      <w:pPr>
        <w:tabs>
          <w:tab w:val="left" w:pos="648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249">
        <w:rPr>
          <w:rFonts w:ascii="Times New Roman" w:hAnsi="Times New Roman" w:cs="Times New Roman"/>
          <w:sz w:val="28"/>
          <w:szCs w:val="28"/>
        </w:rPr>
        <w:t xml:space="preserve">«Лениногорск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комитеты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“Мәгариф идарәсе” муниципаль казна учреждениесе</w:t>
      </w:r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башкарыла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эшмәкәрлек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кере</w:t>
      </w:r>
      <w:r w:rsidR="004266E9">
        <w:rPr>
          <w:rFonts w:ascii="Times New Roman" w:hAnsi="Times New Roman" w:cs="Times New Roman"/>
          <w:sz w:val="28"/>
          <w:szCs w:val="28"/>
          <w:lang w:val="tt-RU"/>
        </w:rPr>
        <w:t>м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алып килүче </w:t>
      </w:r>
      <w:r w:rsidRPr="001E2249">
        <w:rPr>
          <w:rFonts w:ascii="Times New Roman" w:hAnsi="Times New Roman" w:cs="Times New Roman"/>
          <w:sz w:val="28"/>
          <w:szCs w:val="28"/>
        </w:rPr>
        <w:t xml:space="preserve">башка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төр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эшчәнлекне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ашыруны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тәртипкә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="004266E9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4266E9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="004266E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266E9">
        <w:rPr>
          <w:rFonts w:ascii="Times New Roman" w:hAnsi="Times New Roman" w:cs="Times New Roman"/>
          <w:sz w:val="28"/>
          <w:szCs w:val="28"/>
        </w:rPr>
        <w:t xml:space="preserve"> районы»</w:t>
      </w:r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49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1E2249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1E2249" w:rsidRDefault="001E2249" w:rsidP="001E2249">
      <w:pPr>
        <w:tabs>
          <w:tab w:val="left" w:pos="64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C14" w:rsidRPr="008C1C5B" w:rsidRDefault="004221A3" w:rsidP="004221A3">
      <w:pPr>
        <w:tabs>
          <w:tab w:val="left" w:pos="648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r w:rsidR="001E2249" w:rsidRPr="007360E4">
        <w:rPr>
          <w:rFonts w:ascii="Times New Roman" w:hAnsi="Times New Roman" w:cs="Times New Roman"/>
          <w:sz w:val="28"/>
          <w:szCs w:val="28"/>
        </w:rPr>
        <w:t>«</w:t>
      </w:r>
      <w:r w:rsidR="001E2249" w:rsidRPr="001E2249">
        <w:rPr>
          <w:rFonts w:ascii="Times New Roman" w:hAnsi="Times New Roman" w:cs="Times New Roman"/>
          <w:sz w:val="28"/>
          <w:szCs w:val="28"/>
        </w:rPr>
        <w:t>Лен</w:t>
      </w:r>
      <w:r w:rsidR="001E2249">
        <w:rPr>
          <w:rFonts w:ascii="Times New Roman" w:hAnsi="Times New Roman" w:cs="Times New Roman"/>
          <w:sz w:val="28"/>
          <w:szCs w:val="28"/>
        </w:rPr>
        <w:t xml:space="preserve">иногорск </w:t>
      </w:r>
      <w:proofErr w:type="spellStart"/>
      <w:r w:rsidR="001E224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E2249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1E2249" w:rsidRPr="007360E4">
        <w:rPr>
          <w:rFonts w:ascii="Times New Roman" w:hAnsi="Times New Roman" w:cs="Times New Roman"/>
          <w:sz w:val="28"/>
          <w:szCs w:val="28"/>
        </w:rPr>
        <w:t>»</w:t>
      </w:r>
      <w:r w:rsidR="00426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1E2249">
        <w:rPr>
          <w:rFonts w:ascii="Times New Roman" w:hAnsi="Times New Roman" w:cs="Times New Roman"/>
          <w:sz w:val="28"/>
          <w:szCs w:val="28"/>
        </w:rPr>
        <w:t>мун</w:t>
      </w:r>
      <w:r w:rsidR="001E2249" w:rsidRPr="001E2249">
        <w:rPr>
          <w:rFonts w:ascii="Times New Roman" w:hAnsi="Times New Roman" w:cs="Times New Roman"/>
          <w:sz w:val="28"/>
          <w:szCs w:val="28"/>
        </w:rPr>
        <w:t>иципаль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мәдәният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учреждениеләре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күрсәтелә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хезмәт</w:t>
      </w:r>
      <w:r w:rsidR="001E2249">
        <w:rPr>
          <w:rFonts w:ascii="Times New Roman" w:hAnsi="Times New Roman" w:cs="Times New Roman"/>
          <w:sz w:val="28"/>
          <w:szCs w:val="28"/>
        </w:rPr>
        <w:t>ләргә</w:t>
      </w:r>
      <w:proofErr w:type="spellEnd"/>
      <w:r w:rsidR="001E2249">
        <w:rPr>
          <w:rFonts w:ascii="Times New Roman" w:hAnsi="Times New Roman" w:cs="Times New Roman"/>
          <w:sz w:val="28"/>
          <w:szCs w:val="28"/>
          <w:lang w:val="tt-RU"/>
        </w:rPr>
        <w:t xml:space="preserve"> тәкъдим ителгән</w:t>
      </w:r>
      <w:r w:rsid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>
        <w:rPr>
          <w:rFonts w:ascii="Times New Roman" w:hAnsi="Times New Roman" w:cs="Times New Roman"/>
          <w:sz w:val="28"/>
          <w:szCs w:val="28"/>
        </w:rPr>
        <w:t>тарифларны</w:t>
      </w:r>
      <w:proofErr w:type="spellEnd"/>
      <w:r w:rsid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 w:rsidR="001E2249">
        <w:rPr>
          <w:rFonts w:ascii="Times New Roman" w:hAnsi="Times New Roman" w:cs="Times New Roman"/>
          <w:sz w:val="28"/>
          <w:szCs w:val="28"/>
        </w:rPr>
        <w:t>.</w:t>
      </w:r>
    </w:p>
    <w:p w:rsidR="00506C14" w:rsidRPr="008C1C5B" w:rsidRDefault="00506C14" w:rsidP="004221A3">
      <w:pPr>
        <w:tabs>
          <w:tab w:val="left" w:pos="648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E2249" w:rsidRPr="001E2249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комитеты</w:t>
      </w:r>
      <w:r w:rsidR="004266E9">
        <w:rPr>
          <w:rFonts w:ascii="Times New Roman" w:hAnsi="Times New Roman" w:cs="Times New Roman"/>
          <w:sz w:val="28"/>
          <w:szCs w:val="28"/>
          <w:lang w:val="tt-RU"/>
        </w:rPr>
        <w:t xml:space="preserve"> “</w:t>
      </w:r>
      <w:r w:rsidR="001E2249">
        <w:rPr>
          <w:rFonts w:ascii="Times New Roman" w:hAnsi="Times New Roman" w:cs="Times New Roman"/>
          <w:sz w:val="28"/>
          <w:szCs w:val="28"/>
          <w:lang w:val="tt-RU"/>
        </w:rPr>
        <w:t xml:space="preserve">Мәгариф идарәсе” муниципаль казна учреждениесенә </w:t>
      </w:r>
      <w:r w:rsidRPr="008C1C5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C1C5B">
        <w:rPr>
          <w:rFonts w:ascii="Times New Roman" w:hAnsi="Times New Roman" w:cs="Times New Roman"/>
          <w:sz w:val="28"/>
          <w:szCs w:val="28"/>
        </w:rPr>
        <w:t>Г.Х.Зарипова</w:t>
      </w:r>
      <w:proofErr w:type="spellEnd"/>
      <w:r w:rsidRPr="008C1C5B">
        <w:rPr>
          <w:rFonts w:ascii="Times New Roman" w:hAnsi="Times New Roman" w:cs="Times New Roman"/>
          <w:sz w:val="28"/>
          <w:szCs w:val="28"/>
        </w:rPr>
        <w:t xml:space="preserve">) </w:t>
      </w:r>
      <w:r w:rsidR="001E2249">
        <w:rPr>
          <w:rFonts w:ascii="Times New Roman" w:hAnsi="Times New Roman" w:cs="Times New Roman"/>
          <w:sz w:val="28"/>
          <w:szCs w:val="28"/>
          <w:lang w:val="tt-RU"/>
        </w:rPr>
        <w:t>расланган тарифларны куллануны тәэмин итәргә</w:t>
      </w:r>
      <w:r w:rsidRPr="008C1C5B">
        <w:rPr>
          <w:rFonts w:ascii="Times New Roman" w:hAnsi="Times New Roman" w:cs="Times New Roman"/>
          <w:sz w:val="28"/>
          <w:szCs w:val="28"/>
        </w:rPr>
        <w:t>.</w:t>
      </w:r>
    </w:p>
    <w:p w:rsidR="00506C14" w:rsidRDefault="00506C14" w:rsidP="004221A3">
      <w:pPr>
        <w:pStyle w:val="a4"/>
        <w:tabs>
          <w:tab w:val="left" w:pos="648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E2249">
        <w:rPr>
          <w:rFonts w:ascii="Times New Roman" w:hAnsi="Times New Roman" w:cs="Times New Roman"/>
          <w:sz w:val="28"/>
          <w:szCs w:val="28"/>
          <w:lang w:val="tt-RU"/>
        </w:rPr>
        <w:t>Әлеге карарны рәсми</w:t>
      </w:r>
      <w:r w:rsidR="001E2249">
        <w:rPr>
          <w:rFonts w:ascii="Times New Roman" w:hAnsi="Times New Roman" w:cs="Times New Roman"/>
          <w:sz w:val="28"/>
          <w:szCs w:val="28"/>
        </w:rPr>
        <w:t xml:space="preserve"> публикатор-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</w:t>
      </w:r>
      <w:r w:rsidR="001E2249">
        <w:rPr>
          <w:rFonts w:ascii="Times New Roman" w:hAnsi="Times New Roman" w:cs="Times New Roman"/>
          <w:sz w:val="28"/>
          <w:szCs w:val="28"/>
          <w:lang w:val="tt-RU"/>
        </w:rPr>
        <w:t xml:space="preserve">газетында бастырырга һәм </w:t>
      </w:r>
      <w:r w:rsidR="001E2249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="001E224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E2249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1E2249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2249" w:rsidRPr="001E2249" w:rsidRDefault="00506C14" w:rsidP="001E22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E2249">
        <w:rPr>
          <w:rFonts w:ascii="Times New Roman" w:hAnsi="Times New Roman" w:cs="Times New Roman"/>
          <w:sz w:val="28"/>
          <w:szCs w:val="28"/>
        </w:rPr>
        <w:t xml:space="preserve"> «Лениногорск</w:t>
      </w:r>
      <w:r w:rsidRPr="008C1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C5B">
        <w:rPr>
          <w:rFonts w:ascii="Times New Roman" w:hAnsi="Times New Roman" w:cs="Times New Roman"/>
          <w:sz w:val="28"/>
          <w:szCs w:val="28"/>
        </w:rPr>
        <w:t>муниципал</w:t>
      </w:r>
      <w:r w:rsidR="001E2249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4221A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E2249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4221A3">
        <w:rPr>
          <w:rFonts w:ascii="Times New Roman" w:hAnsi="Times New Roman" w:cs="Times New Roman"/>
          <w:sz w:val="28"/>
          <w:szCs w:val="28"/>
        </w:rPr>
        <w:t>»</w:t>
      </w:r>
      <w:r w:rsidR="001E2249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берәмлеге башкарма комитетының</w:t>
      </w:r>
      <w:r w:rsidR="004221A3">
        <w:rPr>
          <w:rFonts w:ascii="Times New Roman" w:hAnsi="Times New Roman" w:cs="Times New Roman"/>
          <w:sz w:val="28"/>
          <w:szCs w:val="28"/>
        </w:rPr>
        <w:t xml:space="preserve"> </w:t>
      </w:r>
      <w:r w:rsidR="001E2249">
        <w:rPr>
          <w:rFonts w:ascii="Times New Roman" w:hAnsi="Times New Roman" w:cs="Times New Roman"/>
          <w:sz w:val="28"/>
          <w:szCs w:val="28"/>
          <w:lang w:val="tt-RU"/>
        </w:rPr>
        <w:t>2018 елның</w:t>
      </w:r>
      <w:r w:rsidR="00422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>
        <w:rPr>
          <w:rFonts w:ascii="Times New Roman" w:hAnsi="Times New Roman" w:cs="Times New Roman"/>
          <w:sz w:val="28"/>
          <w:szCs w:val="28"/>
        </w:rPr>
        <w:t>сентябрендәге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1362</w:t>
      </w:r>
      <w:r w:rsidR="001E2249">
        <w:rPr>
          <w:rFonts w:ascii="Times New Roman" w:hAnsi="Times New Roman" w:cs="Times New Roman"/>
          <w:sz w:val="28"/>
          <w:szCs w:val="28"/>
          <w:lang w:val="tt-RU"/>
        </w:rPr>
        <w:t xml:space="preserve"> номерлы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E2249" w:rsidRPr="001E2249">
        <w:rPr>
          <w:rFonts w:ascii="Times New Roman" w:hAnsi="Times New Roman" w:cs="Times New Roman"/>
          <w:sz w:val="28"/>
          <w:szCs w:val="28"/>
        </w:rPr>
        <w:t>Лен</w:t>
      </w:r>
      <w:r w:rsidR="001E2249">
        <w:rPr>
          <w:rFonts w:ascii="Times New Roman" w:hAnsi="Times New Roman" w:cs="Times New Roman"/>
          <w:sz w:val="28"/>
          <w:szCs w:val="28"/>
        </w:rPr>
        <w:t xml:space="preserve">иногорск </w:t>
      </w:r>
      <w:proofErr w:type="spellStart"/>
      <w:r w:rsidR="001E224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E2249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1E2249" w:rsidRPr="007360E4">
        <w:rPr>
          <w:rFonts w:ascii="Times New Roman" w:hAnsi="Times New Roman" w:cs="Times New Roman"/>
          <w:sz w:val="28"/>
          <w:szCs w:val="28"/>
        </w:rPr>
        <w:t>»</w:t>
      </w:r>
      <w:r w:rsidR="00426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1E2249">
        <w:rPr>
          <w:rFonts w:ascii="Times New Roman" w:hAnsi="Times New Roman" w:cs="Times New Roman"/>
          <w:sz w:val="28"/>
          <w:szCs w:val="28"/>
        </w:rPr>
        <w:t>мун</w:t>
      </w:r>
      <w:r w:rsidR="001E2249" w:rsidRPr="001E2249">
        <w:rPr>
          <w:rFonts w:ascii="Times New Roman" w:hAnsi="Times New Roman" w:cs="Times New Roman"/>
          <w:sz w:val="28"/>
          <w:szCs w:val="28"/>
        </w:rPr>
        <w:t>иципаль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мәдәният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учреждениеләре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күрсәтелә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хезмәт</w:t>
      </w:r>
      <w:r w:rsidR="001E2249">
        <w:rPr>
          <w:rFonts w:ascii="Times New Roman" w:hAnsi="Times New Roman" w:cs="Times New Roman"/>
          <w:sz w:val="28"/>
          <w:szCs w:val="28"/>
        </w:rPr>
        <w:t>ләргә</w:t>
      </w:r>
      <w:proofErr w:type="spellEnd"/>
      <w:r w:rsid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>
        <w:rPr>
          <w:rFonts w:ascii="Times New Roman" w:hAnsi="Times New Roman" w:cs="Times New Roman"/>
          <w:sz w:val="28"/>
          <w:szCs w:val="28"/>
        </w:rPr>
        <w:t>тарифларны</w:t>
      </w:r>
      <w:proofErr w:type="spellEnd"/>
      <w:r w:rsid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1E2249">
        <w:rPr>
          <w:rFonts w:ascii="Times New Roman" w:hAnsi="Times New Roman" w:cs="Times New Roman"/>
          <w:sz w:val="28"/>
          <w:szCs w:val="28"/>
          <w:lang w:val="tt-RU"/>
        </w:rPr>
        <w:t xml:space="preserve"> карарын көчен югалткан дип танырга. </w:t>
      </w:r>
    </w:p>
    <w:p w:rsidR="004221A3" w:rsidRDefault="00506C14" w:rsidP="004221A3">
      <w:pPr>
        <w:tabs>
          <w:tab w:val="left" w:pos="648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E2249" w:rsidRPr="001E2249"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r w:rsidR="001E2249">
        <w:rPr>
          <w:rFonts w:ascii="Times New Roman" w:hAnsi="Times New Roman" w:cs="Times New Roman"/>
          <w:sz w:val="28"/>
          <w:szCs w:val="28"/>
          <w:lang w:val="tt-RU"/>
        </w:rPr>
        <w:t>контрольдә тотуны</w:t>
      </w:r>
      <w:r w:rsidR="001E2249" w:rsidRPr="001E2249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Друкка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49" w:rsidRPr="001E2249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="001E2249" w:rsidRPr="001E2249">
        <w:rPr>
          <w:rFonts w:ascii="Times New Roman" w:hAnsi="Times New Roman" w:cs="Times New Roman"/>
          <w:sz w:val="28"/>
          <w:szCs w:val="28"/>
        </w:rPr>
        <w:t>.</w:t>
      </w:r>
    </w:p>
    <w:p w:rsidR="00BB2EB2" w:rsidRDefault="00BB2EB2" w:rsidP="004221A3">
      <w:pPr>
        <w:tabs>
          <w:tab w:val="left" w:pos="648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4221A3" w:rsidRPr="00C24DB6" w:rsidTr="00BB2EB2">
        <w:tc>
          <w:tcPr>
            <w:tcW w:w="3300" w:type="dxa"/>
            <w:shd w:val="clear" w:color="auto" w:fill="auto"/>
          </w:tcPr>
          <w:p w:rsidR="004221A3" w:rsidRPr="001E2249" w:rsidRDefault="001E2249" w:rsidP="00BB2EB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7" w:type="dxa"/>
            <w:shd w:val="clear" w:color="auto" w:fill="auto"/>
          </w:tcPr>
          <w:p w:rsidR="004221A3" w:rsidRPr="00C24DB6" w:rsidRDefault="004221A3" w:rsidP="00BB2EB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4221A3" w:rsidRPr="00C24DB6" w:rsidRDefault="004221A3" w:rsidP="00BB2EB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BB2EB2" w:rsidRDefault="00BB2EB2" w:rsidP="00BB2EB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06C14" w:rsidRPr="00BB2EB2" w:rsidRDefault="00506C14" w:rsidP="00BB2EB2">
      <w:pPr>
        <w:spacing w:line="240" w:lineRule="auto"/>
        <w:rPr>
          <w:rFonts w:ascii="Times New Roman" w:hAnsi="Times New Roman" w:cs="Times New Roman"/>
          <w:sz w:val="16"/>
          <w:szCs w:val="20"/>
        </w:rPr>
      </w:pPr>
      <w:proofErr w:type="spellStart"/>
      <w:r w:rsidRPr="00BB2EB2">
        <w:rPr>
          <w:rFonts w:ascii="Times New Roman" w:hAnsi="Times New Roman" w:cs="Times New Roman"/>
          <w:sz w:val="16"/>
          <w:szCs w:val="20"/>
        </w:rPr>
        <w:t>Г.Х.Зарипова</w:t>
      </w:r>
      <w:proofErr w:type="spellEnd"/>
    </w:p>
    <w:p w:rsidR="00506C14" w:rsidRPr="00BB2EB2" w:rsidRDefault="00506C14" w:rsidP="00506C14">
      <w:pPr>
        <w:spacing w:line="240" w:lineRule="auto"/>
        <w:rPr>
          <w:rFonts w:ascii="Times New Roman" w:hAnsi="Times New Roman" w:cs="Times New Roman"/>
          <w:sz w:val="16"/>
          <w:szCs w:val="20"/>
        </w:rPr>
      </w:pPr>
      <w:r w:rsidRPr="00BB2EB2">
        <w:rPr>
          <w:rFonts w:ascii="Times New Roman" w:hAnsi="Times New Roman" w:cs="Times New Roman"/>
          <w:sz w:val="16"/>
          <w:szCs w:val="20"/>
        </w:rPr>
        <w:t>5-10-39</w:t>
      </w:r>
    </w:p>
    <w:p w:rsidR="004221A3" w:rsidRDefault="004221A3" w:rsidP="00506C14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4221A3" w:rsidSect="009A5C21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4221A3" w:rsidRDefault="004221A3" w:rsidP="00506C1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221A3" w:rsidRPr="001E2249" w:rsidRDefault="001E2249" w:rsidP="00CB1BBD">
      <w:pPr>
        <w:spacing w:line="240" w:lineRule="auto"/>
        <w:ind w:left="5812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Расландылар </w:t>
      </w:r>
    </w:p>
    <w:p w:rsidR="004221A3" w:rsidRPr="008B4431" w:rsidRDefault="004221A3" w:rsidP="00CB1BBD">
      <w:pPr>
        <w:spacing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4221A3" w:rsidRPr="001E2249" w:rsidRDefault="004266E9" w:rsidP="00CB1BBD">
      <w:pPr>
        <w:spacing w:line="240" w:lineRule="auto"/>
        <w:ind w:left="5812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 «Лениногорск </w:t>
      </w:r>
      <w:proofErr w:type="spellStart"/>
      <w:r w:rsidR="001E2249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4221A3" w:rsidRPr="008B4431">
        <w:rPr>
          <w:rFonts w:ascii="Times New Roman" w:hAnsi="Times New Roman"/>
          <w:sz w:val="24"/>
          <w:szCs w:val="24"/>
        </w:rPr>
        <w:t xml:space="preserve"> район</w:t>
      </w:r>
      <w:r w:rsidR="001E2249">
        <w:rPr>
          <w:rFonts w:ascii="Times New Roman" w:hAnsi="Times New Roman"/>
          <w:sz w:val="24"/>
          <w:szCs w:val="24"/>
          <w:lang w:val="tt-RU"/>
        </w:rPr>
        <w:t>ы</w:t>
      </w:r>
      <w:r w:rsidR="004221A3" w:rsidRPr="008B4431">
        <w:rPr>
          <w:rFonts w:ascii="Times New Roman" w:hAnsi="Times New Roman"/>
          <w:sz w:val="24"/>
          <w:szCs w:val="24"/>
        </w:rPr>
        <w:t>»</w:t>
      </w:r>
      <w:r w:rsidR="001E2249">
        <w:rPr>
          <w:rFonts w:ascii="Times New Roman" w:hAnsi="Times New Roman"/>
          <w:sz w:val="24"/>
          <w:szCs w:val="24"/>
          <w:lang w:val="tt-RU"/>
        </w:rPr>
        <w:t xml:space="preserve"> муниципаль берәмлеге башкарма комитеты</w:t>
      </w:r>
      <w:r w:rsidR="00CB1BBD">
        <w:rPr>
          <w:rFonts w:ascii="Times New Roman" w:hAnsi="Times New Roman"/>
          <w:sz w:val="24"/>
          <w:szCs w:val="24"/>
          <w:lang w:val="tt-RU"/>
        </w:rPr>
        <w:t>ның 2019 елның 12 сентябрендәге 1311номерлы карары белән</w:t>
      </w:r>
    </w:p>
    <w:p w:rsidR="004221A3" w:rsidRPr="008B4431" w:rsidRDefault="004221A3" w:rsidP="00CB1BBD">
      <w:pPr>
        <w:spacing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4221A3" w:rsidRPr="004221A3" w:rsidRDefault="004221A3" w:rsidP="004221A3">
      <w:pPr>
        <w:tabs>
          <w:tab w:val="left" w:pos="648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221A3" w:rsidRDefault="004221A3" w:rsidP="004221A3">
      <w:pPr>
        <w:tabs>
          <w:tab w:val="left" w:pos="648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21A3" w:rsidRDefault="004221A3" w:rsidP="004221A3">
      <w:pPr>
        <w:tabs>
          <w:tab w:val="left" w:pos="648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21A3" w:rsidRDefault="00CB1BBD" w:rsidP="004221A3">
      <w:pPr>
        <w:tabs>
          <w:tab w:val="left" w:pos="64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BBD">
        <w:rPr>
          <w:rFonts w:ascii="Times New Roman" w:hAnsi="Times New Roman" w:cs="Times New Roman"/>
          <w:b/>
          <w:sz w:val="28"/>
          <w:szCs w:val="28"/>
        </w:rPr>
        <w:t xml:space="preserve">«Лениногорск </w:t>
      </w:r>
      <w:proofErr w:type="spellStart"/>
      <w:r w:rsidRPr="00CB1BBD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CB1BBD">
        <w:rPr>
          <w:rFonts w:ascii="Times New Roman" w:hAnsi="Times New Roman" w:cs="Times New Roman"/>
          <w:b/>
          <w:sz w:val="28"/>
          <w:szCs w:val="28"/>
        </w:rPr>
        <w:t xml:space="preserve"> районы»</w:t>
      </w:r>
      <w:r w:rsidR="00D2354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proofErr w:type="spellStart"/>
      <w:r w:rsidRPr="00CB1BBD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CB1B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1BBD">
        <w:rPr>
          <w:rFonts w:ascii="Times New Roman" w:hAnsi="Times New Roman" w:cs="Times New Roman"/>
          <w:b/>
          <w:sz w:val="28"/>
          <w:szCs w:val="28"/>
        </w:rPr>
        <w:t>берәмлегенең</w:t>
      </w:r>
      <w:proofErr w:type="spellEnd"/>
      <w:r w:rsidRPr="00CB1B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1BBD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CB1B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1BBD">
        <w:rPr>
          <w:rFonts w:ascii="Times New Roman" w:hAnsi="Times New Roman" w:cs="Times New Roman"/>
          <w:b/>
          <w:sz w:val="28"/>
          <w:szCs w:val="28"/>
        </w:rPr>
        <w:t>мәдәният</w:t>
      </w:r>
      <w:proofErr w:type="spellEnd"/>
      <w:r w:rsidRPr="00CB1B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1BBD">
        <w:rPr>
          <w:rFonts w:ascii="Times New Roman" w:hAnsi="Times New Roman" w:cs="Times New Roman"/>
          <w:b/>
          <w:sz w:val="28"/>
          <w:szCs w:val="28"/>
        </w:rPr>
        <w:t>учреждениеләре</w:t>
      </w:r>
      <w:proofErr w:type="spellEnd"/>
      <w:r w:rsidRPr="00CB1B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1BBD">
        <w:rPr>
          <w:rFonts w:ascii="Times New Roman" w:hAnsi="Times New Roman" w:cs="Times New Roman"/>
          <w:b/>
          <w:sz w:val="28"/>
          <w:szCs w:val="28"/>
        </w:rPr>
        <w:t>тарафыннан</w:t>
      </w:r>
      <w:proofErr w:type="spellEnd"/>
      <w:r w:rsidRPr="00CB1B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1BBD">
        <w:rPr>
          <w:rFonts w:ascii="Times New Roman" w:hAnsi="Times New Roman" w:cs="Times New Roman"/>
          <w:b/>
          <w:sz w:val="28"/>
          <w:szCs w:val="28"/>
        </w:rPr>
        <w:t>халыкка</w:t>
      </w:r>
      <w:proofErr w:type="spellEnd"/>
      <w:r w:rsidRPr="00CB1B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1BBD">
        <w:rPr>
          <w:rFonts w:ascii="Times New Roman" w:hAnsi="Times New Roman" w:cs="Times New Roman"/>
          <w:b/>
          <w:sz w:val="28"/>
          <w:szCs w:val="28"/>
        </w:rPr>
        <w:t>күрсәтелә</w:t>
      </w:r>
      <w:proofErr w:type="spellEnd"/>
      <w:r w:rsidRPr="00CB1B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1BBD">
        <w:rPr>
          <w:rFonts w:ascii="Times New Roman" w:hAnsi="Times New Roman" w:cs="Times New Roman"/>
          <w:b/>
          <w:sz w:val="28"/>
          <w:szCs w:val="28"/>
        </w:rPr>
        <w:t>торган</w:t>
      </w:r>
      <w:proofErr w:type="spellEnd"/>
      <w:r w:rsidRPr="00CB1B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1BBD">
        <w:rPr>
          <w:rFonts w:ascii="Times New Roman" w:hAnsi="Times New Roman" w:cs="Times New Roman"/>
          <w:b/>
          <w:sz w:val="28"/>
          <w:szCs w:val="28"/>
        </w:rPr>
        <w:t>хезмәтләр</w:t>
      </w:r>
      <w:proofErr w:type="spellEnd"/>
      <w:r w:rsidRPr="00CB1B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1BBD">
        <w:rPr>
          <w:rFonts w:ascii="Times New Roman" w:hAnsi="Times New Roman" w:cs="Times New Roman"/>
          <w:b/>
          <w:sz w:val="28"/>
          <w:szCs w:val="28"/>
        </w:rPr>
        <w:t>тарифлары</w:t>
      </w:r>
      <w:proofErr w:type="spellEnd"/>
    </w:p>
    <w:p w:rsidR="00CB1BBD" w:rsidRPr="00CB1BBD" w:rsidRDefault="00CB1BBD" w:rsidP="004221A3">
      <w:pPr>
        <w:tabs>
          <w:tab w:val="left" w:pos="648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5245"/>
        <w:gridCol w:w="1843"/>
        <w:gridCol w:w="1843"/>
      </w:tblGrid>
      <w:tr w:rsidR="004221A3" w:rsidRPr="004221A3" w:rsidTr="004221A3">
        <w:trPr>
          <w:tblHeader/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vAlign w:val="center"/>
          </w:tcPr>
          <w:p w:rsidR="004221A3" w:rsidRPr="00CB1BBD" w:rsidRDefault="00CB1BBD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Хезмәтнең атамасы</w:t>
            </w:r>
          </w:p>
        </w:tc>
        <w:tc>
          <w:tcPr>
            <w:tcW w:w="1843" w:type="dxa"/>
            <w:vAlign w:val="center"/>
          </w:tcPr>
          <w:p w:rsidR="004221A3" w:rsidRPr="00CB1BBD" w:rsidRDefault="00CB1BBD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tt-RU"/>
              </w:rPr>
              <w:t>Исәпләү берәмлеге</w:t>
            </w:r>
          </w:p>
        </w:tc>
        <w:tc>
          <w:tcPr>
            <w:tcW w:w="1843" w:type="dxa"/>
            <w:vAlign w:val="center"/>
          </w:tcPr>
          <w:p w:rsidR="004221A3" w:rsidRPr="004221A3" w:rsidRDefault="00CB1BBD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Тариф</w:t>
            </w:r>
            <w:r w:rsidR="004221A3" w:rsidRPr="00422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ставка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сы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сумнарда</w:t>
            </w:r>
            <w:proofErr w:type="spellEnd"/>
            <w:r w:rsidR="004221A3" w:rsidRPr="00422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221A3" w:rsidRPr="004221A3" w:rsidTr="004221A3">
        <w:trPr>
          <w:trHeight w:val="1080"/>
          <w:jc w:val="center"/>
        </w:trPr>
        <w:tc>
          <w:tcPr>
            <w:tcW w:w="10207" w:type="dxa"/>
            <w:gridSpan w:val="4"/>
            <w:vAlign w:val="center"/>
          </w:tcPr>
          <w:p w:rsidR="004221A3" w:rsidRPr="004221A3" w:rsidRDefault="00CB1BBD" w:rsidP="00CB1BBD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Татарстан Республикасы </w:t>
            </w:r>
            <w:r w:rsidRPr="00CB1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«Лениногорск </w:t>
            </w:r>
            <w:proofErr w:type="spellStart"/>
            <w:r w:rsidRPr="00CB1BB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</w:t>
            </w:r>
            <w:proofErr w:type="spellEnd"/>
            <w:r w:rsidRPr="00CB1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районы»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CB1BB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</w:t>
            </w:r>
            <w:proofErr w:type="spellEnd"/>
            <w:r w:rsidRPr="00CB1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BBD">
              <w:rPr>
                <w:rFonts w:ascii="Times New Roman" w:hAnsi="Times New Roman" w:cs="Times New Roman"/>
                <w:b/>
                <w:sz w:val="28"/>
                <w:szCs w:val="28"/>
              </w:rPr>
              <w:t>берәмлеге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422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221A3" w:rsidRPr="00422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Мәдәният сарае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</w:t>
            </w:r>
            <w:proofErr w:type="spellEnd"/>
            <w:r w:rsidR="004221A3" w:rsidRPr="00422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бюджет учреждениесе</w:t>
            </w:r>
            <w:r w:rsidR="004221A3" w:rsidRPr="00422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 w:val="restart"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3"/>
            <w:vAlign w:val="center"/>
          </w:tcPr>
          <w:p w:rsidR="004221A3" w:rsidRPr="004221A3" w:rsidRDefault="00CB1BBD" w:rsidP="00CB1BBD">
            <w:pPr>
              <w:tabs>
                <w:tab w:val="left" w:pos="6480"/>
              </w:tabs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Коммерцияле нигездә түгәрәкләр, секцияләр 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CB1BBD" w:rsidRDefault="004221A3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«Астра»</w:t>
            </w:r>
            <w:r w:rsidR="00CB1B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 xml:space="preserve"> бал биюләре студиясе</w:t>
            </w:r>
          </w:p>
        </w:tc>
        <w:tc>
          <w:tcPr>
            <w:tcW w:w="1843" w:type="dxa"/>
            <w:vMerge w:val="restart"/>
            <w:vAlign w:val="center"/>
          </w:tcPr>
          <w:p w:rsidR="004221A3" w:rsidRPr="00CB1BBD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CB1B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ай</w:t>
            </w:r>
          </w:p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CB1BBD" w:rsidRDefault="004221A3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«Талант»</w:t>
            </w:r>
            <w:r w:rsidR="00CB1B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 xml:space="preserve"> вокал студиясе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CB1BBD" w:rsidRDefault="004221A3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«Барби»</w:t>
            </w:r>
            <w:r w:rsidR="00CB1B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 xml:space="preserve"> вокал шоу-төркеме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D23546" w:rsidRDefault="004221A3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«Желание летать»</w:t>
            </w:r>
            <w:r w:rsidR="00D2354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 xml:space="preserve"> үрнәк бию төркеме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D23546" w:rsidRDefault="004221A3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gramStart"/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Браво»</w:t>
            </w:r>
            <w:r w:rsidR="00D2354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нәфис</w:t>
            </w:r>
            <w:proofErr w:type="gramEnd"/>
            <w:r w:rsidR="00D2354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 xml:space="preserve"> сүз студиясе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D23546" w:rsidRDefault="004221A3" w:rsidP="00D2354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«Иллюзия»</w:t>
            </w:r>
            <w:r w:rsidR="00D2354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 xml:space="preserve"> театры 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D23546" w:rsidRDefault="004221A3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«Каратэ</w:t>
            </w:r>
            <w:r w:rsidR="00D2354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 xml:space="preserve">” </w:t>
            </w:r>
            <w:r w:rsidR="00D2354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секциясе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D23546" w:rsidRDefault="00D23546" w:rsidP="00D2354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Вокал шоу-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төркеме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вокал</w:t>
            </w:r>
            <w:r w:rsidR="004221A3"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студия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се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вокаль</w:t>
            </w:r>
            <w:proofErr w:type="spellEnd"/>
            <w:r w:rsidR="004221A3"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сы</w:t>
            </w:r>
            <w:r w:rsidR="004221A3"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эстрада вокал төркеме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D23546" w:rsidRDefault="00D23546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Җитәкче белән шәхси дәресләр</w:t>
            </w:r>
          </w:p>
        </w:tc>
        <w:tc>
          <w:tcPr>
            <w:tcW w:w="1843" w:type="dxa"/>
            <w:vAlign w:val="center"/>
          </w:tcPr>
          <w:p w:rsidR="004221A3" w:rsidRPr="00CB1BBD" w:rsidRDefault="004221A3" w:rsidP="00CB1BB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CB1B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дәрес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 w:val="restart"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3"/>
            <w:vAlign w:val="center"/>
          </w:tcPr>
          <w:p w:rsidR="004221A3" w:rsidRPr="004221A3" w:rsidRDefault="00D23546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Кинофильмнар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күрсәтү</w:t>
            </w:r>
            <w:proofErr w:type="spellEnd"/>
            <w:r w:rsidR="004221A3" w:rsidRPr="004221A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903E22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бакчалары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 сеанс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903E22" w:rsidRDefault="004221A3" w:rsidP="00903E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903E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Мәдәният сарае</w:t>
            </w: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 w:rsidR="00903E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 xml:space="preserve"> зур зал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903E22" w:rsidP="00903E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Фильмнарның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премьерасын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күрсәтү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50-300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903E22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Костюмнар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прокаты</w:t>
            </w:r>
          </w:p>
        </w:tc>
        <w:tc>
          <w:tcPr>
            <w:tcW w:w="1843" w:type="dxa"/>
            <w:vAlign w:val="center"/>
          </w:tcPr>
          <w:p w:rsidR="004221A3" w:rsidRPr="00CB1BBD" w:rsidRDefault="004221A3" w:rsidP="00CB1BB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CB1B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тәүлек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 w:val="restart"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3"/>
            <w:vAlign w:val="center"/>
          </w:tcPr>
          <w:p w:rsidR="004221A3" w:rsidRPr="004221A3" w:rsidRDefault="00903E22" w:rsidP="004221A3">
            <w:pPr>
              <w:tabs>
                <w:tab w:val="left" w:pos="6480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Мәдәният сарае бинасын арендалау</w:t>
            </w:r>
            <w:r w:rsidR="004221A3" w:rsidRPr="00422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903E22" w:rsidRDefault="00903E22" w:rsidP="00903E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Зур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зал</w:t>
            </w:r>
            <w:r w:rsidR="004221A3"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407 м</w:t>
            </w:r>
            <w:r w:rsidR="004221A3"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4221A3"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кичә, концерт, спектакль, өирклар үткәрү</w:t>
            </w:r>
          </w:p>
        </w:tc>
        <w:tc>
          <w:tcPr>
            <w:tcW w:w="1843" w:type="dxa"/>
            <w:vMerge w:val="restart"/>
            <w:vAlign w:val="center"/>
          </w:tcPr>
          <w:p w:rsidR="004221A3" w:rsidRPr="00CB1BBD" w:rsidRDefault="004221A3" w:rsidP="00CB1BB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="00CB1BB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сәгать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7 100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4221A3" w:rsidP="00903E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3</w:t>
            </w: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="00903E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 xml:space="preserve"> кинозалы</w:t>
            </w:r>
            <w:r w:rsidR="00903E2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мәйданы</w:t>
            </w: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127,3 м</w:t>
            </w: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2 700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903E22" w:rsidP="00903E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Кече</w:t>
            </w:r>
            <w:r w:rsidR="004221A3"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зал № 213,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мәйданы</w:t>
            </w:r>
            <w:r w:rsidR="004221A3"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75,3 м</w:t>
            </w:r>
            <w:r w:rsidR="004221A3"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2 400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4221A3" w:rsidP="004221A3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Кабинет № 314, </w:t>
            </w:r>
            <w:r w:rsidR="00903E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мәйданы</w:t>
            </w: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105,6 м</w:t>
            </w: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840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903E22" w:rsidP="00903E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Кабинет №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307, </w:t>
            </w:r>
            <w:r w:rsidR="004221A3"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мәйданы</w:t>
            </w:r>
            <w:proofErr w:type="gramEnd"/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21A3"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85,1 м</w:t>
            </w:r>
            <w:r w:rsidR="004221A3"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720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4221A3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Кабинет № 201, </w:t>
            </w:r>
            <w:r w:rsidR="00903E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мәйданы</w:t>
            </w: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40,63 м</w:t>
            </w: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903E22" w:rsidP="00903E22">
            <w:pPr>
              <w:tabs>
                <w:tab w:val="left" w:pos="6480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Вестибюльләр</w:t>
            </w:r>
            <w:proofErr w:type="spellEnd"/>
            <w:r w:rsidR="004221A3"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 xml:space="preserve">күргәзмә өчен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фойе, презентация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903E22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03E2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903E2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нән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3"/>
            <w:vAlign w:val="center"/>
          </w:tcPr>
          <w:p w:rsidR="004221A3" w:rsidRPr="004221A3" w:rsidRDefault="00903E22" w:rsidP="004221A3">
            <w:pPr>
              <w:tabs>
                <w:tab w:val="left" w:pos="648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3E2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Татарстан </w:t>
            </w:r>
            <w:proofErr w:type="spellStart"/>
            <w:r w:rsidRPr="00903E2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903E2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Лениногорск </w:t>
            </w:r>
            <w:proofErr w:type="spellStart"/>
            <w:r w:rsidRPr="00903E2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муниципаль</w:t>
            </w:r>
            <w:proofErr w:type="spellEnd"/>
            <w:r w:rsidRPr="00903E2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районы </w:t>
            </w:r>
            <w:proofErr w:type="spellStart"/>
            <w:r w:rsidRPr="00903E2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муниципаль</w:t>
            </w:r>
            <w:proofErr w:type="spellEnd"/>
            <w:r w:rsidRPr="00903E2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бюджет </w:t>
            </w:r>
            <w:proofErr w:type="spellStart"/>
            <w:r w:rsidRPr="00903E2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учреждениеләре</w:t>
            </w:r>
            <w:proofErr w:type="spellEnd"/>
            <w:r w:rsidRPr="00903E2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өчен</w:t>
            </w:r>
            <w:proofErr w:type="spellEnd"/>
            <w:r w:rsidRPr="00903E2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түләүсез</w:t>
            </w:r>
            <w:proofErr w:type="spellEnd"/>
            <w:r w:rsidRPr="00903E2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аренда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 w:val="restart"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3"/>
            <w:vAlign w:val="center"/>
          </w:tcPr>
          <w:p w:rsidR="004221A3" w:rsidRPr="004221A3" w:rsidRDefault="00903E22" w:rsidP="004221A3">
            <w:pPr>
              <w:tabs>
                <w:tab w:val="left" w:pos="6480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Җиһазны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арендалау</w:t>
            </w:r>
            <w:proofErr w:type="spellEnd"/>
            <w:r w:rsidR="004221A3" w:rsidRPr="00422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903E22" w:rsidP="004221A3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 xml:space="preserve">Күчмә </w:t>
            </w:r>
            <w:r w:rsidR="004221A3"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аппаратура</w:t>
            </w:r>
          </w:p>
        </w:tc>
        <w:tc>
          <w:tcPr>
            <w:tcW w:w="1843" w:type="dxa"/>
            <w:vMerge w:val="restart"/>
            <w:vAlign w:val="center"/>
          </w:tcPr>
          <w:p w:rsidR="004221A3" w:rsidRPr="00903E22" w:rsidRDefault="004221A3" w:rsidP="00903E2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="00903E2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тәүлек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903E22" w:rsidRDefault="00903E22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 xml:space="preserve">Тавыш </w:t>
            </w:r>
            <w:r w:rsidR="004221A3"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аппаратура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сы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1 500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903E22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 xml:space="preserve">Төсле </w:t>
            </w:r>
            <w:r w:rsidR="004221A3"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аппаратура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1 500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4221A3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Видеопроектор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1 500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4221A3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Рояль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903E22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 xml:space="preserve">Күчмә </w:t>
            </w:r>
            <w:r w:rsidR="004221A3"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экран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1 500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903E22" w:rsidRDefault="004221A3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«Ракушка»</w:t>
            </w:r>
            <w:r w:rsidR="00903E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 xml:space="preserve"> сәхнәсе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4221A3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Трибуна-пюпитр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 w:val="restart"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903E22" w:rsidP="00903E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tt-RU"/>
              </w:rPr>
              <w:t>Ко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нцертлар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спектак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tt-RU"/>
              </w:rPr>
              <w:t>льләр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цирклар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гастроле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4221A3" w:rsidRPr="00903E22" w:rsidRDefault="00903E22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Кергән акчадан</w:t>
            </w:r>
          </w:p>
        </w:tc>
        <w:tc>
          <w:tcPr>
            <w:tcW w:w="1843" w:type="dxa"/>
            <w:vMerge w:val="restart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10% - 15%</w:t>
            </w:r>
          </w:p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15% - 20%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903E22" w:rsidRDefault="00903E22" w:rsidP="004221A3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балалар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903E22" w:rsidRDefault="00903E22" w:rsidP="004221A3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олылар</w:t>
            </w: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903E22" w:rsidRDefault="00903E22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Мәдәният сараен интерьерында фото</w:t>
            </w:r>
          </w:p>
        </w:tc>
        <w:tc>
          <w:tcPr>
            <w:tcW w:w="1843" w:type="dxa"/>
            <w:vAlign w:val="center"/>
          </w:tcPr>
          <w:p w:rsidR="004221A3" w:rsidRPr="00903E22" w:rsidRDefault="004221A3" w:rsidP="00903E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903E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сәгать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903E22" w:rsidRDefault="00903E22" w:rsidP="004221A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Ташламалар</w:t>
            </w:r>
          </w:p>
        </w:tc>
        <w:tc>
          <w:tcPr>
            <w:tcW w:w="8931" w:type="dxa"/>
            <w:gridSpan w:val="3"/>
            <w:vAlign w:val="center"/>
          </w:tcPr>
          <w:p w:rsidR="004221A3" w:rsidRPr="004221A3" w:rsidRDefault="004221A3" w:rsidP="004221A3">
            <w:pPr>
              <w:spacing w:line="240" w:lineRule="auto"/>
              <w:ind w:right="106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4221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 xml:space="preserve">100% </w:t>
            </w:r>
            <w:r w:rsidR="00903E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түләүдән азат ителәләр</w:t>
            </w:r>
            <w:r w:rsidRPr="004221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903E22" w:rsidRPr="00903E22" w:rsidRDefault="00903E22" w:rsidP="00903E2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ятим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инвалид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тиешле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документлар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белән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));</w:t>
            </w:r>
          </w:p>
          <w:p w:rsidR="00903E22" w:rsidRPr="00903E22" w:rsidRDefault="00903E22" w:rsidP="00903E2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әгәр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ата-ананың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икесе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һәм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төркем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инвалидлар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03E22" w:rsidRDefault="00903E22" w:rsidP="00903E22">
            <w:pPr>
              <w:spacing w:line="240" w:lineRule="auto"/>
              <w:ind w:right="106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әдәният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йорты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хезмәткәрләренең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ти-әни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тәрбиясеннән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мәхрүм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калган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балалары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221A3" w:rsidRPr="004221A3" w:rsidRDefault="004221A3" w:rsidP="00903E22">
            <w:pPr>
              <w:spacing w:line="240" w:lineRule="auto"/>
              <w:ind w:right="106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4221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 xml:space="preserve">50% </w:t>
            </w:r>
            <w:r w:rsidR="00903E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түләү белән</w:t>
            </w:r>
            <w:r w:rsidRPr="004221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903E22" w:rsidRPr="00903E22" w:rsidRDefault="00903E22" w:rsidP="00903E22">
            <w:pPr>
              <w:spacing w:line="240" w:lineRule="auto"/>
              <w:ind w:right="10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мәдәният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учреждениеләре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хезмәткәрләре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балаларына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03E22" w:rsidRPr="00903E22" w:rsidRDefault="00903E22" w:rsidP="00903E22">
            <w:pPr>
              <w:spacing w:line="240" w:lineRule="auto"/>
              <w:ind w:right="10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әти-әниләрнең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берсе 1 яки 2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төркем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инвалид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булса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балаларга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03E22" w:rsidRDefault="00903E22" w:rsidP="00903E2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күп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балалы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гаилә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балалары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(3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һәм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аннан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күбрәк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бала):</w:t>
            </w:r>
          </w:p>
          <w:p w:rsidR="00903E22" w:rsidRPr="00903E22" w:rsidRDefault="00903E22" w:rsidP="00903E2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түләүле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түгәрәкнең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(студия, клуб,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секцияләрнең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җитәкчесе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янында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гына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укучылар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һәр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балага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50%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күләмендә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түлиләр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03E22" w:rsidRPr="00903E22" w:rsidRDefault="00903E22" w:rsidP="00903E2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шул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учреждениедә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түләүле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түгәрәкләр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студияләр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клублар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секцияләр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төрле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юнәлеш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җитәкчеләре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үзара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килешеп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түләү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билгеләнгән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түләүнең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70% ы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күләмендә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һәр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түләүле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түгәрәк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студияләр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клуб,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секцияләр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өчен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башкарыла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03E22" w:rsidRPr="00903E22" w:rsidRDefault="00903E22" w:rsidP="00903E2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гаиләдә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ике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бала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һәм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аннан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күбрәк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булган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очракта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903E22" w:rsidRPr="00903E22" w:rsidRDefault="00903E22" w:rsidP="00903E2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билгеләнгән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түләүнең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70%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ата-аналар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түлиләр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ике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бала да (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һәм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аннан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күбрәк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мәдәни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-ял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формалашуына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шул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учреждениедә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түләүле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нигездә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эшчәнлек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баручы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җитәкчедә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түгәрәк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студия, клуб,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секциядә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йөргән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очракта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221A3" w:rsidRPr="004221A3" w:rsidRDefault="00903E22" w:rsidP="00903E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үк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вакытта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гражданнарның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билгеле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категориясе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буенча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генә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ташлама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кулланылырга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мөмкин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Булган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очракта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ташлама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буенча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берничә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нигез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буенча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заказ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бирүчегә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бирелә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ташлама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буенча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ташлама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сайлау</w:t>
            </w:r>
            <w:proofErr w:type="spellEnd"/>
            <w:r w:rsidRPr="0090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4221A3" w:rsidRPr="004221A3" w:rsidTr="004221A3">
        <w:trPr>
          <w:jc w:val="center"/>
        </w:trPr>
        <w:tc>
          <w:tcPr>
            <w:tcW w:w="10207" w:type="dxa"/>
            <w:gridSpan w:val="4"/>
            <w:vAlign w:val="center"/>
          </w:tcPr>
          <w:p w:rsidR="004221A3" w:rsidRDefault="004266E9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="004221A3" w:rsidRPr="00422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«Л</w:t>
            </w:r>
            <w:r w:rsidR="00903E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ениногорск </w:t>
            </w:r>
            <w:proofErr w:type="spellStart"/>
            <w:r w:rsidR="00903E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туган</w:t>
            </w:r>
            <w:proofErr w:type="spellEnd"/>
            <w:r w:rsidR="00903E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03E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якны</w:t>
            </w:r>
            <w:proofErr w:type="spellEnd"/>
            <w:r w:rsidR="00903E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03E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өйрәнү</w:t>
            </w:r>
            <w:proofErr w:type="spellEnd"/>
            <w:r w:rsidR="00903E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музее</w:t>
            </w:r>
            <w:r w:rsidR="004221A3" w:rsidRPr="00422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4266E9" w:rsidRPr="00903E22" w:rsidRDefault="004266E9" w:rsidP="004266E9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униципаль бюджет мәдәният учреждениесе</w:t>
            </w:r>
          </w:p>
          <w:p w:rsidR="004266E9" w:rsidRPr="004221A3" w:rsidRDefault="004266E9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 w:val="restart"/>
            <w:vAlign w:val="center"/>
          </w:tcPr>
          <w:p w:rsidR="004221A3" w:rsidRPr="004221A3" w:rsidRDefault="004221A3" w:rsidP="004221A3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3"/>
            <w:vAlign w:val="center"/>
          </w:tcPr>
          <w:p w:rsidR="004221A3" w:rsidRPr="004221A3" w:rsidRDefault="00903E22" w:rsidP="004221A3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Музейга тулы билет</w:t>
            </w:r>
            <w:r w:rsidR="004221A3" w:rsidRPr="00422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903E22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  <w:r w:rsidR="004266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яшькә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кадәр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студентлар</w:t>
            </w:r>
            <w:proofErr w:type="spellEnd"/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билет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903E22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Пенсионерлар</w:t>
            </w:r>
            <w:proofErr w:type="spellEnd"/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билет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Merge/>
            <w:vAlign w:val="center"/>
          </w:tcPr>
          <w:p w:rsidR="004221A3" w:rsidRPr="004221A3" w:rsidRDefault="004221A3" w:rsidP="004221A3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903E22" w:rsidP="004221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Олылар</w:t>
            </w:r>
            <w:proofErr w:type="spellEnd"/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билет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903E22" w:rsidP="004221A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Экскурсияләр</w:t>
            </w:r>
            <w:proofErr w:type="spellEnd"/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экскурсия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903E22" w:rsidP="004221A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Музей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дәресе</w:t>
            </w:r>
            <w:proofErr w:type="spellEnd"/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занятие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903E22" w:rsidRPr="004221A3" w:rsidTr="00653266">
        <w:trPr>
          <w:jc w:val="center"/>
        </w:trPr>
        <w:tc>
          <w:tcPr>
            <w:tcW w:w="1276" w:type="dxa"/>
            <w:vAlign w:val="center"/>
          </w:tcPr>
          <w:p w:rsidR="00903E22" w:rsidRPr="004221A3" w:rsidRDefault="00903E22" w:rsidP="00903E22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903E22" w:rsidRPr="00081C18" w:rsidRDefault="00903E22" w:rsidP="0090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кешедән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торган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оешкан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төркемнәре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тематик Экскурсия</w:t>
            </w:r>
          </w:p>
        </w:tc>
        <w:tc>
          <w:tcPr>
            <w:tcW w:w="1843" w:type="dxa"/>
            <w:vAlign w:val="center"/>
          </w:tcPr>
          <w:p w:rsidR="00903E22" w:rsidRPr="004221A3" w:rsidRDefault="00903E22" w:rsidP="00903E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билет</w:t>
            </w:r>
          </w:p>
        </w:tc>
        <w:tc>
          <w:tcPr>
            <w:tcW w:w="1843" w:type="dxa"/>
            <w:vAlign w:val="center"/>
          </w:tcPr>
          <w:p w:rsidR="00903E22" w:rsidRPr="004221A3" w:rsidRDefault="00903E22" w:rsidP="00903E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903E22" w:rsidRPr="004221A3" w:rsidTr="00653266">
        <w:trPr>
          <w:jc w:val="center"/>
        </w:trPr>
        <w:tc>
          <w:tcPr>
            <w:tcW w:w="1276" w:type="dxa"/>
            <w:vAlign w:val="center"/>
          </w:tcPr>
          <w:p w:rsidR="00903E22" w:rsidRPr="004221A3" w:rsidRDefault="00903E22" w:rsidP="00903E22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903E22" w:rsidRPr="00081C18" w:rsidRDefault="00903E22" w:rsidP="0090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Экскурсион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хезмәт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белән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оештырылган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күчмә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күргәзмәләр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903E22" w:rsidRPr="004266E9" w:rsidRDefault="00903E22" w:rsidP="004266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4266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көн</w:t>
            </w:r>
          </w:p>
        </w:tc>
        <w:tc>
          <w:tcPr>
            <w:tcW w:w="1843" w:type="dxa"/>
            <w:vAlign w:val="center"/>
          </w:tcPr>
          <w:p w:rsidR="00903E22" w:rsidRPr="004221A3" w:rsidRDefault="00903E22" w:rsidP="00903E22">
            <w:pPr>
              <w:tabs>
                <w:tab w:val="left" w:pos="864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E22" w:rsidRPr="004221A3" w:rsidRDefault="00903E22" w:rsidP="00903E22">
            <w:pPr>
              <w:spacing w:line="240" w:lineRule="auto"/>
              <w:ind w:right="-28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903E22" w:rsidRPr="004221A3" w:rsidTr="00653266">
        <w:trPr>
          <w:jc w:val="center"/>
        </w:trPr>
        <w:tc>
          <w:tcPr>
            <w:tcW w:w="1276" w:type="dxa"/>
            <w:vAlign w:val="center"/>
          </w:tcPr>
          <w:p w:rsidR="00903E22" w:rsidRPr="004221A3" w:rsidRDefault="00903E22" w:rsidP="00903E22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903E22" w:rsidRPr="00081C18" w:rsidRDefault="00903E22" w:rsidP="0090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Йомыш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белән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килүче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гаризасы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кыенлыклардан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саннан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документларны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ачыклау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белешмә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материалларны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сайлау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903E22" w:rsidRPr="004221A3" w:rsidRDefault="00903E22" w:rsidP="00903E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03E22" w:rsidRPr="004221A3" w:rsidRDefault="00903E22" w:rsidP="00903E22">
            <w:pPr>
              <w:spacing w:line="240" w:lineRule="auto"/>
              <w:ind w:right="17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E22" w:rsidRPr="00081C18" w:rsidRDefault="00903E22" w:rsidP="00903E22">
            <w:pPr>
              <w:spacing w:line="240" w:lineRule="auto"/>
              <w:ind w:right="17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100</w:t>
            </w:r>
            <w:r w:rsidR="00081C1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дән</w:t>
            </w:r>
          </w:p>
        </w:tc>
      </w:tr>
      <w:tr w:rsidR="00903E22" w:rsidRPr="004221A3" w:rsidTr="00653266">
        <w:trPr>
          <w:jc w:val="center"/>
        </w:trPr>
        <w:tc>
          <w:tcPr>
            <w:tcW w:w="1276" w:type="dxa"/>
            <w:vAlign w:val="center"/>
          </w:tcPr>
          <w:p w:rsidR="00903E22" w:rsidRPr="004221A3" w:rsidRDefault="00903E22" w:rsidP="00903E22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903E22" w:rsidRPr="00081C18" w:rsidRDefault="00903E22" w:rsidP="0090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материалын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мәгълүматларга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язу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катлаулылыктан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саннан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903E22" w:rsidRPr="004221A3" w:rsidRDefault="00903E22" w:rsidP="00903E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03E22" w:rsidRPr="004221A3" w:rsidRDefault="00903E22" w:rsidP="00903E22">
            <w:pPr>
              <w:spacing w:line="240" w:lineRule="auto"/>
              <w:ind w:right="17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E22" w:rsidRPr="00081C18" w:rsidRDefault="00903E22" w:rsidP="00903E22">
            <w:pPr>
              <w:spacing w:line="240" w:lineRule="auto"/>
              <w:ind w:right="17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</w:t>
            </w:r>
            <w:r w:rsidR="00081C1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дән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081C18" w:rsidRDefault="00081C18" w:rsidP="004221A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Инвентарьны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221A3"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прокат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бирү</w:t>
            </w:r>
          </w:p>
        </w:tc>
        <w:tc>
          <w:tcPr>
            <w:tcW w:w="1843" w:type="dxa"/>
            <w:vAlign w:val="center"/>
          </w:tcPr>
          <w:p w:rsidR="004221A3" w:rsidRPr="00081C18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данә</w:t>
            </w:r>
            <w:proofErr w:type="spellEnd"/>
            <w:r w:rsidR="004221A3"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көн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spacing w:line="240" w:lineRule="auto"/>
              <w:ind w:right="17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081C18" w:rsidRPr="004221A3" w:rsidTr="004A6F9B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081C1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интерьерында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бизәлгән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костюмнар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кигән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Фото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костюм/</w:t>
            </w:r>
          </w:p>
          <w:p w:rsidR="00081C18" w:rsidRPr="00081C18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кеше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ind w:right="17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081C18" w:rsidRPr="004221A3" w:rsidRDefault="00081C18" w:rsidP="00081C18">
            <w:pPr>
              <w:spacing w:line="240" w:lineRule="auto"/>
              <w:ind w:right="17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1C18" w:rsidRPr="004221A3" w:rsidTr="004A6F9B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081C1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залларында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Кино-фото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сессиясе</w:t>
            </w:r>
            <w:proofErr w:type="spellEnd"/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ind w:right="17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081C18" w:rsidRPr="004221A3" w:rsidTr="004A6F9B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081C1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экспозициясендә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экспонатларны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фото-, кино-,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видеога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төшерү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хокукы</w:t>
            </w:r>
            <w:proofErr w:type="spellEnd"/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фотоаппарат, камера,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камералы </w:t>
            </w: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ind w:right="17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081C18" w:rsidRPr="004221A3" w:rsidTr="004A6F9B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081C1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Оешма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заявкалары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автобус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экскурсияләре</w:t>
            </w:r>
            <w:proofErr w:type="spellEnd"/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сәгать</w:t>
            </w:r>
            <w:proofErr w:type="spellEnd"/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ind w:right="17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1 000</w:t>
            </w:r>
          </w:p>
        </w:tc>
      </w:tr>
      <w:tr w:rsidR="00081C18" w:rsidRPr="004221A3" w:rsidTr="004A6F9B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081C1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Күргәзмәләр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белән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картиналар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сатудан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хезмәтләр</w:t>
            </w:r>
            <w:proofErr w:type="spellEnd"/>
          </w:p>
        </w:tc>
        <w:tc>
          <w:tcPr>
            <w:tcW w:w="1843" w:type="dxa"/>
            <w:vAlign w:val="center"/>
          </w:tcPr>
          <w:p w:rsidR="00081C18" w:rsidRPr="00081C18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Картина бәясеннән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ind w:right="17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15%</w:t>
            </w:r>
          </w:p>
        </w:tc>
      </w:tr>
      <w:tr w:rsidR="00081C18" w:rsidRPr="004221A3" w:rsidTr="004A6F9B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081C1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Документлар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күчермәсе</w:t>
            </w:r>
            <w:proofErr w:type="spellEnd"/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ind w:right="17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081C18" w:rsidP="004221A3">
            <w:pPr>
              <w:spacing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Ташламалар</w:t>
            </w:r>
            <w:proofErr w:type="spellEnd"/>
          </w:p>
        </w:tc>
        <w:tc>
          <w:tcPr>
            <w:tcW w:w="8931" w:type="dxa"/>
            <w:gridSpan w:val="3"/>
            <w:vAlign w:val="center"/>
          </w:tcPr>
          <w:p w:rsidR="00081C18" w:rsidRPr="00081C18" w:rsidRDefault="00081C18" w:rsidP="00081C1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«Лениногорск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районы»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берәмлегенең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«Лениногорск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туган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якны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өйрәнү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музее»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учреждениясенең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2011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елның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гыйнварындагы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номерлы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боерыгы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нигезендә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Россия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Президентының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05.05.1992 ел, № 431 Указы (25 ред. 02. 1999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елның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ноябрендә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кабул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ителгән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1242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номерлы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«18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яше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тулмаган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затларның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музейларга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бушлай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йөрү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тәртибе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турында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Россия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Хөкүмәте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карарының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статьясына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карата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таләпләр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Лениногорск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туган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якны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өйрәнү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музее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һәр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айның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беренче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чәршәмбесендә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бушлай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йөрү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көнен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билгеләде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            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Бу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көнне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музейга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бушлай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бару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хокукына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ия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булган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барлык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категорияләргә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экскурсовод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оештырылган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төркем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шартында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кешедән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дә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ким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булмаган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очракта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бирелә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бу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кагыйдә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музей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экспозицияләренә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генә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кагыла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түләүсез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йөрү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исемлегенә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коммерция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күргәзмәләре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керми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221A3" w:rsidRDefault="00081C18" w:rsidP="00081C1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Калган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көннәрдә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халыкның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ташламалы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категорияләренә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бары тик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бушлай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керү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билеты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бирелә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экскурсия-лекция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хезмәте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музей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дәресләре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төрле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чаралар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күрсәтелми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Бушлай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керү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билетын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алу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өчен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йомыш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белән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килүче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ташламаны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алу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хокукын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раслый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торган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документ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тапшырырга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тиеш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81C18" w:rsidRPr="004221A3" w:rsidRDefault="00081C18" w:rsidP="00081C1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1C18" w:rsidRPr="00081C18" w:rsidRDefault="00081C18" w:rsidP="00081C18">
            <w:pPr>
              <w:spacing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һәм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 музей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хезмәткәрләре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81C18" w:rsidRPr="00081C18" w:rsidRDefault="00081C18" w:rsidP="00081C18">
            <w:pPr>
              <w:spacing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һәм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Рәссамнар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берлеге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әгъзалары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81C18" w:rsidRPr="00081C18" w:rsidRDefault="00081C18" w:rsidP="00081C18">
            <w:pPr>
              <w:spacing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Бөек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Ватан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сугышы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һәм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хезмәт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ветераннары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81C18" w:rsidRPr="00081C18" w:rsidRDefault="00081C18" w:rsidP="00081C18">
            <w:pPr>
              <w:spacing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Социалистик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Хезмәт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Геройлары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81C18" w:rsidRPr="00081C18" w:rsidRDefault="00081C18" w:rsidP="00081C18">
            <w:pPr>
              <w:spacing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Советлар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Союзы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Геройлары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81C18" w:rsidRPr="00081C18" w:rsidRDefault="00081C18" w:rsidP="00081C18">
            <w:pPr>
              <w:spacing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Геройлары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81C18" w:rsidRPr="00081C18" w:rsidRDefault="00081C18" w:rsidP="00081C18">
            <w:pPr>
              <w:spacing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гарип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81C18" w:rsidRPr="00081C18" w:rsidRDefault="00081C18" w:rsidP="00081C18">
            <w:pPr>
              <w:spacing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ятим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81C18" w:rsidRPr="00081C18" w:rsidRDefault="00081C18" w:rsidP="00081C18">
            <w:pPr>
              <w:spacing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аз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керемле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гаилә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балалары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81C18" w:rsidRPr="00081C18" w:rsidRDefault="00081C18" w:rsidP="00081C18">
            <w:pPr>
              <w:spacing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күп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балалы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гаилә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әгъзалары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81C18" w:rsidRPr="00081C18" w:rsidRDefault="00081C18" w:rsidP="00081C18">
            <w:pPr>
              <w:spacing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сугышчы-интернационалистлар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4221A3" w:rsidRPr="004221A3" w:rsidRDefault="00081C18" w:rsidP="00081C18">
            <w:pPr>
              <w:spacing w:line="240" w:lineRule="auto"/>
              <w:ind w:firstLine="3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солдатлар</w:t>
            </w:r>
            <w:proofErr w:type="spellEnd"/>
          </w:p>
        </w:tc>
      </w:tr>
      <w:tr w:rsidR="004221A3" w:rsidRPr="004221A3" w:rsidTr="004221A3">
        <w:trPr>
          <w:trHeight w:val="1181"/>
          <w:jc w:val="center"/>
        </w:trPr>
        <w:tc>
          <w:tcPr>
            <w:tcW w:w="10207" w:type="dxa"/>
            <w:gridSpan w:val="4"/>
            <w:vAlign w:val="center"/>
          </w:tcPr>
          <w:p w:rsidR="004221A3" w:rsidRPr="004221A3" w:rsidRDefault="00081C18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Татарстан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Республикасы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«Лениногорск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районы»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берәмлегенең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Үзәкләшт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ерелгән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китапханәләр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системасы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</w:t>
            </w:r>
            <w:proofErr w:type="spellEnd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бюджет </w:t>
            </w:r>
            <w:proofErr w:type="spellStart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учреждениесе</w:t>
            </w:r>
            <w:proofErr w:type="spellEnd"/>
          </w:p>
        </w:tc>
      </w:tr>
      <w:tr w:rsidR="00081C18" w:rsidRPr="004221A3" w:rsidTr="00A176C9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7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081C1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Документлар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күчермәсе</w:t>
            </w:r>
            <w:proofErr w:type="spellEnd"/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081C18" w:rsidRPr="004221A3" w:rsidTr="00A176C9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7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081C1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А4 форматы;</w:t>
            </w:r>
          </w:p>
        </w:tc>
        <w:tc>
          <w:tcPr>
            <w:tcW w:w="1843" w:type="dxa"/>
            <w:vAlign w:val="center"/>
          </w:tcPr>
          <w:p w:rsidR="00081C18" w:rsidRPr="00081C18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бит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4,30</w:t>
            </w:r>
          </w:p>
        </w:tc>
      </w:tr>
      <w:tr w:rsidR="00081C18" w:rsidRPr="004221A3" w:rsidTr="00A176C9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7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081C1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А3 форматы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тема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1C18" w:rsidRPr="004221A3" w:rsidTr="003F3BD3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7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081C1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Даими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тапкыр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уку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билетын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рәсмиләштерү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әзерләү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 билет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6,25</w:t>
            </w:r>
          </w:p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1C18" w:rsidRPr="004221A3" w:rsidTr="003F3BD3">
        <w:trPr>
          <w:trHeight w:val="396"/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7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081C18" w:rsidRDefault="00687E9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Төнге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абонементка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китаплар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</w:p>
        </w:tc>
        <w:tc>
          <w:tcPr>
            <w:tcW w:w="1843" w:type="dxa"/>
            <w:vAlign w:val="center"/>
          </w:tcPr>
          <w:p w:rsidR="00081C18" w:rsidRPr="00081C18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китап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1C18" w:rsidRPr="004221A3" w:rsidTr="003F3BD3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7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081C1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Компьютерда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текст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җыю</w:t>
            </w:r>
            <w:proofErr w:type="spellEnd"/>
          </w:p>
        </w:tc>
        <w:tc>
          <w:tcPr>
            <w:tcW w:w="1843" w:type="dxa"/>
            <w:vAlign w:val="center"/>
          </w:tcPr>
          <w:p w:rsidR="00081C18" w:rsidRPr="00081C18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бит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081C18" w:rsidRPr="004221A3" w:rsidTr="003F3BD3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7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687E98" w:rsidRDefault="00081C18" w:rsidP="00687E9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Принтерда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E9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бастыру</w:t>
            </w:r>
          </w:p>
        </w:tc>
        <w:tc>
          <w:tcPr>
            <w:tcW w:w="1843" w:type="dxa"/>
            <w:vAlign w:val="center"/>
          </w:tcPr>
          <w:p w:rsidR="00081C18" w:rsidRPr="00081C18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бит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81C18" w:rsidRPr="004221A3" w:rsidTr="003F3BD3">
        <w:trPr>
          <w:jc w:val="center"/>
        </w:trPr>
        <w:tc>
          <w:tcPr>
            <w:tcW w:w="1276" w:type="dxa"/>
            <w:vMerge w:val="restart"/>
            <w:vAlign w:val="center"/>
          </w:tcPr>
          <w:p w:rsidR="00081C18" w:rsidRPr="004221A3" w:rsidRDefault="00081C18" w:rsidP="00081C18">
            <w:pPr>
              <w:numPr>
                <w:ilvl w:val="0"/>
                <w:numId w:val="7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081C18" w:rsidRPr="00081C1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Мәдәни-массакүләм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чараларны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оештыру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уздыру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81C18" w:rsidRPr="004221A3" w:rsidTr="003F3BD3">
        <w:trPr>
          <w:jc w:val="center"/>
        </w:trPr>
        <w:tc>
          <w:tcPr>
            <w:tcW w:w="1276" w:type="dxa"/>
            <w:vMerge/>
            <w:vAlign w:val="center"/>
          </w:tcPr>
          <w:p w:rsidR="00081C18" w:rsidRPr="004221A3" w:rsidRDefault="00081C18" w:rsidP="00081C18">
            <w:pPr>
              <w:tabs>
                <w:tab w:val="left" w:pos="6480"/>
              </w:tabs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081C1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мәктәп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каникуллары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көннәрендә</w:t>
            </w:r>
            <w:proofErr w:type="spellEnd"/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кеше</w:t>
            </w:r>
            <w:proofErr w:type="spellEnd"/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081C18" w:rsidRPr="004221A3" w:rsidTr="003F3BD3">
        <w:trPr>
          <w:jc w:val="center"/>
        </w:trPr>
        <w:tc>
          <w:tcPr>
            <w:tcW w:w="1276" w:type="dxa"/>
            <w:vMerge/>
            <w:vAlign w:val="center"/>
          </w:tcPr>
          <w:p w:rsidR="00081C18" w:rsidRPr="004221A3" w:rsidRDefault="00081C18" w:rsidP="00081C18">
            <w:pPr>
              <w:tabs>
                <w:tab w:val="left" w:pos="6480"/>
              </w:tabs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081C1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Яңа</w:t>
            </w:r>
            <w:proofErr w:type="spellEnd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 w:rsidRPr="00081C18">
              <w:rPr>
                <w:rFonts w:ascii="Times New Roman" w:hAnsi="Times New Roman" w:cs="Times New Roman"/>
                <w:sz w:val="28"/>
                <w:szCs w:val="28"/>
              </w:rPr>
              <w:t>бәйрәмнәре</w:t>
            </w:r>
            <w:proofErr w:type="spellEnd"/>
          </w:p>
        </w:tc>
        <w:tc>
          <w:tcPr>
            <w:tcW w:w="1843" w:type="dxa"/>
            <w:vAlign w:val="center"/>
          </w:tcPr>
          <w:p w:rsidR="00081C18" w:rsidRPr="00081C18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кеше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081C18" w:rsidRDefault="00081C18" w:rsidP="004221A3">
            <w:pPr>
              <w:tabs>
                <w:tab w:val="left" w:pos="6480"/>
              </w:tabs>
              <w:spacing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Ташламалар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31" w:type="dxa"/>
            <w:gridSpan w:val="3"/>
            <w:vAlign w:val="center"/>
          </w:tcPr>
          <w:p w:rsidR="004221A3" w:rsidRPr="004221A3" w:rsidRDefault="004221A3" w:rsidP="004221A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Библиотечные работники, ветераны Великой Отечественной войны, ветераны Труда, участники боевых действий в Афганистане и Чечне, инвалиды, дети-сироты, члены многодетных семей в библиотеках МБУ «ЦБС» муниципального образования «Лениногорский муниципальный район» обслуживаются бесплатно</w:t>
            </w:r>
          </w:p>
        </w:tc>
      </w:tr>
      <w:tr w:rsidR="004221A3" w:rsidRPr="004221A3" w:rsidTr="004221A3">
        <w:trPr>
          <w:trHeight w:val="845"/>
          <w:jc w:val="center"/>
        </w:trPr>
        <w:tc>
          <w:tcPr>
            <w:tcW w:w="10207" w:type="dxa"/>
            <w:gridSpan w:val="4"/>
            <w:vAlign w:val="center"/>
          </w:tcPr>
          <w:p w:rsidR="004221A3" w:rsidRPr="004221A3" w:rsidRDefault="00081C18" w:rsidP="00687E98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М. Х</w:t>
            </w:r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Хәердинов</w:t>
            </w:r>
            <w:proofErr w:type="spellEnd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исемендәге</w:t>
            </w:r>
            <w:proofErr w:type="spellEnd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87E98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“Л</w:t>
            </w:r>
            <w:proofErr w:type="spellStart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енин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огорск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сәнгать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мәктәбе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</w:t>
            </w:r>
            <w:proofErr w:type="spellEnd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юджет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өстәмә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белем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бирү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оешмасы</w:t>
            </w:r>
            <w:proofErr w:type="spellEnd"/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8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081C18" w:rsidP="004221A3">
            <w:pPr>
              <w:tabs>
                <w:tab w:val="left" w:pos="648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Сәнгать</w:t>
            </w:r>
            <w:proofErr w:type="spellEnd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өлкәсендә</w:t>
            </w:r>
            <w:proofErr w:type="spellEnd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өстәмә</w:t>
            </w:r>
            <w:proofErr w:type="spellEnd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гомумүсеш</w:t>
            </w:r>
            <w:proofErr w:type="spellEnd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программалары</w:t>
            </w:r>
            <w:proofErr w:type="spellEnd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буенча</w:t>
            </w:r>
            <w:proofErr w:type="spellEnd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хуҗалык</w:t>
            </w:r>
            <w:proofErr w:type="spellEnd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исәп-хисап</w:t>
            </w:r>
            <w:proofErr w:type="spellEnd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нигезендә</w:t>
            </w:r>
            <w:proofErr w:type="spellEnd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өстәмә</w:t>
            </w:r>
            <w:proofErr w:type="spellEnd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түләүле</w:t>
            </w:r>
            <w:proofErr w:type="spellEnd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төркемнәрдә</w:t>
            </w:r>
            <w:proofErr w:type="spellEnd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балаларны</w:t>
            </w:r>
            <w:proofErr w:type="spellEnd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һәм</w:t>
            </w:r>
            <w:proofErr w:type="spellEnd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өлкәннәрне</w:t>
            </w:r>
            <w:proofErr w:type="spellEnd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укыту</w:t>
            </w:r>
            <w:proofErr w:type="spellEnd"/>
          </w:p>
        </w:tc>
        <w:tc>
          <w:tcPr>
            <w:tcW w:w="1843" w:type="dxa"/>
            <w:vAlign w:val="center"/>
          </w:tcPr>
          <w:p w:rsidR="004221A3" w:rsidRPr="00081C18" w:rsidRDefault="004221A3" w:rsidP="00081C18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="00081C1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ай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8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081C18" w:rsidP="004221A3">
            <w:pPr>
              <w:tabs>
                <w:tab w:val="left" w:pos="648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окументларның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күчермәсе</w:t>
            </w:r>
            <w:proofErr w:type="spellEnd"/>
          </w:p>
        </w:tc>
        <w:tc>
          <w:tcPr>
            <w:tcW w:w="1843" w:type="dxa"/>
            <w:vAlign w:val="center"/>
          </w:tcPr>
          <w:p w:rsidR="004221A3" w:rsidRPr="004221A3" w:rsidRDefault="00081C18" w:rsidP="00081C18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081C18" w:rsidRDefault="00081C18" w:rsidP="00081C18">
            <w:pPr>
              <w:tabs>
                <w:tab w:val="left" w:pos="648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Ташламалар</w:t>
            </w:r>
          </w:p>
        </w:tc>
        <w:tc>
          <w:tcPr>
            <w:tcW w:w="8931" w:type="dxa"/>
            <w:gridSpan w:val="3"/>
            <w:vAlign w:val="center"/>
          </w:tcPr>
          <w:p w:rsidR="004221A3" w:rsidRPr="004221A3" w:rsidRDefault="004221A3" w:rsidP="004221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100% </w:t>
            </w:r>
            <w:r w:rsidR="00081C18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түләүдән азат ителәләр</w:t>
            </w:r>
            <w:r w:rsidRPr="00422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081C18" w:rsidRPr="00081C18" w:rsidRDefault="00081C18" w:rsidP="00081C1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ятим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инвалид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81C18" w:rsidRPr="00081C18" w:rsidRDefault="00081C18" w:rsidP="00081C1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әти-әниләренең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берсе I яки II группа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инвалидлыгы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булган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күп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балалы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гаилә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балалары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(4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һәм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аннан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күбрәк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:rsidR="00081C18" w:rsidRPr="00081C18" w:rsidRDefault="00081C18" w:rsidP="00081C1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Түләү</w:t>
            </w:r>
            <w:proofErr w:type="spellEnd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50% </w:t>
            </w:r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рөхсәт ителә</w:t>
            </w:r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081C18" w:rsidRPr="00081C18" w:rsidRDefault="00081C18" w:rsidP="00081C1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күп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балалы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гаилә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балаларына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(3 бала).</w:t>
            </w:r>
          </w:p>
          <w:p w:rsidR="00081C18" w:rsidRPr="00081C18" w:rsidRDefault="00081C18" w:rsidP="00081C1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гаиләдә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ике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һәм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аннан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күбрәк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булган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очракта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081C18" w:rsidRPr="00081C18" w:rsidRDefault="00081C18" w:rsidP="00081C1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түләүле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төркемнәрдә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белем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алучы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укучылар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өчен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түләү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100%,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икенче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һәм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аннан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соңгы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50%.</w:t>
            </w:r>
          </w:p>
          <w:p w:rsidR="004221A3" w:rsidRPr="00081C18" w:rsidRDefault="00081C18" w:rsidP="00081C1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Хозрасчет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нигезендә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түләүле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төркемнәрдә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түләү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күләме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бәйрәм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һәм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каникул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көннәрен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исәпкә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алып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билгеләнә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Авыру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буенча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дәресләрдә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булмаган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очракта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(медицина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учреждениесеннән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белешмә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бер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айга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кадәр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пропущенные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дәресләр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өстәмә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рәвештә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яклар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килешүе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буенча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үткәрелә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Авыру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буенча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дәресләрдә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булмаган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очракта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(медицина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учреждениесеннән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белешмә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бер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һәм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аннан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күбрәк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вакыт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эчендә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түләү</w:t>
            </w:r>
            <w:proofErr w:type="spellEnd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sz w:val="28"/>
                <w:szCs w:val="28"/>
              </w:rPr>
              <w:t>кертелми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  <w:tr w:rsidR="004221A3" w:rsidRPr="004221A3" w:rsidTr="00687E98">
        <w:trPr>
          <w:trHeight w:val="883"/>
          <w:jc w:val="center"/>
        </w:trPr>
        <w:tc>
          <w:tcPr>
            <w:tcW w:w="10207" w:type="dxa"/>
            <w:gridSpan w:val="4"/>
            <w:vAlign w:val="center"/>
          </w:tcPr>
          <w:p w:rsidR="004221A3" w:rsidRDefault="00081C18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“</w:t>
            </w:r>
            <w:proofErr w:type="spellStart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Н.М.Кудашев</w:t>
            </w:r>
            <w:proofErr w:type="spellEnd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исемендәге</w:t>
            </w:r>
            <w:proofErr w:type="spellEnd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иногорск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мәктәбе</w:t>
            </w:r>
            <w:proofErr w:type="spellEnd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" </w:t>
            </w:r>
            <w:proofErr w:type="spellStart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</w:t>
            </w:r>
            <w:proofErr w:type="spellEnd"/>
            <w:r w:rsidRPr="0008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бюджет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өстәмә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белем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бирү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учреждениясе</w:t>
            </w:r>
            <w:proofErr w:type="spellEnd"/>
          </w:p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81C18" w:rsidRPr="004221A3" w:rsidTr="005167F8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9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687E9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Мәктәпкә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әзерлек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төркеме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мәктәпкәчә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яшьтәге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081C18" w:rsidRPr="00081C18" w:rsidRDefault="00081C18" w:rsidP="00081C18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ай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1 200</w:t>
            </w:r>
          </w:p>
        </w:tc>
      </w:tr>
      <w:tr w:rsidR="00081C18" w:rsidRPr="004221A3" w:rsidTr="005167F8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9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687E9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Түләүле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өстәмә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хезмәтләре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өлкәннәр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081C18" w:rsidRPr="00081C18" w:rsidRDefault="00081C18" w:rsidP="00081C18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ай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1 200</w:t>
            </w:r>
          </w:p>
        </w:tc>
      </w:tr>
      <w:tr w:rsidR="00081C18" w:rsidRPr="004221A3" w:rsidTr="005167F8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9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687E9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Өстәмә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түләүле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төркемле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хезмәтләре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өлкәннәр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081C18" w:rsidRPr="00081C18" w:rsidRDefault="00081C18" w:rsidP="00081C18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кеше</w:t>
            </w: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/1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ай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</w:tr>
      <w:tr w:rsidR="00081C18" w:rsidRPr="004221A3" w:rsidTr="005167F8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9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687E98" w:rsidRDefault="004266E9" w:rsidP="00081C1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87E9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Документлар күчермәсе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81C18" w:rsidRPr="004221A3" w:rsidTr="005167F8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9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687E9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Документлар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күчермәсе</w:t>
            </w:r>
            <w:proofErr w:type="spellEnd"/>
          </w:p>
        </w:tc>
        <w:tc>
          <w:tcPr>
            <w:tcW w:w="1843" w:type="dxa"/>
            <w:vAlign w:val="center"/>
          </w:tcPr>
          <w:p w:rsidR="00081C18" w:rsidRPr="00081C18" w:rsidRDefault="00081C18" w:rsidP="00081C18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ай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150, 250</w:t>
            </w:r>
          </w:p>
        </w:tc>
      </w:tr>
      <w:tr w:rsidR="00081C18" w:rsidRPr="004221A3" w:rsidTr="005167F8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9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687E98" w:rsidRDefault="00081C18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уен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кораллары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прокаты (Ел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чыгару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081C18" w:rsidRPr="00081C18" w:rsidRDefault="00081C18" w:rsidP="00081C18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көн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</w:tr>
      <w:tr w:rsidR="00081C18" w:rsidRPr="004221A3" w:rsidTr="005167F8">
        <w:trPr>
          <w:trHeight w:val="70"/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9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687E98" w:rsidRDefault="004266E9" w:rsidP="00081C1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87E9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Сәхнә костюмы прокатка</w:t>
            </w:r>
          </w:p>
        </w:tc>
        <w:tc>
          <w:tcPr>
            <w:tcW w:w="1843" w:type="dxa"/>
            <w:vAlign w:val="center"/>
          </w:tcPr>
          <w:p w:rsidR="00081C18" w:rsidRPr="00081C18" w:rsidRDefault="00081C18" w:rsidP="00081C18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көн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500,  1 500</w:t>
            </w:r>
          </w:p>
        </w:tc>
      </w:tr>
      <w:tr w:rsidR="00081C18" w:rsidRPr="004221A3" w:rsidTr="005167F8">
        <w:trPr>
          <w:jc w:val="center"/>
        </w:trPr>
        <w:tc>
          <w:tcPr>
            <w:tcW w:w="1276" w:type="dxa"/>
            <w:vAlign w:val="center"/>
          </w:tcPr>
          <w:p w:rsidR="00081C18" w:rsidRPr="004221A3" w:rsidRDefault="00081C18" w:rsidP="00081C18">
            <w:pPr>
              <w:numPr>
                <w:ilvl w:val="0"/>
                <w:numId w:val="9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C18" w:rsidRPr="00687E98" w:rsidRDefault="004266E9" w:rsidP="0008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Актлар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залын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арендалау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>мәйданы</w:t>
            </w:r>
            <w:proofErr w:type="spellEnd"/>
            <w:r w:rsidRPr="00687E98">
              <w:rPr>
                <w:rFonts w:ascii="Times New Roman" w:hAnsi="Times New Roman" w:cs="Times New Roman"/>
                <w:sz w:val="28"/>
                <w:szCs w:val="28"/>
              </w:rPr>
              <w:t xml:space="preserve"> 122,6 м2</w:t>
            </w:r>
          </w:p>
        </w:tc>
        <w:tc>
          <w:tcPr>
            <w:tcW w:w="1843" w:type="dxa"/>
            <w:vAlign w:val="center"/>
          </w:tcPr>
          <w:p w:rsidR="00081C18" w:rsidRPr="00081C18" w:rsidRDefault="00081C18" w:rsidP="00081C18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сәгать</w:t>
            </w:r>
          </w:p>
        </w:tc>
        <w:tc>
          <w:tcPr>
            <w:tcW w:w="1843" w:type="dxa"/>
            <w:vAlign w:val="center"/>
          </w:tcPr>
          <w:p w:rsidR="00081C18" w:rsidRPr="004221A3" w:rsidRDefault="00081C18" w:rsidP="00081C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2 500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66E9" w:rsidP="004266E9">
            <w:pPr>
              <w:tabs>
                <w:tab w:val="left" w:pos="648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Ташламалар</w:t>
            </w:r>
            <w:r w:rsidR="004221A3"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931" w:type="dxa"/>
            <w:gridSpan w:val="3"/>
            <w:vAlign w:val="center"/>
          </w:tcPr>
          <w:p w:rsidR="004221A3" w:rsidRPr="004221A3" w:rsidRDefault="004221A3" w:rsidP="004221A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100% </w:t>
            </w:r>
            <w:r w:rsidR="004266E9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түләүдән азат ителәләр</w:t>
            </w:r>
            <w:r w:rsidRPr="00422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4266E9" w:rsidRPr="004266E9" w:rsidRDefault="004266E9" w:rsidP="004266E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ятим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инвалид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4266E9" w:rsidRPr="004266E9" w:rsidRDefault="004266E9" w:rsidP="004266E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ата-аналарының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берсе I яки II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төркем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инвалидлыгы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булган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266E9" w:rsidRPr="004266E9" w:rsidRDefault="004266E9" w:rsidP="004266E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Түләү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50%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бирелә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4266E9" w:rsidRPr="004266E9" w:rsidRDefault="004266E9" w:rsidP="004266E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күп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балалы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гаиләләрдәге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балаларга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(3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һәм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аннан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күбрәк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бала).</w:t>
            </w:r>
          </w:p>
          <w:p w:rsidR="004266E9" w:rsidRPr="004266E9" w:rsidRDefault="004266E9" w:rsidP="004266E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гаиләдә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ике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һәм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аннан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күбрәк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булган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очракта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4266E9" w:rsidRPr="004266E9" w:rsidRDefault="004266E9" w:rsidP="004266E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түләүле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төркемнәрдә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белем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алучы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укучылар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өчен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түләү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100%,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икенче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һәм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аннан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соңгы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50%. </w:t>
            </w:r>
          </w:p>
          <w:p w:rsidR="004221A3" w:rsidRPr="004221A3" w:rsidRDefault="004266E9" w:rsidP="004266E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Хозрасчет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нигезендә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түләү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күләме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бәйрәм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һәм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каникул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көннәрен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исәпкә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алып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билгеләнә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Авыру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буенча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дәресләрдә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булмаган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очракта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(медицина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учреждениесеннән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белешмә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бер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айга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кадәр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пропущенные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дәресләр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өстәмә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рәвештә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яклар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килешүе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буенча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үткәрелә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Авыру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буенча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дәресләрдә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булмаган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очракта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(медицина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учреждениесеннән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белешмә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бер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һәм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аннан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күбрәк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вакыт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эчендә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түләү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кертелми</w:t>
            </w:r>
            <w:proofErr w:type="spellEnd"/>
          </w:p>
        </w:tc>
      </w:tr>
      <w:tr w:rsidR="004221A3" w:rsidRPr="004221A3" w:rsidTr="004221A3">
        <w:trPr>
          <w:trHeight w:val="797"/>
          <w:jc w:val="center"/>
        </w:trPr>
        <w:tc>
          <w:tcPr>
            <w:tcW w:w="10207" w:type="dxa"/>
            <w:gridSpan w:val="4"/>
            <w:vAlign w:val="center"/>
          </w:tcPr>
          <w:p w:rsidR="004221A3" w:rsidRPr="004221A3" w:rsidRDefault="004266E9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Татарстан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Республикасы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 w:rsidRPr="004266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Лениногорск </w:t>
            </w:r>
            <w:proofErr w:type="spellStart"/>
            <w:r w:rsidRPr="004266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</w:t>
            </w:r>
            <w:proofErr w:type="spellEnd"/>
            <w:r w:rsidRPr="004266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оны»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берәмлегенең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Ра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йон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мәдәният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йорты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Pr="004266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</w:t>
            </w:r>
            <w:proofErr w:type="spellEnd"/>
            <w:r w:rsidRPr="004266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бюджет </w:t>
            </w:r>
            <w:proofErr w:type="spellStart"/>
            <w:r w:rsidRPr="004266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учреждениесе</w:t>
            </w:r>
            <w:proofErr w:type="spellEnd"/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10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4266E9" w:rsidP="004221A3">
            <w:pPr>
              <w:tabs>
                <w:tab w:val="left" w:pos="648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Дискотекалар</w:t>
            </w:r>
            <w:proofErr w:type="spellEnd"/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10 - 50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10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Бильярд</w:t>
            </w:r>
          </w:p>
        </w:tc>
        <w:tc>
          <w:tcPr>
            <w:tcW w:w="1843" w:type="dxa"/>
            <w:vAlign w:val="center"/>
          </w:tcPr>
          <w:p w:rsidR="004221A3" w:rsidRPr="004266E9" w:rsidRDefault="004221A3" w:rsidP="004266E9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="004266E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сәгать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10 - 100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10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Теннис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="004266E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сәгать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10 - 80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10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66E9" w:rsidRDefault="004266E9" w:rsidP="004221A3">
            <w:pPr>
              <w:tabs>
                <w:tab w:val="left" w:pos="648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Түләүле түгәрәкләр</w:t>
            </w:r>
          </w:p>
        </w:tc>
        <w:tc>
          <w:tcPr>
            <w:tcW w:w="1843" w:type="dxa"/>
            <w:vAlign w:val="center"/>
          </w:tcPr>
          <w:p w:rsidR="004221A3" w:rsidRPr="004266E9" w:rsidRDefault="004221A3" w:rsidP="004266E9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="004266E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ай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10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4266E9" w:rsidP="004221A3">
            <w:pPr>
              <w:tabs>
                <w:tab w:val="left" w:pos="648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Гастроль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спектакльләр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концертлар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үткәрү</w:t>
            </w:r>
            <w:r w:rsidR="004221A3"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21A3" w:rsidRPr="004221A3" w:rsidTr="004221A3">
        <w:trPr>
          <w:trHeight w:val="382"/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10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4266E9" w:rsidP="004266E9">
            <w:pPr>
              <w:tabs>
                <w:tab w:val="left" w:pos="648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балалар</w:t>
            </w:r>
            <w:proofErr w:type="spellEnd"/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4221A3" w:rsidRPr="004221A3" w:rsidTr="004221A3">
        <w:trPr>
          <w:trHeight w:val="382"/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10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66E9" w:rsidRDefault="004266E9" w:rsidP="004221A3">
            <w:pPr>
              <w:tabs>
                <w:tab w:val="left" w:pos="648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өлкәннәр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4221A3" w:rsidRPr="004221A3" w:rsidTr="004221A3">
        <w:trPr>
          <w:trHeight w:val="541"/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10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66E9" w:rsidRDefault="004266E9" w:rsidP="004221A3">
            <w:pPr>
              <w:tabs>
                <w:tab w:val="left" w:pos="648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Концертлар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спектакльләр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цирклар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спорт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дәресләре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уздыру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өчен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Тантаналар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уздыру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өчен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бинаны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ренда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лау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21A3" w:rsidRPr="004266E9" w:rsidRDefault="004266E9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Килгән акчадан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15%</w:t>
            </w:r>
          </w:p>
        </w:tc>
      </w:tr>
      <w:tr w:rsidR="004221A3" w:rsidRPr="004221A3" w:rsidTr="004221A3">
        <w:trPr>
          <w:trHeight w:val="541"/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10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3"/>
            <w:vAlign w:val="center"/>
          </w:tcPr>
          <w:p w:rsidR="004221A3" w:rsidRPr="004221A3" w:rsidRDefault="004266E9" w:rsidP="004221A3">
            <w:pPr>
              <w:tabs>
                <w:tab w:val="left" w:pos="648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Хезмәт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бәясе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авыл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халкының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авыл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саны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һәм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түләү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мөмкинлегенә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карап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билгеләнә</w:t>
            </w:r>
            <w:proofErr w:type="spellEnd"/>
            <w:r w:rsidRPr="004266E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221A3" w:rsidRPr="004221A3" w:rsidTr="004221A3">
        <w:trPr>
          <w:trHeight w:val="986"/>
          <w:jc w:val="center"/>
        </w:trPr>
        <w:tc>
          <w:tcPr>
            <w:tcW w:w="10207" w:type="dxa"/>
            <w:gridSpan w:val="4"/>
            <w:vAlign w:val="center"/>
          </w:tcPr>
          <w:p w:rsidR="004221A3" w:rsidRPr="004221A3" w:rsidRDefault="004266E9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Татарстан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Республикасы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 w:rsidRPr="004266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Лениногорск </w:t>
            </w:r>
            <w:proofErr w:type="spellStart"/>
            <w:r w:rsidRPr="004266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</w:t>
            </w:r>
            <w:proofErr w:type="spellEnd"/>
            <w:r w:rsidRPr="004266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районы» </w:t>
            </w:r>
            <w:proofErr w:type="spellStart"/>
            <w:r w:rsidRPr="004266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</w:t>
            </w:r>
            <w:proofErr w:type="spellEnd"/>
            <w:r w:rsidRPr="004266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берәм</w:t>
            </w:r>
            <w:r w:rsidR="00687E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легенең</w:t>
            </w:r>
            <w:proofErr w:type="spellEnd"/>
            <w:r w:rsidR="00687E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Милли-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мәдәни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үзәге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4266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</w:t>
            </w:r>
            <w:proofErr w:type="spellEnd"/>
            <w:r w:rsidRPr="004266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бюджет </w:t>
            </w:r>
            <w:proofErr w:type="spellStart"/>
            <w:r w:rsidRPr="004266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учреждениесе</w:t>
            </w:r>
            <w:proofErr w:type="spellEnd"/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1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4221A3" w:rsidP="004266E9">
            <w:pPr>
              <w:tabs>
                <w:tab w:val="left" w:pos="648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Никах</w:t>
            </w:r>
            <w:r w:rsidR="004266E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уку һәм таныклык бирү йоласын үткәрү </w:t>
            </w: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221A3" w:rsidRPr="004266E9" w:rsidRDefault="004221A3" w:rsidP="004266E9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="004266E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йола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1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4266E9" w:rsidP="004221A3">
            <w:pPr>
              <w:tabs>
                <w:tab w:val="left" w:pos="648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Исме кушу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һәм таныклык бирү йоласын үткәрү </w:t>
            </w: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221A3" w:rsidRPr="004266E9" w:rsidRDefault="004221A3" w:rsidP="004266E9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="004266E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йола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1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21A3" w:rsidRDefault="004266E9" w:rsidP="004221A3">
            <w:pPr>
              <w:tabs>
                <w:tab w:val="left" w:pos="648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Тантаналарның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видеосъемкасы</w:t>
            </w:r>
            <w:proofErr w:type="spellEnd"/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1 000</w:t>
            </w:r>
          </w:p>
        </w:tc>
      </w:tr>
      <w:tr w:rsidR="004221A3" w:rsidRPr="004221A3" w:rsidTr="004221A3">
        <w:trPr>
          <w:jc w:val="center"/>
        </w:trPr>
        <w:tc>
          <w:tcPr>
            <w:tcW w:w="1276" w:type="dxa"/>
            <w:vAlign w:val="center"/>
          </w:tcPr>
          <w:p w:rsidR="004221A3" w:rsidRPr="004221A3" w:rsidRDefault="004221A3" w:rsidP="004221A3">
            <w:pPr>
              <w:numPr>
                <w:ilvl w:val="0"/>
                <w:numId w:val="1"/>
              </w:numPr>
              <w:tabs>
                <w:tab w:val="left" w:pos="648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221A3" w:rsidRPr="004266E9" w:rsidRDefault="004266E9" w:rsidP="004221A3">
            <w:pPr>
              <w:tabs>
                <w:tab w:val="left" w:pos="648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Ашханәдә тантаналар үткәрү</w:t>
            </w: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21A3" w:rsidRPr="004221A3" w:rsidRDefault="004221A3" w:rsidP="004221A3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1A3">
              <w:rPr>
                <w:rFonts w:ascii="Times New Roman" w:eastAsia="Calibri" w:hAnsi="Times New Roman" w:cs="Times New Roman"/>
                <w:sz w:val="28"/>
                <w:szCs w:val="28"/>
              </w:rPr>
              <w:t>1 000</w:t>
            </w:r>
          </w:p>
        </w:tc>
      </w:tr>
    </w:tbl>
    <w:p w:rsidR="004221A3" w:rsidRPr="004221A3" w:rsidRDefault="004221A3" w:rsidP="004221A3">
      <w:pPr>
        <w:tabs>
          <w:tab w:val="left" w:pos="648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1A3" w:rsidRPr="00506C14" w:rsidRDefault="004221A3" w:rsidP="004221A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sectPr w:rsidR="004221A3" w:rsidRPr="00506C14" w:rsidSect="004221A3">
      <w:headerReference w:type="default" r:id="rId7"/>
      <w:headerReference w:type="first" r:id="rId8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8F7" w:rsidRDefault="000848F7" w:rsidP="004221A3">
      <w:pPr>
        <w:spacing w:line="240" w:lineRule="auto"/>
      </w:pPr>
      <w:r>
        <w:separator/>
      </w:r>
    </w:p>
  </w:endnote>
  <w:endnote w:type="continuationSeparator" w:id="0">
    <w:p w:rsidR="000848F7" w:rsidRDefault="000848F7" w:rsidP="004221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8F7" w:rsidRDefault="000848F7" w:rsidP="004221A3">
      <w:pPr>
        <w:spacing w:line="240" w:lineRule="auto"/>
      </w:pPr>
      <w:r>
        <w:separator/>
      </w:r>
    </w:p>
  </w:footnote>
  <w:footnote w:type="continuationSeparator" w:id="0">
    <w:p w:rsidR="000848F7" w:rsidRDefault="000848F7" w:rsidP="004221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187786"/>
      <w:docPartObj>
        <w:docPartGallery w:val="Page Numbers (Top of Page)"/>
        <w:docPartUnique/>
      </w:docPartObj>
    </w:sdtPr>
    <w:sdtContent>
      <w:p w:rsidR="00CB1BBD" w:rsidRDefault="00CB1B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E98">
          <w:rPr>
            <w:noProof/>
          </w:rPr>
          <w:t>6</w:t>
        </w:r>
        <w:r>
          <w:fldChar w:fldCharType="end"/>
        </w:r>
      </w:p>
    </w:sdtContent>
  </w:sdt>
  <w:p w:rsidR="00CB1BBD" w:rsidRDefault="00CB1B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BBD" w:rsidRDefault="00CB1B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F50F5"/>
    <w:multiLevelType w:val="hybridMultilevel"/>
    <w:tmpl w:val="9CE2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E4389"/>
    <w:multiLevelType w:val="hybridMultilevel"/>
    <w:tmpl w:val="4140932A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20965"/>
    <w:multiLevelType w:val="hybridMultilevel"/>
    <w:tmpl w:val="24C4FB0E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159CD"/>
    <w:multiLevelType w:val="hybridMultilevel"/>
    <w:tmpl w:val="F43E7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03F3F"/>
    <w:multiLevelType w:val="hybridMultilevel"/>
    <w:tmpl w:val="0526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E3131"/>
    <w:multiLevelType w:val="hybridMultilevel"/>
    <w:tmpl w:val="AF3A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F5526"/>
    <w:multiLevelType w:val="hybridMultilevel"/>
    <w:tmpl w:val="D7BE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3405A"/>
    <w:multiLevelType w:val="hybridMultilevel"/>
    <w:tmpl w:val="8C400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93902"/>
    <w:multiLevelType w:val="hybridMultilevel"/>
    <w:tmpl w:val="99586C94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94409"/>
    <w:multiLevelType w:val="hybridMultilevel"/>
    <w:tmpl w:val="9CE2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14"/>
    <w:rsid w:val="000403A7"/>
    <w:rsid w:val="00081C18"/>
    <w:rsid w:val="000848F7"/>
    <w:rsid w:val="001E2249"/>
    <w:rsid w:val="004221A3"/>
    <w:rsid w:val="004266E9"/>
    <w:rsid w:val="00506C14"/>
    <w:rsid w:val="006503BA"/>
    <w:rsid w:val="00687E98"/>
    <w:rsid w:val="00762310"/>
    <w:rsid w:val="00771581"/>
    <w:rsid w:val="00903E22"/>
    <w:rsid w:val="009A5C21"/>
    <w:rsid w:val="00BB2EB2"/>
    <w:rsid w:val="00CB1BBD"/>
    <w:rsid w:val="00D23546"/>
    <w:rsid w:val="00F4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7FBA6-D09A-4E38-8EBE-C69FA6CB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14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6C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221A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21A3"/>
  </w:style>
  <w:style w:type="paragraph" w:styleId="a7">
    <w:name w:val="footer"/>
    <w:basedOn w:val="a"/>
    <w:link w:val="a8"/>
    <w:uiPriority w:val="99"/>
    <w:unhideWhenUsed/>
    <w:rsid w:val="004221A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21A3"/>
  </w:style>
  <w:style w:type="paragraph" w:styleId="a9">
    <w:name w:val="Balloon Text"/>
    <w:basedOn w:val="a"/>
    <w:link w:val="aa"/>
    <w:uiPriority w:val="99"/>
    <w:semiHidden/>
    <w:unhideWhenUsed/>
    <w:rsid w:val="004221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2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Стенькина Н.П.</dc:creator>
  <cp:lastModifiedBy>Сельское поселение</cp:lastModifiedBy>
  <cp:revision>4</cp:revision>
  <cp:lastPrinted>2019-09-12T09:06:00Z</cp:lastPrinted>
  <dcterms:created xsi:type="dcterms:W3CDTF">2019-09-11T11:25:00Z</dcterms:created>
  <dcterms:modified xsi:type="dcterms:W3CDTF">2019-09-12T14:04:00Z</dcterms:modified>
</cp:coreProperties>
</file>