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page" w:horzAnchor="margin" w:tblpX="-318" w:tblpY="961"/>
        <w:tblW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E32CE8" w:rsidRPr="00E32CE8" w:rsidTr="00E32CE8">
        <w:trPr>
          <w:trHeight w:val="2126"/>
        </w:trPr>
        <w:tc>
          <w:tcPr>
            <w:tcW w:w="4633" w:type="dxa"/>
            <w:tcBorders>
              <w:top w:val="nil"/>
              <w:left w:val="nil"/>
              <w:bottom w:val="single" w:sz="4" w:space="0" w:color="auto"/>
              <w:right w:val="nil"/>
            </w:tcBorders>
          </w:tcPr>
          <w:p w:rsidR="00E32CE8" w:rsidRPr="00E32CE8" w:rsidRDefault="00E32CE8">
            <w:pPr>
              <w:ind w:right="-216"/>
              <w:jc w:val="center"/>
              <w:rPr>
                <w:rFonts w:ascii="Times New Roman" w:hAnsi="Times New Roman" w:cs="Times New Roman"/>
                <w:sz w:val="28"/>
                <w:szCs w:val="28"/>
              </w:rPr>
            </w:pPr>
            <w:r w:rsidRPr="00E32CE8">
              <w:rPr>
                <w:rFonts w:ascii="Times New Roman" w:hAnsi="Times New Roman" w:cs="Times New Roman"/>
                <w:sz w:val="28"/>
                <w:szCs w:val="28"/>
              </w:rPr>
              <w:t>ИСПОЛНИТЕЛЬНЫЙ КОМИТЕТ МУНИЦИПАЛЬНОГО</w:t>
            </w:r>
          </w:p>
          <w:p w:rsidR="00E32CE8" w:rsidRPr="00E32CE8" w:rsidRDefault="00E32CE8">
            <w:pPr>
              <w:jc w:val="center"/>
              <w:rPr>
                <w:rFonts w:ascii="Times New Roman" w:hAnsi="Times New Roman" w:cs="Times New Roman"/>
                <w:sz w:val="28"/>
                <w:szCs w:val="28"/>
              </w:rPr>
            </w:pPr>
            <w:r w:rsidRPr="00E32CE8">
              <w:rPr>
                <w:rFonts w:ascii="Times New Roman" w:hAnsi="Times New Roman" w:cs="Times New Roman"/>
                <w:sz w:val="28"/>
                <w:szCs w:val="28"/>
              </w:rPr>
              <w:t>ОБРАЗОВАНИЯ «ЛЕНИНОГОРСКИЙ</w:t>
            </w:r>
          </w:p>
          <w:p w:rsidR="00E32CE8" w:rsidRPr="00E32CE8" w:rsidRDefault="00E32CE8">
            <w:pPr>
              <w:jc w:val="center"/>
              <w:rPr>
                <w:rFonts w:ascii="Times New Roman" w:hAnsi="Times New Roman" w:cs="Times New Roman"/>
                <w:sz w:val="28"/>
                <w:szCs w:val="28"/>
              </w:rPr>
            </w:pPr>
            <w:r w:rsidRPr="00E32CE8">
              <w:rPr>
                <w:rFonts w:ascii="Times New Roman" w:hAnsi="Times New Roman" w:cs="Times New Roman"/>
                <w:sz w:val="28"/>
                <w:szCs w:val="28"/>
              </w:rPr>
              <w:t>МУНИЦИПАЛЬНЫЙ  РАЙОН»</w:t>
            </w:r>
          </w:p>
          <w:p w:rsidR="00E32CE8" w:rsidRPr="00E32CE8" w:rsidRDefault="00E32CE8">
            <w:pPr>
              <w:spacing w:line="300" w:lineRule="atLeast"/>
              <w:jc w:val="center"/>
              <w:rPr>
                <w:rFonts w:ascii="Times New Roman" w:hAnsi="Times New Roman" w:cs="Times New Roman"/>
                <w:sz w:val="28"/>
                <w:szCs w:val="28"/>
              </w:rPr>
            </w:pPr>
          </w:p>
        </w:tc>
        <w:tc>
          <w:tcPr>
            <w:tcW w:w="1151" w:type="dxa"/>
            <w:tcBorders>
              <w:top w:val="nil"/>
              <w:left w:val="nil"/>
              <w:bottom w:val="single" w:sz="4" w:space="0" w:color="auto"/>
              <w:right w:val="nil"/>
            </w:tcBorders>
            <w:hideMark/>
          </w:tcPr>
          <w:p w:rsidR="00E32CE8" w:rsidRPr="00E32CE8" w:rsidRDefault="00E32CE8">
            <w:pPr>
              <w:rPr>
                <w:rFonts w:ascii="Times New Roman" w:hAnsi="Times New Roman" w:cs="Times New Roman"/>
                <w:sz w:val="28"/>
                <w:szCs w:val="28"/>
              </w:rPr>
            </w:pPr>
            <w:r w:rsidRPr="00E32CE8">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-33020</wp:posOffset>
                  </wp:positionH>
                  <wp:positionV relativeFrom="paragraph">
                    <wp:posOffset>321945</wp:posOffset>
                  </wp:positionV>
                  <wp:extent cx="648335" cy="797560"/>
                  <wp:effectExtent l="0" t="0" r="0" b="0"/>
                  <wp:wrapNone/>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2527" t="28143" r="17200" b="5688"/>
                          <a:stretch>
                            <a:fillRect/>
                          </a:stretch>
                        </pic:blipFill>
                        <pic:spPr bwMode="auto">
                          <a:xfrm>
                            <a:off x="0" y="0"/>
                            <a:ext cx="648335" cy="797560"/>
                          </a:xfrm>
                          <a:prstGeom prst="rect">
                            <a:avLst/>
                          </a:prstGeom>
                          <a:noFill/>
                        </pic:spPr>
                      </pic:pic>
                    </a:graphicData>
                  </a:graphic>
                  <wp14:sizeRelH relativeFrom="page">
                    <wp14:pctWidth>0</wp14:pctWidth>
                  </wp14:sizeRelH>
                  <wp14:sizeRelV relativeFrom="page">
                    <wp14:pctHeight>0</wp14:pctHeight>
                  </wp14:sizeRelV>
                </wp:anchor>
              </w:drawing>
            </w:r>
          </w:p>
        </w:tc>
        <w:tc>
          <w:tcPr>
            <w:tcW w:w="4173" w:type="dxa"/>
            <w:tcBorders>
              <w:top w:val="nil"/>
              <w:left w:val="nil"/>
              <w:bottom w:val="single" w:sz="4" w:space="0" w:color="auto"/>
              <w:right w:val="nil"/>
            </w:tcBorders>
          </w:tcPr>
          <w:p w:rsidR="00E32CE8" w:rsidRPr="00E32CE8" w:rsidRDefault="00E32CE8">
            <w:pPr>
              <w:ind w:right="-108"/>
              <w:jc w:val="center"/>
              <w:rPr>
                <w:rFonts w:ascii="Times New Roman" w:hAnsi="Times New Roman" w:cs="Times New Roman"/>
                <w:sz w:val="28"/>
                <w:szCs w:val="28"/>
              </w:rPr>
            </w:pPr>
            <w:r w:rsidRPr="00E32CE8">
              <w:rPr>
                <w:rFonts w:ascii="Times New Roman" w:hAnsi="Times New Roman" w:cs="Times New Roman"/>
                <w:sz w:val="28"/>
                <w:szCs w:val="28"/>
              </w:rPr>
              <w:t>«ЛЕНИНОГОРСК</w:t>
            </w:r>
          </w:p>
          <w:p w:rsidR="00E32CE8" w:rsidRPr="00E32CE8" w:rsidRDefault="00E32CE8">
            <w:pPr>
              <w:ind w:right="-463"/>
              <w:jc w:val="center"/>
              <w:rPr>
                <w:rFonts w:ascii="Times New Roman" w:hAnsi="Times New Roman" w:cs="Times New Roman"/>
                <w:sz w:val="28"/>
                <w:szCs w:val="28"/>
              </w:rPr>
            </w:pPr>
            <w:r w:rsidRPr="00E32CE8">
              <w:rPr>
                <w:rFonts w:ascii="Times New Roman" w:hAnsi="Times New Roman" w:cs="Times New Roman"/>
                <w:sz w:val="28"/>
                <w:szCs w:val="28"/>
              </w:rPr>
              <w:t>МУНИЦИПАЛЬ РАЙОНЫ»</w:t>
            </w:r>
          </w:p>
          <w:p w:rsidR="00E32CE8" w:rsidRPr="00E32CE8" w:rsidRDefault="00E32CE8">
            <w:pPr>
              <w:pStyle w:val="ad"/>
              <w:ind w:left="-392" w:right="-392" w:firstLine="392"/>
              <w:jc w:val="center"/>
              <w:rPr>
                <w:rFonts w:ascii="Times New Roman" w:hAnsi="Times New Roman"/>
                <w:b w:val="0"/>
                <w:sz w:val="28"/>
                <w:szCs w:val="28"/>
                <w:lang w:eastAsia="en-US"/>
              </w:rPr>
            </w:pPr>
            <w:r w:rsidRPr="00E32CE8">
              <w:rPr>
                <w:rFonts w:ascii="Times New Roman" w:hAnsi="Times New Roman"/>
                <w:b w:val="0"/>
                <w:sz w:val="28"/>
                <w:szCs w:val="28"/>
                <w:lang w:eastAsia="en-US"/>
              </w:rPr>
              <w:t xml:space="preserve">МУНИЦИПАЛЬ </w:t>
            </w:r>
          </w:p>
          <w:p w:rsidR="00E32CE8" w:rsidRPr="00E32CE8" w:rsidRDefault="00E32CE8">
            <w:pPr>
              <w:pStyle w:val="ad"/>
              <w:ind w:left="-392" w:right="-392" w:firstLine="392"/>
              <w:jc w:val="center"/>
              <w:rPr>
                <w:rFonts w:ascii="Times New Roman" w:hAnsi="Times New Roman"/>
                <w:b w:val="0"/>
                <w:sz w:val="28"/>
                <w:szCs w:val="28"/>
                <w:lang w:val="tt-RU" w:eastAsia="en-US"/>
              </w:rPr>
            </w:pPr>
            <w:r w:rsidRPr="00E32CE8">
              <w:rPr>
                <w:rFonts w:ascii="Times New Roman" w:hAnsi="Times New Roman"/>
                <w:b w:val="0"/>
                <w:sz w:val="28"/>
                <w:szCs w:val="28"/>
                <w:lang w:eastAsia="en-US"/>
              </w:rPr>
              <w:t xml:space="preserve"> БЕР</w:t>
            </w:r>
            <w:r w:rsidRPr="00E32CE8">
              <w:rPr>
                <w:rFonts w:ascii="Times New Roman" w:hAnsi="Times New Roman"/>
                <w:b w:val="0"/>
                <w:sz w:val="28"/>
                <w:szCs w:val="28"/>
                <w:lang w:val="tt-RU" w:eastAsia="en-US"/>
              </w:rPr>
              <w:t>ӘМЛЕГЕ</w:t>
            </w:r>
          </w:p>
          <w:p w:rsidR="00E32CE8" w:rsidRPr="00E32CE8" w:rsidRDefault="00E32CE8">
            <w:pPr>
              <w:pStyle w:val="ad"/>
              <w:ind w:left="-392" w:right="-392" w:firstLine="392"/>
              <w:jc w:val="center"/>
              <w:rPr>
                <w:rFonts w:ascii="Times New Roman" w:hAnsi="Times New Roman"/>
                <w:b w:val="0"/>
                <w:sz w:val="28"/>
                <w:szCs w:val="28"/>
                <w:lang w:val="be-BY" w:eastAsia="en-US"/>
              </w:rPr>
            </w:pPr>
            <w:r w:rsidRPr="00E32CE8">
              <w:rPr>
                <w:rFonts w:ascii="Times New Roman" w:hAnsi="Times New Roman"/>
                <w:b w:val="0"/>
                <w:sz w:val="28"/>
                <w:szCs w:val="28"/>
                <w:lang w:val="be-BY" w:eastAsia="en-US"/>
              </w:rPr>
              <w:t>БАШКАРМА КОМИТЕТЫ</w:t>
            </w:r>
          </w:p>
          <w:p w:rsidR="00E32CE8" w:rsidRPr="00E32CE8" w:rsidRDefault="00E32CE8">
            <w:pPr>
              <w:ind w:left="425"/>
              <w:jc w:val="center"/>
              <w:rPr>
                <w:rFonts w:ascii="Times New Roman" w:hAnsi="Times New Roman" w:cs="Times New Roman"/>
                <w:sz w:val="28"/>
                <w:szCs w:val="28"/>
              </w:rPr>
            </w:pPr>
          </w:p>
        </w:tc>
      </w:tr>
    </w:tbl>
    <w:p w:rsidR="001614C2" w:rsidRDefault="001614C2" w:rsidP="00866F58">
      <w:pPr>
        <w:ind w:right="-1"/>
        <w:jc w:val="center"/>
        <w:rPr>
          <w:rFonts w:ascii="Times New Roman" w:eastAsia="Times New Roman" w:hAnsi="Times New Roman"/>
          <w:sz w:val="28"/>
          <w:szCs w:val="28"/>
        </w:rPr>
      </w:pPr>
      <w:bookmarkStart w:id="0" w:name="_GoBack"/>
      <w:bookmarkEnd w:id="0"/>
    </w:p>
    <w:p w:rsidR="00BF4509" w:rsidRPr="00E921DD" w:rsidRDefault="001614C2" w:rsidP="00BF4509">
      <w:pPr>
        <w:ind w:right="-1"/>
        <w:rPr>
          <w:rFonts w:ascii="Times New Roman" w:eastAsia="Times New Roman" w:hAnsi="Times New Roman"/>
          <w:sz w:val="28"/>
          <w:szCs w:val="28"/>
        </w:rPr>
      </w:pPr>
      <w:r w:rsidRPr="00E921DD">
        <w:rPr>
          <w:rFonts w:ascii="Times New Roman" w:eastAsia="Times New Roman" w:hAnsi="Times New Roman"/>
          <w:sz w:val="28"/>
          <w:szCs w:val="28"/>
        </w:rPr>
        <w:t xml:space="preserve">П О С Т А Н О В Л Е Н И Е     </w:t>
      </w:r>
      <w:r w:rsidR="00BF4509">
        <w:rPr>
          <w:rFonts w:ascii="Times New Roman" w:eastAsia="Times New Roman" w:hAnsi="Times New Roman"/>
          <w:sz w:val="28"/>
          <w:szCs w:val="28"/>
        </w:rPr>
        <w:t xml:space="preserve">                                               </w:t>
      </w:r>
      <w:r w:rsidR="00BF4509" w:rsidRPr="00E921DD">
        <w:rPr>
          <w:rFonts w:ascii="Times New Roman" w:eastAsia="Times New Roman" w:hAnsi="Times New Roman"/>
          <w:sz w:val="28"/>
          <w:szCs w:val="28"/>
        </w:rPr>
        <w:t>К А Р А Р</w:t>
      </w:r>
    </w:p>
    <w:p w:rsidR="001614C2" w:rsidRDefault="001614C2" w:rsidP="00866F58">
      <w:pPr>
        <w:ind w:right="-1"/>
        <w:jc w:val="center"/>
        <w:rPr>
          <w:rFonts w:ascii="Times New Roman" w:eastAsia="Times New Roman" w:hAnsi="Times New Roman"/>
          <w:sz w:val="28"/>
          <w:szCs w:val="28"/>
        </w:rPr>
      </w:pPr>
    </w:p>
    <w:p w:rsidR="001614C2" w:rsidRPr="00E921DD" w:rsidRDefault="001614C2" w:rsidP="00866F58">
      <w:pPr>
        <w:ind w:right="-1"/>
        <w:jc w:val="center"/>
        <w:rPr>
          <w:rFonts w:ascii="Times New Roman" w:eastAsia="Times New Roman" w:hAnsi="Times New Roman"/>
          <w:sz w:val="28"/>
          <w:szCs w:val="28"/>
        </w:rPr>
      </w:pPr>
    </w:p>
    <w:p w:rsidR="00BF4509" w:rsidRPr="00E921DD" w:rsidRDefault="00BF4509" w:rsidP="00BF4509">
      <w:pPr>
        <w:ind w:right="-1"/>
        <w:rPr>
          <w:rFonts w:ascii="Times New Roman" w:eastAsia="Times New Roman" w:hAnsi="Times New Roman"/>
          <w:sz w:val="28"/>
          <w:szCs w:val="28"/>
        </w:rPr>
      </w:pPr>
      <w:r>
        <w:rPr>
          <w:rFonts w:ascii="Times New Roman" w:eastAsia="Times New Roman" w:hAnsi="Times New Roman"/>
          <w:sz w:val="28"/>
          <w:szCs w:val="28"/>
        </w:rPr>
        <w:t xml:space="preserve">    2019 елны</w:t>
      </w:r>
      <w:r>
        <w:rPr>
          <w:rFonts w:ascii="Times New Roman" w:eastAsia="Times New Roman" w:hAnsi="Times New Roman"/>
          <w:sz w:val="28"/>
          <w:szCs w:val="28"/>
          <w:lang w:val="tt-RU"/>
        </w:rPr>
        <w:t>ң</w:t>
      </w:r>
      <w:r w:rsidR="001614C2">
        <w:rPr>
          <w:rFonts w:ascii="Times New Roman" w:eastAsia="Times New Roman" w:hAnsi="Times New Roman"/>
          <w:sz w:val="28"/>
          <w:szCs w:val="28"/>
        </w:rPr>
        <w:t xml:space="preserve">  </w:t>
      </w:r>
      <w:r w:rsidR="00547ADB">
        <w:rPr>
          <w:rFonts w:ascii="Times New Roman" w:eastAsia="Times New Roman" w:hAnsi="Times New Roman" w:cs="Times New Roman"/>
          <w:sz w:val="28"/>
          <w:szCs w:val="28"/>
        </w:rPr>
        <w:t>«11</w:t>
      </w:r>
      <w:r w:rsidR="001614C2" w:rsidRPr="001614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июне</w:t>
      </w:r>
      <w:r>
        <w:rPr>
          <w:rFonts w:ascii="Times New Roman" w:hAnsi="Times New Roman" w:cs="Times New Roman"/>
          <w:sz w:val="28"/>
          <w:szCs w:val="28"/>
        </w:rPr>
        <w:t xml:space="preserve">          </w:t>
      </w:r>
      <w:r>
        <w:rPr>
          <w:rFonts w:ascii="Times New Roman" w:eastAsia="Times New Roman" w:hAnsi="Times New Roman"/>
          <w:sz w:val="28"/>
          <w:szCs w:val="28"/>
        </w:rPr>
        <w:t xml:space="preserve">  </w:t>
      </w:r>
      <w:r w:rsidRPr="00E921DD">
        <w:rPr>
          <w:rFonts w:ascii="Times New Roman" w:eastAsia="Times New Roman" w:hAnsi="Times New Roman"/>
          <w:sz w:val="28"/>
          <w:szCs w:val="28"/>
        </w:rPr>
        <w:t xml:space="preserve">    </w:t>
      </w:r>
      <w:r>
        <w:rPr>
          <w:rFonts w:ascii="Times New Roman" w:eastAsia="Times New Roman" w:hAnsi="Times New Roman"/>
          <w:sz w:val="28"/>
          <w:szCs w:val="28"/>
          <w:lang w:val="tt-RU"/>
        </w:rPr>
        <w:t xml:space="preserve">                                                          </w:t>
      </w:r>
      <w:r w:rsidRPr="00E921DD">
        <w:rPr>
          <w:rFonts w:ascii="Times New Roman" w:eastAsia="Times New Roman" w:hAnsi="Times New Roman"/>
          <w:sz w:val="28"/>
          <w:szCs w:val="28"/>
        </w:rPr>
        <w:t xml:space="preserve"> №</w:t>
      </w:r>
      <w:r>
        <w:rPr>
          <w:rFonts w:ascii="Times New Roman" w:eastAsia="Times New Roman" w:hAnsi="Times New Roman"/>
          <w:sz w:val="28"/>
          <w:szCs w:val="28"/>
        </w:rPr>
        <w:t>742</w:t>
      </w:r>
    </w:p>
    <w:p w:rsidR="001614C2" w:rsidRPr="008A1D69" w:rsidRDefault="001614C2" w:rsidP="00866F58">
      <w:pPr>
        <w:rPr>
          <w:rFonts w:ascii="Times New Roman" w:hAnsi="Times New Roman"/>
          <w:b/>
          <w:bCs/>
          <w:color w:val="000000"/>
          <w:sz w:val="26"/>
          <w:szCs w:val="26"/>
        </w:rPr>
      </w:pPr>
    </w:p>
    <w:p w:rsidR="008C7464" w:rsidRDefault="008C7464" w:rsidP="00F10670">
      <w:pPr>
        <w:rPr>
          <w:rFonts w:ascii="Times New Roman" w:hAnsi="Times New Roman" w:cs="Times New Roman"/>
          <w:sz w:val="24"/>
          <w:szCs w:val="24"/>
        </w:rPr>
      </w:pPr>
    </w:p>
    <w:p w:rsidR="008C7464" w:rsidRDefault="008C7464" w:rsidP="00F10670">
      <w:pPr>
        <w:rPr>
          <w:rFonts w:ascii="Times New Roman" w:hAnsi="Times New Roman" w:cs="Times New Roman"/>
          <w:sz w:val="24"/>
          <w:szCs w:val="24"/>
        </w:rPr>
      </w:pPr>
    </w:p>
    <w:p w:rsidR="008C7464" w:rsidRDefault="008C7464" w:rsidP="00F10670">
      <w:pPr>
        <w:rPr>
          <w:rFonts w:ascii="Times New Roman" w:hAnsi="Times New Roman" w:cs="Times New Roman"/>
          <w:sz w:val="24"/>
          <w:szCs w:val="24"/>
        </w:rPr>
      </w:pPr>
    </w:p>
    <w:p w:rsidR="00EF0AB4" w:rsidRPr="008C7464" w:rsidRDefault="00EF0AB4" w:rsidP="008C7464">
      <w:pPr>
        <w:tabs>
          <w:tab w:val="left" w:pos="3828"/>
        </w:tabs>
        <w:ind w:right="5385"/>
        <w:jc w:val="both"/>
        <w:rPr>
          <w:rFonts w:ascii="Times New Roman" w:hAnsi="Times New Roman" w:cs="Times New Roman"/>
          <w:sz w:val="28"/>
          <w:szCs w:val="24"/>
        </w:rPr>
      </w:pPr>
    </w:p>
    <w:p w:rsidR="00BF4509" w:rsidRDefault="00BF4509" w:rsidP="008C7464">
      <w:pPr>
        <w:tabs>
          <w:tab w:val="left" w:pos="3828"/>
        </w:tabs>
        <w:ind w:right="5385"/>
        <w:jc w:val="both"/>
        <w:rPr>
          <w:rFonts w:ascii="Times New Roman" w:hAnsi="Times New Roman" w:cs="Times New Roman"/>
          <w:sz w:val="28"/>
          <w:szCs w:val="24"/>
        </w:rPr>
      </w:pPr>
      <w:r w:rsidRPr="00BF4509">
        <w:rPr>
          <w:rFonts w:ascii="Times New Roman" w:hAnsi="Times New Roman" w:cs="Times New Roman"/>
          <w:sz w:val="28"/>
          <w:szCs w:val="24"/>
        </w:rPr>
        <w:t>2019 елда Лениногорск муниципаль районы бюджетыннан шәхси ярдәмче хуҗалыкларга ярдәм чаралары турында</w:t>
      </w:r>
    </w:p>
    <w:p w:rsidR="00BF4509" w:rsidRDefault="00BF4509" w:rsidP="008C7464">
      <w:pPr>
        <w:tabs>
          <w:tab w:val="left" w:pos="3828"/>
        </w:tabs>
        <w:ind w:right="5385"/>
        <w:jc w:val="both"/>
        <w:rPr>
          <w:rFonts w:ascii="Times New Roman" w:hAnsi="Times New Roman" w:cs="Times New Roman"/>
          <w:sz w:val="28"/>
          <w:szCs w:val="24"/>
        </w:rPr>
      </w:pPr>
    </w:p>
    <w:p w:rsidR="00EF0AB4" w:rsidRDefault="001E16C2" w:rsidP="00EB76A3">
      <w:pPr>
        <w:jc w:val="both"/>
        <w:rPr>
          <w:rFonts w:ascii="Times New Roman" w:hAnsi="Times New Roman" w:cs="Times New Roman"/>
          <w:sz w:val="28"/>
          <w:szCs w:val="28"/>
        </w:rPr>
      </w:pPr>
      <w:r w:rsidRPr="001E16C2">
        <w:rPr>
          <w:rFonts w:ascii="Times New Roman" w:hAnsi="Times New Roman" w:cs="Times New Roman"/>
          <w:sz w:val="28"/>
          <w:szCs w:val="28"/>
        </w:rPr>
        <w:tab/>
      </w:r>
    </w:p>
    <w:p w:rsidR="00BF4509" w:rsidRDefault="00BF4509" w:rsidP="008C7464">
      <w:pPr>
        <w:ind w:firstLine="851"/>
        <w:jc w:val="both"/>
        <w:rPr>
          <w:rFonts w:ascii="Times New Roman" w:hAnsi="Times New Roman" w:cs="Times New Roman"/>
          <w:sz w:val="28"/>
          <w:szCs w:val="28"/>
        </w:rPr>
      </w:pPr>
      <w:r w:rsidRPr="00BF4509">
        <w:rPr>
          <w:rFonts w:ascii="Times New Roman" w:hAnsi="Times New Roman" w:cs="Times New Roman"/>
          <w:sz w:val="28"/>
          <w:szCs w:val="28"/>
        </w:rPr>
        <w:t>Россия Федерациясе Бюджет кодексының 69,78 статьяларына һәм «Россия Федерациясендә җирле үзидарә оештыру</w:t>
      </w:r>
      <w:r>
        <w:rPr>
          <w:rFonts w:ascii="Times New Roman" w:hAnsi="Times New Roman" w:cs="Times New Roman"/>
          <w:sz w:val="28"/>
          <w:szCs w:val="28"/>
        </w:rPr>
        <w:t>ның гомуми принциплары турында»</w:t>
      </w:r>
      <w:r>
        <w:rPr>
          <w:rFonts w:ascii="Times New Roman" w:hAnsi="Times New Roman" w:cs="Times New Roman"/>
          <w:sz w:val="28"/>
          <w:szCs w:val="28"/>
          <w:lang w:val="tt-RU"/>
        </w:rPr>
        <w:t xml:space="preserve"> </w:t>
      </w:r>
      <w:r w:rsidRPr="00BF4509">
        <w:rPr>
          <w:rFonts w:ascii="Times New Roman" w:hAnsi="Times New Roman" w:cs="Times New Roman"/>
          <w:sz w:val="28"/>
          <w:szCs w:val="28"/>
        </w:rPr>
        <w:t>2003 елның 6 октябрендәге 131-ФЗ но</w:t>
      </w:r>
      <w:r>
        <w:rPr>
          <w:rFonts w:ascii="Times New Roman" w:hAnsi="Times New Roman" w:cs="Times New Roman"/>
          <w:sz w:val="28"/>
          <w:szCs w:val="28"/>
        </w:rPr>
        <w:t>мерлы Федераль законга таянып, «</w:t>
      </w:r>
      <w:r w:rsidRPr="00BF4509">
        <w:rPr>
          <w:rFonts w:ascii="Times New Roman" w:hAnsi="Times New Roman" w:cs="Times New Roman"/>
          <w:sz w:val="28"/>
          <w:szCs w:val="28"/>
        </w:rPr>
        <w:t>Лениногорск муниципаль районы» муниципаль берәмлеге Башкарма комитеты КАРАР БИРӘ:</w:t>
      </w:r>
    </w:p>
    <w:p w:rsidR="001E16C2" w:rsidRPr="008C7464" w:rsidRDefault="008C7464" w:rsidP="008C7464">
      <w:pPr>
        <w:ind w:firstLine="851"/>
        <w:jc w:val="both"/>
        <w:rPr>
          <w:rFonts w:ascii="Times New Roman" w:hAnsi="Times New Roman" w:cs="Times New Roman"/>
          <w:sz w:val="28"/>
          <w:szCs w:val="28"/>
        </w:rPr>
      </w:pPr>
      <w:r>
        <w:rPr>
          <w:rFonts w:ascii="Times New Roman" w:hAnsi="Times New Roman" w:cs="Times New Roman"/>
          <w:sz w:val="28"/>
          <w:szCs w:val="28"/>
        </w:rPr>
        <w:t>1.</w:t>
      </w:r>
      <w:r w:rsidR="00BF4509">
        <w:rPr>
          <w:rFonts w:ascii="Times New Roman" w:hAnsi="Times New Roman" w:cs="Times New Roman"/>
          <w:sz w:val="28"/>
          <w:szCs w:val="28"/>
          <w:lang w:val="tt-RU"/>
        </w:rPr>
        <w:t>Тәкъдим ителгәнне расларга</w:t>
      </w:r>
      <w:r w:rsidR="001E16C2" w:rsidRPr="008C7464">
        <w:rPr>
          <w:rFonts w:ascii="Times New Roman" w:hAnsi="Times New Roman" w:cs="Times New Roman"/>
          <w:sz w:val="28"/>
          <w:szCs w:val="28"/>
        </w:rPr>
        <w:t>:</w:t>
      </w:r>
    </w:p>
    <w:p w:rsidR="00BF4509" w:rsidRPr="00BF4509" w:rsidRDefault="00BF4509" w:rsidP="00BF4509">
      <w:pPr>
        <w:ind w:firstLine="851"/>
        <w:contextualSpacing/>
        <w:jc w:val="both"/>
        <w:rPr>
          <w:rFonts w:ascii="Times New Roman" w:hAnsi="Times New Roman" w:cs="Times New Roman"/>
          <w:sz w:val="28"/>
          <w:szCs w:val="28"/>
        </w:rPr>
      </w:pPr>
      <w:r w:rsidRPr="00BF4509">
        <w:rPr>
          <w:rFonts w:ascii="Times New Roman" w:hAnsi="Times New Roman" w:cs="Times New Roman"/>
          <w:sz w:val="28"/>
          <w:szCs w:val="28"/>
        </w:rPr>
        <w:t>Шәхси ярдәмче хуҗалык алып баручы гражданнарга 2019 елда сөт сыерларының баш санын арттыруга субсидияләр бирү тәртибе;</w:t>
      </w:r>
    </w:p>
    <w:p w:rsidR="00BF4509" w:rsidRPr="00BF4509" w:rsidRDefault="00BF4509" w:rsidP="00BF4509">
      <w:pPr>
        <w:ind w:firstLine="851"/>
        <w:contextualSpacing/>
        <w:jc w:val="both"/>
        <w:rPr>
          <w:rFonts w:ascii="Times New Roman" w:hAnsi="Times New Roman" w:cs="Times New Roman"/>
          <w:sz w:val="28"/>
          <w:szCs w:val="28"/>
        </w:rPr>
      </w:pPr>
      <w:r w:rsidRPr="00BF4509">
        <w:rPr>
          <w:rFonts w:ascii="Times New Roman" w:hAnsi="Times New Roman" w:cs="Times New Roman"/>
          <w:sz w:val="28"/>
          <w:szCs w:val="28"/>
        </w:rPr>
        <w:t>белешмә-2019 елда Татарстан Республикасы Лениногорск муниципаль районы бюджетыннан шәхси ярдәмче хуҗалык алып баручы гражданнарга 2019 елда сөт сыерларының баш санын арттыруга субсидияләр бирү өчен исәп-хисап;</w:t>
      </w:r>
    </w:p>
    <w:p w:rsidR="00BF4509" w:rsidRDefault="00BF4509" w:rsidP="00BF4509">
      <w:pPr>
        <w:ind w:firstLine="851"/>
        <w:contextualSpacing/>
        <w:jc w:val="both"/>
        <w:rPr>
          <w:rFonts w:ascii="Times New Roman" w:hAnsi="Times New Roman" w:cs="Times New Roman"/>
          <w:sz w:val="28"/>
          <w:szCs w:val="28"/>
        </w:rPr>
      </w:pPr>
      <w:r w:rsidRPr="00BF4509">
        <w:rPr>
          <w:rFonts w:ascii="Times New Roman" w:hAnsi="Times New Roman" w:cs="Times New Roman"/>
          <w:sz w:val="28"/>
          <w:szCs w:val="28"/>
        </w:rPr>
        <w:t>Лениногорск муниципаль районы бюджетыннан товарлар җитештерү (сату) белән бәйле чыгымнарны финанс белән тәэмин итүгә (килешү) Лениногорск муниципаль районы бюджетыннан субсидияләр бирү турында килешү (килешү).</w:t>
      </w:r>
    </w:p>
    <w:p w:rsidR="00BF4509" w:rsidRPr="002B5D45" w:rsidRDefault="00BF4509" w:rsidP="00BF4509">
      <w:pPr>
        <w:ind w:firstLine="851"/>
        <w:jc w:val="both"/>
        <w:rPr>
          <w:rStyle w:val="FontStyle14"/>
          <w:sz w:val="28"/>
          <w:szCs w:val="28"/>
        </w:rPr>
      </w:pPr>
      <w:r w:rsidRPr="002B5D45">
        <w:rPr>
          <w:rStyle w:val="FontStyle14"/>
          <w:sz w:val="28"/>
          <w:szCs w:val="28"/>
        </w:rPr>
        <w:t>2.</w:t>
      </w:r>
      <w:r>
        <w:rPr>
          <w:rStyle w:val="FontStyle14"/>
          <w:sz w:val="28"/>
          <w:szCs w:val="28"/>
          <w:lang w:val="tt-RU"/>
        </w:rPr>
        <w:t xml:space="preserve">Әлеге карарны рәсми публикатор - </w:t>
      </w:r>
      <w:r w:rsidRPr="002B5D45">
        <w:rPr>
          <w:rStyle w:val="FontStyle14"/>
          <w:sz w:val="28"/>
          <w:szCs w:val="28"/>
        </w:rPr>
        <w:t xml:space="preserve">«Лениногорские вести» </w:t>
      </w:r>
      <w:r>
        <w:rPr>
          <w:rStyle w:val="FontStyle14"/>
          <w:sz w:val="28"/>
          <w:szCs w:val="28"/>
          <w:lang w:val="tt-RU"/>
        </w:rPr>
        <w:t>газетында һәм</w:t>
      </w:r>
      <w:r>
        <w:rPr>
          <w:rStyle w:val="FontStyle14"/>
          <w:sz w:val="28"/>
          <w:szCs w:val="28"/>
        </w:rPr>
        <w:t xml:space="preserve"> Лениногорск муниципаль районы сайтында бастырырга</w:t>
      </w:r>
      <w:r w:rsidRPr="002B5D45">
        <w:rPr>
          <w:rStyle w:val="FontStyle14"/>
          <w:sz w:val="28"/>
          <w:szCs w:val="28"/>
        </w:rPr>
        <w:t>.</w:t>
      </w:r>
    </w:p>
    <w:p w:rsidR="00BF4509" w:rsidRPr="008807B3" w:rsidRDefault="00BF4509" w:rsidP="00BF4509">
      <w:pPr>
        <w:ind w:firstLine="851"/>
        <w:jc w:val="both"/>
        <w:rPr>
          <w:rStyle w:val="FontStyle14"/>
          <w:sz w:val="28"/>
          <w:szCs w:val="28"/>
          <w:lang w:val="tt-RU"/>
        </w:rPr>
      </w:pPr>
      <w:r w:rsidRPr="002B5D45">
        <w:rPr>
          <w:rStyle w:val="FontStyle14"/>
          <w:sz w:val="28"/>
          <w:szCs w:val="28"/>
        </w:rPr>
        <w:t>3.</w:t>
      </w:r>
      <w:r>
        <w:rPr>
          <w:rStyle w:val="FontStyle14"/>
          <w:sz w:val="28"/>
          <w:szCs w:val="28"/>
          <w:lang w:val="tt-RU"/>
        </w:rPr>
        <w:t>Әлеге карарның үтәлешен контрольдә тотуны үз артымда калдырам.</w:t>
      </w:r>
    </w:p>
    <w:p w:rsidR="008C7464" w:rsidRPr="00BF4509" w:rsidRDefault="008C7464" w:rsidP="00EB76A3">
      <w:pPr>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331"/>
        <w:gridCol w:w="3332"/>
        <w:gridCol w:w="3332"/>
      </w:tblGrid>
      <w:tr w:rsidR="008C7464" w:rsidRPr="00C24DB6" w:rsidTr="00C24DB6">
        <w:tc>
          <w:tcPr>
            <w:tcW w:w="3331" w:type="dxa"/>
            <w:shd w:val="clear" w:color="auto" w:fill="auto"/>
          </w:tcPr>
          <w:p w:rsidR="008C7464" w:rsidRPr="00BF4509" w:rsidRDefault="00BF4509" w:rsidP="00C24DB6">
            <w:pPr>
              <w:widowControl w:val="0"/>
              <w:autoSpaceDE w:val="0"/>
              <w:autoSpaceDN w:val="0"/>
              <w:adjustRightInd w:val="0"/>
              <w:jc w:val="both"/>
              <w:rPr>
                <w:rFonts w:ascii="Times New Roman" w:hAnsi="Times New Roman"/>
                <w:sz w:val="32"/>
                <w:szCs w:val="28"/>
                <w:lang w:val="tt-RU"/>
              </w:rPr>
            </w:pPr>
            <w:r>
              <w:rPr>
                <w:rFonts w:ascii="Times New Roman" w:hAnsi="Times New Roman"/>
                <w:sz w:val="32"/>
                <w:szCs w:val="28"/>
                <w:lang w:val="tt-RU"/>
              </w:rPr>
              <w:t>Җитәкче</w:t>
            </w:r>
          </w:p>
        </w:tc>
        <w:tc>
          <w:tcPr>
            <w:tcW w:w="3332" w:type="dxa"/>
            <w:shd w:val="clear" w:color="auto" w:fill="auto"/>
          </w:tcPr>
          <w:p w:rsidR="008C7464" w:rsidRPr="00C24DB6" w:rsidRDefault="008C7464"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8C7464" w:rsidRPr="00C24DB6" w:rsidRDefault="008C7464"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BC5078" w:rsidRPr="008C7464" w:rsidRDefault="00BC5078" w:rsidP="00EB76A3">
      <w:pPr>
        <w:jc w:val="both"/>
        <w:rPr>
          <w:rFonts w:ascii="Times New Roman" w:hAnsi="Times New Roman" w:cs="Times New Roman"/>
          <w:sz w:val="20"/>
          <w:szCs w:val="24"/>
        </w:rPr>
      </w:pPr>
    </w:p>
    <w:p w:rsidR="0094272C" w:rsidRPr="008C7464" w:rsidRDefault="0094272C" w:rsidP="00EB76A3">
      <w:pPr>
        <w:jc w:val="both"/>
        <w:rPr>
          <w:rFonts w:ascii="Times New Roman" w:hAnsi="Times New Roman" w:cs="Times New Roman"/>
          <w:sz w:val="20"/>
          <w:szCs w:val="24"/>
        </w:rPr>
      </w:pPr>
      <w:r w:rsidRPr="008C7464">
        <w:rPr>
          <w:rFonts w:ascii="Times New Roman" w:hAnsi="Times New Roman" w:cs="Times New Roman"/>
          <w:sz w:val="20"/>
          <w:szCs w:val="24"/>
        </w:rPr>
        <w:t xml:space="preserve">И.А. Шамарданов </w:t>
      </w:r>
    </w:p>
    <w:p w:rsidR="008C7464" w:rsidRDefault="009A4FE7" w:rsidP="00EB76A3">
      <w:pPr>
        <w:jc w:val="both"/>
        <w:rPr>
          <w:rFonts w:ascii="Times New Roman" w:hAnsi="Times New Roman" w:cs="Times New Roman"/>
          <w:sz w:val="20"/>
          <w:szCs w:val="24"/>
        </w:rPr>
        <w:sectPr w:rsidR="008C7464" w:rsidSect="008C7464">
          <w:headerReference w:type="default" r:id="rId9"/>
          <w:footerReference w:type="default" r:id="rId10"/>
          <w:headerReference w:type="first" r:id="rId11"/>
          <w:pgSz w:w="11905" w:h="16837"/>
          <w:pgMar w:top="1134" w:right="851" w:bottom="1247" w:left="1134" w:header="0" w:footer="6" w:gutter="0"/>
          <w:pgNumType w:start="1"/>
          <w:cols w:space="720"/>
          <w:noEndnote/>
          <w:titlePg/>
          <w:docGrid w:linePitch="360"/>
        </w:sectPr>
      </w:pPr>
      <w:r w:rsidRPr="008C7464">
        <w:rPr>
          <w:rFonts w:ascii="Times New Roman" w:hAnsi="Times New Roman" w:cs="Times New Roman"/>
          <w:sz w:val="20"/>
          <w:szCs w:val="24"/>
        </w:rPr>
        <w:t>5</w:t>
      </w:r>
      <w:r w:rsidR="008C7464" w:rsidRPr="008C7464">
        <w:rPr>
          <w:rFonts w:ascii="Times New Roman" w:hAnsi="Times New Roman" w:cs="Times New Roman"/>
          <w:sz w:val="20"/>
          <w:szCs w:val="24"/>
        </w:rPr>
        <w:t>-</w:t>
      </w:r>
      <w:r w:rsidRPr="008C7464">
        <w:rPr>
          <w:rFonts w:ascii="Times New Roman" w:hAnsi="Times New Roman" w:cs="Times New Roman"/>
          <w:sz w:val="20"/>
          <w:szCs w:val="24"/>
        </w:rPr>
        <w:t>19</w:t>
      </w:r>
      <w:r w:rsidR="008C7464" w:rsidRPr="008C7464">
        <w:rPr>
          <w:rFonts w:ascii="Times New Roman" w:hAnsi="Times New Roman" w:cs="Times New Roman"/>
          <w:sz w:val="20"/>
          <w:szCs w:val="24"/>
        </w:rPr>
        <w:t>-</w:t>
      </w:r>
      <w:r w:rsidR="0094272C" w:rsidRPr="008C7464">
        <w:rPr>
          <w:rFonts w:ascii="Times New Roman" w:hAnsi="Times New Roman" w:cs="Times New Roman"/>
          <w:sz w:val="20"/>
          <w:szCs w:val="24"/>
        </w:rPr>
        <w:t>11</w:t>
      </w:r>
    </w:p>
    <w:p w:rsidR="00BF4509" w:rsidRPr="00BF4509" w:rsidRDefault="00BF4509" w:rsidP="00BF4509">
      <w:pPr>
        <w:ind w:left="5812"/>
        <w:jc w:val="center"/>
        <w:rPr>
          <w:rFonts w:ascii="Times New Roman" w:hAnsi="Times New Roman"/>
          <w:sz w:val="24"/>
          <w:szCs w:val="24"/>
        </w:rPr>
      </w:pPr>
      <w:r>
        <w:rPr>
          <w:rFonts w:ascii="Times New Roman" w:hAnsi="Times New Roman"/>
          <w:sz w:val="24"/>
          <w:szCs w:val="24"/>
        </w:rPr>
        <w:lastRenderedPageBreak/>
        <w:t>Расланды</w:t>
      </w:r>
    </w:p>
    <w:p w:rsidR="00BF4509" w:rsidRPr="00BF4509" w:rsidRDefault="00BF4509" w:rsidP="00BF4509">
      <w:pPr>
        <w:ind w:left="5812"/>
        <w:jc w:val="center"/>
        <w:rPr>
          <w:rFonts w:ascii="Times New Roman" w:hAnsi="Times New Roman"/>
          <w:sz w:val="24"/>
          <w:szCs w:val="24"/>
        </w:rPr>
      </w:pPr>
    </w:p>
    <w:p w:rsidR="00BF4509" w:rsidRPr="00BF4509" w:rsidRDefault="00BF4509" w:rsidP="00BF4509">
      <w:pPr>
        <w:ind w:left="5812"/>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BF4509">
        <w:rPr>
          <w:rFonts w:ascii="Times New Roman" w:hAnsi="Times New Roman"/>
          <w:sz w:val="24"/>
          <w:szCs w:val="24"/>
        </w:rPr>
        <w:t>муниципаль берәмлеге Башкарма комитеты карары белә</w:t>
      </w:r>
      <w:r>
        <w:rPr>
          <w:rFonts w:ascii="Times New Roman" w:hAnsi="Times New Roman"/>
          <w:sz w:val="24"/>
          <w:szCs w:val="24"/>
        </w:rPr>
        <w:t>н</w:t>
      </w:r>
    </w:p>
    <w:p w:rsidR="00BF4509" w:rsidRPr="00BF4509" w:rsidRDefault="00BF4509" w:rsidP="00BF4509">
      <w:pPr>
        <w:ind w:left="5812"/>
        <w:jc w:val="center"/>
        <w:rPr>
          <w:rFonts w:ascii="Times New Roman" w:hAnsi="Times New Roman"/>
          <w:sz w:val="24"/>
          <w:szCs w:val="24"/>
        </w:rPr>
      </w:pPr>
    </w:p>
    <w:p w:rsidR="008C7464" w:rsidRPr="008B4431" w:rsidRDefault="00BF4509" w:rsidP="00BF4509">
      <w:pPr>
        <w:ind w:left="5812"/>
        <w:jc w:val="center"/>
        <w:rPr>
          <w:rFonts w:ascii="Times New Roman" w:hAnsi="Times New Roman"/>
          <w:sz w:val="24"/>
          <w:szCs w:val="24"/>
        </w:rPr>
      </w:pPr>
      <w:r>
        <w:rPr>
          <w:rFonts w:ascii="Times New Roman" w:hAnsi="Times New Roman"/>
          <w:sz w:val="24"/>
          <w:szCs w:val="24"/>
        </w:rPr>
        <w:t xml:space="preserve">2019 елның 11 июне  </w:t>
      </w:r>
      <w:r w:rsidRPr="00BF4509">
        <w:rPr>
          <w:rFonts w:ascii="Times New Roman" w:hAnsi="Times New Roman"/>
          <w:sz w:val="24"/>
          <w:szCs w:val="24"/>
        </w:rPr>
        <w:t>№ 742</w:t>
      </w:r>
    </w:p>
    <w:p w:rsidR="008C7464" w:rsidRPr="008B4431" w:rsidRDefault="008C7464" w:rsidP="008B4431">
      <w:pPr>
        <w:ind w:left="5812"/>
        <w:jc w:val="center"/>
        <w:rPr>
          <w:rFonts w:ascii="Times New Roman" w:hAnsi="Times New Roman"/>
          <w:sz w:val="24"/>
          <w:szCs w:val="24"/>
        </w:rPr>
      </w:pPr>
    </w:p>
    <w:p w:rsidR="0094272C" w:rsidRPr="008C7464" w:rsidRDefault="0094272C" w:rsidP="00EB76A3">
      <w:pPr>
        <w:jc w:val="both"/>
        <w:rPr>
          <w:rFonts w:ascii="Times New Roman" w:hAnsi="Times New Roman" w:cs="Times New Roman"/>
          <w:sz w:val="20"/>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BF4509" w:rsidP="00BF4509">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Ш</w:t>
      </w:r>
      <w:r w:rsidRPr="00BF4509">
        <w:rPr>
          <w:rFonts w:ascii="Times New Roman" w:eastAsia="Calibri" w:hAnsi="Times New Roman" w:cs="Times New Roman"/>
          <w:sz w:val="28"/>
          <w:szCs w:val="28"/>
        </w:rPr>
        <w:t>әхси ярдәмче хуҗалык алып баручы гражданнарга 2019 елда сөт сыерларының баш санын ар</w:t>
      </w:r>
      <w:r>
        <w:rPr>
          <w:rFonts w:ascii="Times New Roman" w:eastAsia="Calibri" w:hAnsi="Times New Roman" w:cs="Times New Roman"/>
          <w:sz w:val="28"/>
          <w:szCs w:val="28"/>
        </w:rPr>
        <w:t>ттыруга субсидияләр бирү тәртибе</w:t>
      </w:r>
    </w:p>
    <w:p w:rsidR="00BF4509" w:rsidRPr="00BF4509" w:rsidRDefault="00BF4509" w:rsidP="00BF4509">
      <w:pPr>
        <w:contextualSpacing/>
        <w:jc w:val="center"/>
        <w:rPr>
          <w:rFonts w:ascii="Times New Roman" w:eastAsia="Calibri" w:hAnsi="Times New Roman" w:cs="Times New Roman"/>
          <w:sz w:val="28"/>
          <w:szCs w:val="28"/>
        </w:rPr>
      </w:pP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1.Әлеге тәртип 2019 елда шәхси ярдәмче хуҗалык алып баручы гражданнарга сөт сыерларының баш санын 5 башка кадәр арттыруга субсидия бирү механизмын билгели (алга таба – шәхси ярдәмче хуҗалыклар, субсидия).</w:t>
      </w:r>
    </w:p>
    <w:p w:rsidR="00BF4509" w:rsidRPr="00BF4509" w:rsidRDefault="00BF4509" w:rsidP="00BF4509">
      <w:pPr>
        <w:ind w:firstLine="851"/>
        <w:jc w:val="both"/>
        <w:rPr>
          <w:rFonts w:ascii="Times New Roman" w:eastAsia="Calibri" w:hAnsi="Times New Roman" w:cs="Times New Roman"/>
          <w:sz w:val="28"/>
          <w:szCs w:val="28"/>
        </w:rPr>
      </w:pP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2.Субсидия бирү бюджет ассигнованиеләре кысаларында гамәлгә ашырыла.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3.Шәхси ярдәмче хуҗалыкларга субсидия бирү максаты-терлекчелек продукциясен җитештерүне арттыру.</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4.Шәхси ярдәмче хуҗалыкларга Субсидия сыерлар, таналар сатып алуга, материаллар төзүгә чыгымнарның бер өлешен каплауга бирелә.</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5. Шәхси ярдәмче хуҗалыкларга субсидия бирү шартлары булып тора: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1) Шәхси ярдәмче хуҗалыкта сыерлар саны булу, алар турында мәгълүматлар шәхси ярдәмче хуҗалыкларны исәпкә алу китапларында чагылдырылган, 2019 елның 1 мартына мөрәҗәгать итү айның 1 санына кимендә 2 баш сыер;</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2) шәхси ярдәмче хуҗалык йөкләмәләре киләсе алты ай эчендә сыерлар санын 5 башка җиткерү;</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3) хуҗалыкның бурычы биш ел дәвамында кимендә 5 сыер тоту.</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6. Субсидия бер тапкыр бирелә.</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 xml:space="preserve">7.Субсидияләрнең иң чик күләме 120 мең сум тәшкил итә. </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8.Субсидия алу өчен шәхси ярдәмче хуҗалыклар авыл яки шәһәр җирлегенең башкарма комитетларына, республика әһәмиятендәге шәһәр җирлекләреннән тыш (алга таба – башкарма комитетлар) түбәндәге документларны тапшыралар:</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үз түләү реквизитларын һәм почта адресын күрсәтеп субсидия бирү турында ирекле формада гариза;</w:t>
      </w:r>
    </w:p>
    <w:p w:rsidR="008C7464" w:rsidRPr="008C7464"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шәхси ярдәмче хуҗалык башлыгы паспорты күчермәсе (гомуми мәгълүматлар һәм яшәү урыннары бүлекләре);</w:t>
      </w:r>
      <w:r w:rsidR="008C7464" w:rsidRPr="008C7464">
        <w:rPr>
          <w:rFonts w:ascii="Times New Roman" w:eastAsia="Calibri" w:hAnsi="Times New Roman" w:cs="Times New Roman"/>
          <w:sz w:val="28"/>
          <w:szCs w:val="28"/>
        </w:rPr>
        <w:t>выписку из похозяйственной книги учёта личных подсобных хозяйств по состоянию на 1 число месяца обращения 2019 года подтверждающую наличие не менее 2 дойных коров;</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lastRenderedPageBreak/>
        <w:t>Сөт сыерларының һәм төзелеш материалларының баш санын сатып алганнан соң, 2019 елда сыерларның, таналарның һәм (яисә) беренче бозауларны юридик зат статусына ия авыл хуҗалыгы оешмаларыннан, крестьян (фермер) хуҗалыкларыннан, шәхси затлардан сатып алу шартнамәләренең (сату-алу килешүләренең оригиналлары һәм күчермәләре, товар-транспорт накладнойларының, түләү документларының, банк-түләүче, акча чараларын кабул итү-тапшыру актларының, авыл хуҗалыгы хайваннарын сатып алу өчен кабул итү-тапшыру актларының, сатып алына торган сыерларның яше күрсәтелгән, таналар (21 айдан яшь, тере авырлык 430 килограммнан да ким түгел) һәм (яки) таналар (27 айдан да өлкәнрәк булмаган), тере авырлык 450 килограммнан да ким булмаган), төзелеш материаллары. Документларның оригиналларын чагыштырып караганнан соң гариза бирүчегә кире кайтарыла, ә аларның күчермәләре Башкарма комитет җитәкчесе тарафыннан раслана;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9. Авыл җирлекләре башкарма комитетлары:</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шәхси ярдәмче хуҗалыкларның журналга кергән көнне субсидия бирү турындагы гаризаларын теркиләр, ул пронумерован, үткән һәм басма белән беркетелергә тиеш;</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гариза теркәлгәннән соң 20 көн эчендә:</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тапшырылган документларны әлеге Тәртипнең 8 пунктына туры китерү өчен карыйлар;</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2019 елның 1 гыйнварына шәхси ярдәмче хуҗалыкларны исәпкә алу буенча хуҗалык кенәгәсеннән хуҗалыкта савым сыерлары булуын раслаучы өземтәне раслыйлар;</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шәхси ярдәмче хуҗалыклар һәм район Башкарма комитеты белән өч яклы килешүләр төзелә;</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белешмәләр-хуҗалыкларга тиешле субсидия турында район Башкарма комитеты раслаган форма буенча исәп-хисап ясый;</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Субсидия алуга документлар кабул итүдән баш тарту өчен нигез булып тора: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тулы булмаган документлар комплекты тапшыру;</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хуҗалыкның әлеге Тәртип шартларына туры килмәве.</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10. Район башкарма комитеты әлеге Тәртипнең 9 пунктындагы өченче абзацында күрсәтелгән сроктан соң 20 көнлек срокта: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бирелгән документларны әлеге Тәртипнең 9 пунктына туры китерүгә карыйлар һәм субсидия бирү яки субсидия бирүдән баш тарту турында Карар кабул итәләр;</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Субсидия бирүдән баш тарту өчен нигез булып тора:</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тулы булмаган документлар комплекты яки аларның әлеге тәртип таләпләренә туры килмәве;</w:t>
      </w:r>
    </w:p>
    <w:p w:rsidR="00BF4509" w:rsidRPr="00BF450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бюджет йөкләмәләренең калдыклары булмау.</w:t>
      </w:r>
    </w:p>
    <w:p w:rsidR="00BB7A89" w:rsidRDefault="00BF4509" w:rsidP="00BF4509">
      <w:pPr>
        <w:ind w:firstLine="851"/>
        <w:jc w:val="both"/>
        <w:rPr>
          <w:rFonts w:ascii="Times New Roman" w:eastAsia="Calibri" w:hAnsi="Times New Roman" w:cs="Times New Roman"/>
          <w:sz w:val="28"/>
          <w:szCs w:val="28"/>
        </w:rPr>
      </w:pPr>
      <w:r w:rsidRPr="00BF4509">
        <w:rPr>
          <w:rFonts w:ascii="Times New Roman" w:eastAsia="Calibri" w:hAnsi="Times New Roman" w:cs="Times New Roman"/>
          <w:sz w:val="28"/>
          <w:szCs w:val="28"/>
        </w:rPr>
        <w:t>Субсидия бирүдән баш тарткан очракта, район Башкарма комитеты эш көннәрендә исәпләнгән биш көнлек срокта әлеге пунктның беренче абзацында күрсәтелгән вакыт үткәннән соң, хуҗалыкка баш тарту турында хәбәр юллый.</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lastRenderedPageBreak/>
        <w:t>11.Район башкарма комитеты бюджет акчаларын баш бүлүче булып тора һәм Татарстан Республикасы Финанс министрлыгының Казначылык департаментында ачылган шәхси счетыннан гариза бирүчеләрнең шәхси счетларына бюджет акчаларын күчерүне гамәлгә ашыра.</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 xml:space="preserve">Авыл җирлекләре тарафыннан район башкарма комитетына тапшырылган җыелма белешмәләр-исәп-хисап бюджет акчаларын күчерү өчен нигез булып тора. </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12.Федераль бюджеттан югары технологияле чит ил җиһазларын, чимал һәм комплектлау әйберләрен сатып алганда (җибәргәндә) Россия Федерациясе законнары белән алынган чит ил валютасы акчалары исәбеннән, шулай ук әлеге акчаларны башка операцияләр бирү максатларына ирешүгә бәйле рәвештә субсидия алучылар тарафыннан сатып алу тыела.</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13.Субсидияләр максатчан файдаланылмаган очракта гражданнар акчаны Татарстан Республикасы муниципаль районы бюджеты кеременә кайтарырга тиеш. Акчаларны ирекле кире кайтарудан баш тарткан очракта, алар закон нигезендә мәҗбүри тәртиптә түләтелергә тиеш.</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14.Россия Федерациясе законнары нигезендә, Башкарма комитет һәм дәүләт финанс контроле органнары хуҗалыклар тарафыннан субсидия бирү шартлары, максатлары һәм тәртибе үтәлешен тикшерүне гамәлгә ашыралар.</w:t>
      </w:r>
    </w:p>
    <w:p w:rsidR="00BB7A89" w:rsidRPr="00BB7A89"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15.Авыл җирлекләре башкарма комитетлары тарафыннан башкарма комитетка тапшырыла торган документларның дөреслеге өчен закон нигезендә җаваплылык аларның вазыйфаи затларына һәм җитәкчеләренә йөкләнә.</w:t>
      </w:r>
    </w:p>
    <w:p w:rsidR="008C7464" w:rsidRPr="008C7464" w:rsidRDefault="00BB7A89" w:rsidP="00BB7A89">
      <w:pPr>
        <w:jc w:val="both"/>
        <w:rPr>
          <w:rFonts w:ascii="Times New Roman" w:eastAsia="Calibri" w:hAnsi="Times New Roman" w:cs="Times New Roman"/>
          <w:sz w:val="28"/>
          <w:szCs w:val="28"/>
        </w:rPr>
      </w:pPr>
      <w:r w:rsidRPr="00BB7A89">
        <w:rPr>
          <w:rFonts w:ascii="Times New Roman" w:eastAsia="Calibri" w:hAnsi="Times New Roman" w:cs="Times New Roman"/>
          <w:sz w:val="28"/>
          <w:szCs w:val="28"/>
        </w:rPr>
        <w:t>16.Район Башкарма комитеты бюджет акчаларын максатчан файдалануны контрольдә тота.</w:t>
      </w: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1614C2" w:rsidRDefault="001614C2" w:rsidP="00EB76A3">
      <w:pPr>
        <w:jc w:val="both"/>
        <w:rPr>
          <w:rFonts w:ascii="Times New Roman" w:hAnsi="Times New Roman" w:cs="Times New Roman"/>
          <w:sz w:val="24"/>
          <w:szCs w:val="24"/>
        </w:rPr>
        <w:sectPr w:rsidR="001614C2" w:rsidSect="008C7464">
          <w:headerReference w:type="default" r:id="rId12"/>
          <w:headerReference w:type="first" r:id="rId13"/>
          <w:pgSz w:w="11905" w:h="16837"/>
          <w:pgMar w:top="1134" w:right="851" w:bottom="1247" w:left="1134" w:header="0" w:footer="6" w:gutter="0"/>
          <w:pgNumType w:start="1"/>
          <w:cols w:space="720"/>
          <w:noEndnote/>
          <w:titlePg/>
          <w:docGrid w:linePitch="360"/>
        </w:sectPr>
      </w:pPr>
    </w:p>
    <w:p w:rsidR="00BB7A89" w:rsidRPr="00BF4509" w:rsidRDefault="00BB7A89" w:rsidP="00BB7A89">
      <w:pPr>
        <w:ind w:left="5812"/>
        <w:jc w:val="center"/>
        <w:rPr>
          <w:rFonts w:ascii="Times New Roman" w:hAnsi="Times New Roman"/>
          <w:sz w:val="24"/>
          <w:szCs w:val="24"/>
        </w:rPr>
      </w:pPr>
      <w:r>
        <w:rPr>
          <w:rFonts w:ascii="Times New Roman" w:hAnsi="Times New Roman"/>
          <w:sz w:val="24"/>
          <w:szCs w:val="24"/>
        </w:rPr>
        <w:lastRenderedPageBreak/>
        <w:t>Расланды</w:t>
      </w:r>
    </w:p>
    <w:p w:rsidR="00BB7A89" w:rsidRPr="00BF4509" w:rsidRDefault="00BB7A89" w:rsidP="00BB7A89">
      <w:pPr>
        <w:ind w:left="5812"/>
        <w:jc w:val="center"/>
        <w:rPr>
          <w:rFonts w:ascii="Times New Roman" w:hAnsi="Times New Roman"/>
          <w:sz w:val="24"/>
          <w:szCs w:val="24"/>
        </w:rPr>
      </w:pPr>
    </w:p>
    <w:p w:rsidR="00BB7A89" w:rsidRPr="00BF4509" w:rsidRDefault="00BB7A89" w:rsidP="00BB7A89">
      <w:pPr>
        <w:ind w:left="5812"/>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BF4509">
        <w:rPr>
          <w:rFonts w:ascii="Times New Roman" w:hAnsi="Times New Roman"/>
          <w:sz w:val="24"/>
          <w:szCs w:val="24"/>
        </w:rPr>
        <w:t>муниципаль берәмлеге Башкарма комитеты карары белә</w:t>
      </w:r>
      <w:r>
        <w:rPr>
          <w:rFonts w:ascii="Times New Roman" w:hAnsi="Times New Roman"/>
          <w:sz w:val="24"/>
          <w:szCs w:val="24"/>
        </w:rPr>
        <w:t>н</w:t>
      </w:r>
    </w:p>
    <w:p w:rsidR="00BB7A89" w:rsidRPr="00BF4509" w:rsidRDefault="00BB7A89" w:rsidP="00BB7A89">
      <w:pPr>
        <w:ind w:left="5812"/>
        <w:jc w:val="center"/>
        <w:rPr>
          <w:rFonts w:ascii="Times New Roman" w:hAnsi="Times New Roman"/>
          <w:sz w:val="24"/>
          <w:szCs w:val="24"/>
        </w:rPr>
      </w:pPr>
    </w:p>
    <w:p w:rsidR="00BB7A89" w:rsidRPr="008B4431" w:rsidRDefault="00BB7A89" w:rsidP="00BB7A89">
      <w:pPr>
        <w:ind w:left="5812"/>
        <w:jc w:val="center"/>
        <w:rPr>
          <w:rFonts w:ascii="Times New Roman" w:hAnsi="Times New Roman"/>
          <w:sz w:val="24"/>
          <w:szCs w:val="24"/>
        </w:rPr>
      </w:pPr>
      <w:r>
        <w:rPr>
          <w:rFonts w:ascii="Times New Roman" w:hAnsi="Times New Roman"/>
          <w:sz w:val="24"/>
          <w:szCs w:val="24"/>
        </w:rPr>
        <w:t xml:space="preserve">2019 елның 11 июне  </w:t>
      </w:r>
      <w:r w:rsidRPr="00BF4509">
        <w:rPr>
          <w:rFonts w:ascii="Times New Roman" w:hAnsi="Times New Roman"/>
          <w:sz w:val="24"/>
          <w:szCs w:val="24"/>
        </w:rPr>
        <w:t>№ 742</w:t>
      </w:r>
    </w:p>
    <w:p w:rsidR="00BB7A89" w:rsidRPr="008B4431" w:rsidRDefault="00BB7A89" w:rsidP="00BB7A89">
      <w:pPr>
        <w:ind w:left="5812"/>
        <w:jc w:val="center"/>
        <w:rPr>
          <w:rFonts w:ascii="Times New Roman" w:hAnsi="Times New Roman"/>
          <w:sz w:val="24"/>
          <w:szCs w:val="24"/>
        </w:rPr>
      </w:pPr>
    </w:p>
    <w:p w:rsidR="008C7464" w:rsidRDefault="008C7464" w:rsidP="00EB76A3">
      <w:pPr>
        <w:jc w:val="both"/>
        <w:rPr>
          <w:rFonts w:ascii="Times New Roman" w:hAnsi="Times New Roman" w:cs="Times New Roman"/>
          <w:sz w:val="24"/>
          <w:szCs w:val="24"/>
        </w:rPr>
      </w:pPr>
    </w:p>
    <w:p w:rsidR="008C7464" w:rsidRDefault="008C7464" w:rsidP="00EB76A3">
      <w:pPr>
        <w:jc w:val="both"/>
        <w:rPr>
          <w:rFonts w:ascii="Times New Roman" w:hAnsi="Times New Roman" w:cs="Times New Roman"/>
          <w:sz w:val="24"/>
          <w:szCs w:val="24"/>
        </w:rPr>
      </w:pPr>
    </w:p>
    <w:p w:rsidR="008C7464" w:rsidRPr="00BB7A89" w:rsidRDefault="008C7464" w:rsidP="00EB76A3">
      <w:pPr>
        <w:jc w:val="both"/>
        <w:rPr>
          <w:rFonts w:ascii="Times New Roman" w:hAnsi="Times New Roman" w:cs="Times New Roman"/>
          <w:sz w:val="28"/>
          <w:szCs w:val="28"/>
        </w:rPr>
      </w:pPr>
    </w:p>
    <w:p w:rsidR="008C7464" w:rsidRPr="00BB7A89" w:rsidRDefault="00BB7A89" w:rsidP="00BB7A89">
      <w:pPr>
        <w:ind w:firstLine="567"/>
        <w:jc w:val="center"/>
        <w:rPr>
          <w:rFonts w:ascii="Times New Roman" w:hAnsi="Times New Roman" w:cs="Times New Roman"/>
          <w:sz w:val="28"/>
          <w:szCs w:val="28"/>
        </w:rPr>
      </w:pPr>
      <w:r w:rsidRPr="00BB7A89">
        <w:rPr>
          <w:rFonts w:ascii="Times New Roman" w:hAnsi="Times New Roman" w:cs="Times New Roman"/>
          <w:sz w:val="28"/>
          <w:szCs w:val="28"/>
        </w:rPr>
        <w:t>Лениногорск муниципаль районы бюджетыннан товарлар җитештерү (сату) белән бәйле чыгымнарны финанс белән тәэмин итүгә физик затка субсидия</w:t>
      </w:r>
      <w:r>
        <w:rPr>
          <w:rFonts w:ascii="Times New Roman" w:hAnsi="Times New Roman" w:cs="Times New Roman"/>
          <w:sz w:val="28"/>
          <w:szCs w:val="28"/>
        </w:rPr>
        <w:t xml:space="preserve">ләр бирү турында килешү </w:t>
      </w:r>
    </w:p>
    <w:p w:rsidR="008C7464" w:rsidRPr="008C7464" w:rsidRDefault="008C7464" w:rsidP="008C7464">
      <w:pPr>
        <w:tabs>
          <w:tab w:val="left" w:pos="7072"/>
          <w:tab w:val="left" w:leader="underscore" w:pos="9016"/>
        </w:tabs>
        <w:rPr>
          <w:rFonts w:ascii="Times New Roman" w:eastAsia="Times New Roman" w:hAnsi="Times New Roman" w:cs="Times New Roman"/>
          <w:sz w:val="24"/>
          <w:szCs w:val="28"/>
          <w:lang w:eastAsia="ru-RU"/>
        </w:rPr>
      </w:pPr>
      <w:r w:rsidRPr="008C7464">
        <w:rPr>
          <w:rFonts w:ascii="Times New Roman" w:eastAsia="Times New Roman" w:hAnsi="Times New Roman" w:cs="Times New Roman"/>
          <w:sz w:val="28"/>
          <w:szCs w:val="28"/>
          <w:lang w:eastAsia="ru-RU"/>
        </w:rPr>
        <w:t xml:space="preserve"> </w:t>
      </w:r>
      <w:r w:rsidR="00BB7A89">
        <w:rPr>
          <w:rFonts w:ascii="Times New Roman" w:eastAsia="Times New Roman" w:hAnsi="Times New Roman" w:cs="Times New Roman"/>
          <w:sz w:val="24"/>
          <w:szCs w:val="28"/>
          <w:lang w:eastAsia="ru-RU"/>
        </w:rPr>
        <w:t>____________</w:t>
      </w:r>
      <w:r w:rsidR="00BB7A89">
        <w:rPr>
          <w:rFonts w:ascii="Times New Roman" w:eastAsia="Times New Roman" w:hAnsi="Times New Roman" w:cs="Times New Roman"/>
          <w:sz w:val="24"/>
          <w:szCs w:val="28"/>
          <w:lang w:eastAsia="ru-RU"/>
        </w:rPr>
        <w:tab/>
        <w:t>«____ »</w:t>
      </w:r>
      <w:r w:rsidR="00BB7A89">
        <w:rPr>
          <w:rFonts w:ascii="Times New Roman" w:eastAsia="Times New Roman" w:hAnsi="Times New Roman" w:cs="Times New Roman"/>
          <w:sz w:val="24"/>
          <w:szCs w:val="28"/>
          <w:lang w:eastAsia="ru-RU"/>
        </w:rPr>
        <w:tab/>
        <w:t>2019 ел</w:t>
      </w:r>
    </w:p>
    <w:p w:rsidR="008C7464" w:rsidRPr="008C7464" w:rsidRDefault="008C7464" w:rsidP="008C7464">
      <w:pPr>
        <w:tabs>
          <w:tab w:val="left" w:pos="7072"/>
          <w:tab w:val="left" w:leader="underscore" w:pos="9016"/>
        </w:tabs>
        <w:rPr>
          <w:rFonts w:ascii="Times New Roman" w:eastAsia="Times New Roman" w:hAnsi="Times New Roman" w:cs="Times New Roman"/>
          <w:sz w:val="24"/>
          <w:szCs w:val="28"/>
          <w:lang w:eastAsia="ru-RU"/>
        </w:rPr>
      </w:pPr>
    </w:p>
    <w:p w:rsidR="00BB7A89" w:rsidRDefault="00BB7A89" w:rsidP="008C7464">
      <w:pPr>
        <w:ind w:left="40" w:firstLine="669"/>
        <w:jc w:val="both"/>
        <w:rPr>
          <w:rFonts w:ascii="Times New Roman" w:eastAsia="Times New Roman" w:hAnsi="Times New Roman" w:cs="Times New Roman"/>
          <w:sz w:val="28"/>
          <w:szCs w:val="28"/>
          <w:lang w:eastAsia="ru-RU"/>
        </w:rPr>
      </w:pPr>
    </w:p>
    <w:p w:rsidR="00BB7A89" w:rsidRDefault="00BB7A89" w:rsidP="008C7464">
      <w:pPr>
        <w:ind w:left="40" w:firstLine="669"/>
        <w:jc w:val="both"/>
        <w:rPr>
          <w:rFonts w:ascii="Times New Roman" w:eastAsia="Times New Roman" w:hAnsi="Times New Roman" w:cs="Times New Roman"/>
          <w:sz w:val="28"/>
          <w:szCs w:val="28"/>
          <w:lang w:eastAsia="ru-RU"/>
        </w:rPr>
      </w:pPr>
    </w:p>
    <w:p w:rsidR="008C7464" w:rsidRDefault="00BB7A89" w:rsidP="008C7464">
      <w:pPr>
        <w:ind w:left="40" w:firstLine="669"/>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Башкарма комитет ____________ авыл җирлеге башлыгы (алга таба-Башкарма комитет)___________________, Устав нигезендә эш итүче ТР Лениногорск муниципаль районы Башкарма комитеты (Алга таба-раон Башкарма комитеты), икенче яктан-Залаков Н..Р., Устав нигезендә эш итүче һәм икенче яктан, Россия Федерациясе гражданины________________ , әйдәп баручы шәхси ярдәмче хуҗалык (алга таба - шәхси ярдәмче хуҗалык), өченче яктан, «яклар» дип аталучы, түбәндәгеләр турында әлеге килешүне төзеделәр.</w:t>
      </w:r>
    </w:p>
    <w:p w:rsidR="00BB7A89" w:rsidRPr="008C7464" w:rsidRDefault="00BB7A89" w:rsidP="008C7464">
      <w:pPr>
        <w:ind w:left="40" w:firstLine="669"/>
        <w:jc w:val="both"/>
        <w:rPr>
          <w:rFonts w:ascii="Times New Roman" w:eastAsia="Times New Roman" w:hAnsi="Times New Roman" w:cs="Times New Roman"/>
          <w:sz w:val="28"/>
          <w:szCs w:val="28"/>
          <w:lang w:eastAsia="ru-RU"/>
        </w:rPr>
      </w:pPr>
    </w:p>
    <w:p w:rsidR="008C7464" w:rsidRPr="008C7464" w:rsidRDefault="008C7464" w:rsidP="008C7464">
      <w:pPr>
        <w:numPr>
          <w:ilvl w:val="0"/>
          <w:numId w:val="5"/>
        </w:numPr>
        <w:jc w:val="center"/>
        <w:rPr>
          <w:rFonts w:ascii="Times New Roman" w:eastAsia="Times New Roman" w:hAnsi="Times New Roman" w:cs="Times New Roman"/>
          <w:sz w:val="28"/>
          <w:szCs w:val="28"/>
          <w:lang w:eastAsia="ru-RU"/>
        </w:rPr>
      </w:pPr>
      <w:r w:rsidRPr="008C7464">
        <w:rPr>
          <w:rFonts w:ascii="Times New Roman" w:eastAsia="Times New Roman" w:hAnsi="Times New Roman" w:cs="Times New Roman"/>
          <w:sz w:val="28"/>
          <w:szCs w:val="28"/>
          <w:lang w:eastAsia="ru-RU"/>
        </w:rPr>
        <w:t>Предмет</w:t>
      </w:r>
    </w:p>
    <w:p w:rsidR="008C7464" w:rsidRPr="008C7464" w:rsidRDefault="008C7464" w:rsidP="008C7464">
      <w:pPr>
        <w:ind w:left="720"/>
        <w:rPr>
          <w:rFonts w:ascii="Times New Roman" w:eastAsia="Times New Roman" w:hAnsi="Times New Roman" w:cs="Times New Roman"/>
          <w:sz w:val="28"/>
          <w:szCs w:val="28"/>
          <w:lang w:eastAsia="ru-RU"/>
        </w:rPr>
      </w:pPr>
    </w:p>
    <w:p w:rsidR="00BB7A89" w:rsidRPr="00BB7A89" w:rsidRDefault="00BB7A89" w:rsidP="00BB7A89">
      <w:pPr>
        <w:ind w:left="40" w:firstLine="669"/>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1.1. Әлеге Килешү яклар тарафыннан шәхси ярдәмче хуҗалык алып баручы гражданнарга сөт сыерларының баш санын һәм төзелеш материалларын сатып алу өчен субсидияләр бирү тәртибен гамәлгә ашыру максатларында төзелә. </w:t>
      </w:r>
    </w:p>
    <w:p w:rsidR="00BB7A89" w:rsidRPr="00BB7A89" w:rsidRDefault="00BB7A89" w:rsidP="00BB7A89">
      <w:pPr>
        <w:ind w:left="40" w:firstLine="669"/>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1.2. Субсидия сөт сыерларының баш санын һәм төзелеш материалларын сатып алуга бирелә.</w:t>
      </w:r>
    </w:p>
    <w:p w:rsidR="00BB7A89" w:rsidRPr="00BB7A89" w:rsidRDefault="00BB7A89" w:rsidP="00BB7A89">
      <w:pPr>
        <w:ind w:left="40" w:firstLine="669"/>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субсидия суммас</w:t>
      </w:r>
      <w:r>
        <w:rPr>
          <w:rFonts w:ascii="Times New Roman" w:eastAsia="Times New Roman" w:hAnsi="Times New Roman" w:cs="Times New Roman"/>
          <w:sz w:val="28"/>
          <w:szCs w:val="28"/>
          <w:lang w:eastAsia="ru-RU"/>
        </w:rPr>
        <w:t xml:space="preserve">ы да _120 000 </w:t>
      </w:r>
      <w:r w:rsidRPr="00BB7A89">
        <w:rPr>
          <w:rFonts w:ascii="Times New Roman" w:eastAsia="Times New Roman" w:hAnsi="Times New Roman" w:cs="Times New Roman"/>
          <w:sz w:val="28"/>
          <w:szCs w:val="28"/>
          <w:lang w:eastAsia="ru-RU"/>
        </w:rPr>
        <w:t>,00_(_</w:t>
      </w:r>
      <w:r>
        <w:rPr>
          <w:rFonts w:ascii="Times New Roman" w:eastAsia="Times New Roman" w:hAnsi="Times New Roman" w:cs="Times New Roman"/>
          <w:sz w:val="28"/>
          <w:szCs w:val="28"/>
          <w:lang w:val="tt-RU" w:eastAsia="ru-RU"/>
        </w:rPr>
        <w:t xml:space="preserve">йөз </w:t>
      </w:r>
      <w:r w:rsidRPr="00BB7A89">
        <w:rPr>
          <w:rFonts w:ascii="Times New Roman" w:eastAsia="Times New Roman" w:hAnsi="Times New Roman" w:cs="Times New Roman"/>
          <w:sz w:val="28"/>
          <w:szCs w:val="28"/>
          <w:lang w:eastAsia="ru-RU"/>
        </w:rPr>
        <w:t>егерме мең ) сум тәшкил итә.</w:t>
      </w:r>
    </w:p>
    <w:p w:rsidR="008C7464" w:rsidRPr="008C7464" w:rsidRDefault="008C7464" w:rsidP="008C7464">
      <w:pPr>
        <w:ind w:left="40" w:firstLine="669"/>
        <w:jc w:val="both"/>
        <w:rPr>
          <w:rFonts w:ascii="Times New Roman" w:eastAsia="Times New Roman" w:hAnsi="Times New Roman" w:cs="Times New Roman"/>
          <w:sz w:val="28"/>
          <w:szCs w:val="28"/>
          <w:lang w:eastAsia="ru-RU"/>
        </w:rPr>
      </w:pPr>
    </w:p>
    <w:p w:rsidR="001614C2" w:rsidRDefault="001614C2" w:rsidP="008C7464">
      <w:pPr>
        <w:ind w:left="709" w:firstLine="141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614C2" w:rsidRDefault="001614C2" w:rsidP="008C7464">
      <w:pPr>
        <w:ind w:left="709" w:firstLine="1418"/>
        <w:rPr>
          <w:rFonts w:ascii="Times New Roman" w:eastAsia="Times New Roman" w:hAnsi="Times New Roman" w:cs="Times New Roman"/>
          <w:sz w:val="28"/>
          <w:szCs w:val="28"/>
          <w:lang w:eastAsia="ru-RU"/>
        </w:rPr>
      </w:pPr>
    </w:p>
    <w:p w:rsidR="001614C2" w:rsidRDefault="001614C2" w:rsidP="008C7464">
      <w:pPr>
        <w:ind w:left="709" w:firstLine="1418"/>
        <w:rPr>
          <w:rFonts w:ascii="Times New Roman" w:eastAsia="Times New Roman" w:hAnsi="Times New Roman" w:cs="Times New Roman"/>
          <w:sz w:val="28"/>
          <w:szCs w:val="28"/>
          <w:lang w:eastAsia="ru-RU"/>
        </w:rPr>
      </w:pPr>
    </w:p>
    <w:p w:rsidR="008C7464" w:rsidRPr="00BB7A89" w:rsidRDefault="008C7464" w:rsidP="001614C2">
      <w:pPr>
        <w:jc w:val="center"/>
        <w:rPr>
          <w:rFonts w:ascii="Times New Roman" w:eastAsia="Times New Roman" w:hAnsi="Times New Roman" w:cs="Times New Roman"/>
          <w:sz w:val="28"/>
          <w:szCs w:val="28"/>
          <w:lang w:val="tt-RU" w:eastAsia="ru-RU"/>
        </w:rPr>
      </w:pPr>
      <w:r w:rsidRPr="008C7464">
        <w:rPr>
          <w:rFonts w:ascii="Times New Roman" w:eastAsia="Times New Roman" w:hAnsi="Times New Roman" w:cs="Times New Roman"/>
          <w:sz w:val="28"/>
          <w:szCs w:val="28"/>
          <w:lang w:eastAsia="ru-RU"/>
        </w:rPr>
        <w:t xml:space="preserve">2. </w:t>
      </w:r>
      <w:r w:rsidR="00BB7A89">
        <w:rPr>
          <w:rFonts w:ascii="Times New Roman" w:eastAsia="Times New Roman" w:hAnsi="Times New Roman" w:cs="Times New Roman"/>
          <w:sz w:val="28"/>
          <w:szCs w:val="28"/>
          <w:lang w:val="tt-RU" w:eastAsia="ru-RU"/>
        </w:rPr>
        <w:t>Субсидия бирүнең максатлары һәм шартлары</w:t>
      </w:r>
    </w:p>
    <w:p w:rsidR="008C7464" w:rsidRPr="008C7464" w:rsidRDefault="008C7464" w:rsidP="008C7464">
      <w:pPr>
        <w:ind w:left="709" w:firstLine="1418"/>
        <w:rPr>
          <w:rFonts w:ascii="Times New Roman" w:eastAsia="Times New Roman" w:hAnsi="Times New Roman" w:cs="Times New Roman"/>
          <w:sz w:val="28"/>
          <w:szCs w:val="28"/>
          <w:lang w:eastAsia="ru-RU"/>
        </w:rPr>
      </w:pPr>
    </w:p>
    <w:p w:rsidR="00BB7A89" w:rsidRPr="00BB7A89" w:rsidRDefault="00BB7A89" w:rsidP="00BB7A89">
      <w:pPr>
        <w:tabs>
          <w:tab w:val="left" w:pos="568"/>
        </w:tabs>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2.1. Шәхси ярдәмче хуҗалыкларга субсидияләр бирү максаты-савым сыерларының баш санын арттыру, терлекчелек продукциясен җитештерүне арттыру һәм бу нигездә авыл халкының эш белән тәэмин ителешен һәм табышлылыгын арттыру.</w:t>
      </w:r>
    </w:p>
    <w:p w:rsidR="00BB7A89" w:rsidRPr="00BB7A89" w:rsidRDefault="00BB7A89" w:rsidP="00BB7A89">
      <w:pPr>
        <w:tabs>
          <w:tab w:val="left" w:pos="568"/>
        </w:tabs>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           2.2. Субсидияләр шәхси ярдәмче хуҗалык гаризасы һәм тәртиптә каралган документлар нигезендә бирелә. </w:t>
      </w:r>
    </w:p>
    <w:p w:rsidR="008C7464" w:rsidRDefault="00BB7A89" w:rsidP="00BB7A89">
      <w:pPr>
        <w:tabs>
          <w:tab w:val="left" w:pos="568"/>
        </w:tabs>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lastRenderedPageBreak/>
        <w:t xml:space="preserve">           2.3.Субсидияләр бер үк вакытта бирелә.</w:t>
      </w:r>
    </w:p>
    <w:p w:rsidR="00BB7A89" w:rsidRPr="008C7464" w:rsidRDefault="00BB7A89" w:rsidP="00BB7A89">
      <w:pPr>
        <w:tabs>
          <w:tab w:val="left" w:pos="568"/>
        </w:tabs>
        <w:jc w:val="both"/>
        <w:rPr>
          <w:rFonts w:ascii="Times New Roman" w:eastAsia="Times New Roman" w:hAnsi="Times New Roman" w:cs="Times New Roman"/>
          <w:sz w:val="28"/>
          <w:szCs w:val="28"/>
          <w:lang w:eastAsia="ru-RU"/>
        </w:rPr>
      </w:pPr>
    </w:p>
    <w:p w:rsidR="008C7464" w:rsidRPr="008C7464" w:rsidRDefault="00BB7A89" w:rsidP="008C7464">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Якларның хокуклары һәм бурычлары</w:t>
      </w:r>
    </w:p>
    <w:p w:rsidR="008C7464" w:rsidRPr="008C7464" w:rsidRDefault="008C7464" w:rsidP="008C7464">
      <w:pPr>
        <w:ind w:left="720"/>
        <w:rPr>
          <w:rFonts w:ascii="Times New Roman" w:eastAsia="Times New Roman" w:hAnsi="Times New Roman" w:cs="Times New Roman"/>
          <w:sz w:val="28"/>
          <w:szCs w:val="28"/>
          <w:lang w:eastAsia="ru-RU"/>
        </w:rPr>
      </w:pP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3.1. Авыл җирлеге башкарма комитеты, район Башкарма комитеты һәм шәхси ярдәмче хуҗалык әлеге Килешүне тулы күләмдә үтәргә ярдәм итәчәк, әлеге килешүне үтәүгә комачаулаучы хәлләр турында үзара мәгълүмат бирә һәм аны үтәү буенча килешенгән гамәлләр башкара.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3.2. Авыл җирлеге башкарма комитеты бурычлы: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3.1. Шәхси ярдәмче хуҗалыкларга әлеге килешү буенча йөкләмәләрне үтәүгә бәйле мәсьәләләр буенча консультация бирү;</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3.1.2. Үз компетенциясе кысаларында терлекләрнең сакланышын биш ел дәвамында контрольдә тотарга.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3.3. Район башкарма комитеты бурычлы: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3.3.1. Әлеге Килешү һәм тәртиптә каралган йөкләмәләрне үтәмәгәндә шәхси ярдәмче хуҗалык субсидияләренең күләмен (күләмен) киметүне туктатып торырга яисә (киметергә);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1.3.2. Шәхси ярдәмче хуҗалыкларга әлеге килешү буенча йөкләмәләрне үтәүгә бәйле мәсьәләләр буенча консультация бирү;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4.4. Район башкарма комитеты хокуклы: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3.4.1. Шәхси ярдәмче хуҗалыклардан әлеге Килешүне һәм тәртипне гамәлгә ашыру белән бәйле мәгълүматны, мәгълүматны һәм документларны соратып алырга;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1.4.2. Шәхси ярдәмче хуҗалыкларга субсидияләр бирү шартларын, максатларын һәм тәртибен үтәүне тикшерүне гамәлгә ашыра.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3.5. Шәхси ярдәмче хуҗалыклар бурычлы: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1.5.1. Максатчан билгеләнеше буенча бирелгән субсидияләрдән файдаланырга һәм биш ел дәвамында савым сыерларының баш санын саклауны тәэмин итәргә;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4.2. Ел саен шәхси ярдәмче хуҗалык урнашкан урын буенча авыл җирлеге башкарма комитетына бүлеп бирелгән субсидияләр хисабына алынган терлекләрнең сакланышы турында мәгълүмат бирергә;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3.5.3. Шәхси ярдәмче хуҗалык терлекләрен мәҗбүри сугу яки егу очрагында авыл җирлеге башкарма комитетына Татарстан Республикасы Лениногорск муниципаль районы ветеринария хезмәте имзасы һәм мөһере белән расланган документ тәкъдим итә.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4.4. Шәхси ярдәмче хуҗалыкларны бозу фактлары, аларны бирү тәртибе һәм әлеге килешүдә билгеләнгән шартлар, максатчан билгеләнмәгән максатларда файдалану һәм (яки) дөрес булмаган мәгълүматлар һәм субсидияләр алу өчен документлар бирү очраклары ачыкланган очракта, район Башкарма комитетының тиешле таләпләрен алган көннән алып 60 көн эчендә бирелгән субсидияләрне район Башкарма комитетының шәхси счетына күчерү юлы белән кире кайтарырга.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lastRenderedPageBreak/>
        <w:t>1.5.5. Татарстан Республикасы Финанс министрлыгының Казначылык департаментының территориаль бүлегендә ачылган хисап счетына киләсе елның беренче февраленә кадәр Татарстан Республикасы бюджеты кеременә финанс елында файдаланылмаган субсидия калдыкларын кире кайтарырга.</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1.5.6. Район комиссиясе әгъзаларына субсидияләр бирү шартларын, максатларын һәм тәртибен, әлеге терлекләрнең баш санын саклап калу буенча шартлар үтәлешен тикшерүне гамәлгә ашырырга ризалык бирә.  </w:t>
      </w:r>
    </w:p>
    <w:p w:rsidR="00BB7A89" w:rsidRP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3.6. Шәхси ярдәмче хуҗалыклар хокуклы: </w:t>
      </w:r>
    </w:p>
    <w:p w:rsidR="00BB7A89" w:rsidRDefault="00BB7A89" w:rsidP="00BB7A89">
      <w:pPr>
        <w:tabs>
          <w:tab w:val="left" w:pos="462"/>
        </w:tabs>
        <w:ind w:firstLine="680"/>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3.6.1. Консультация һәм мәгълүмати ярдәмгә.</w:t>
      </w:r>
    </w:p>
    <w:p w:rsidR="00BB7A89" w:rsidRDefault="00BB7A89" w:rsidP="00BB7A89">
      <w:pPr>
        <w:tabs>
          <w:tab w:val="left" w:pos="462"/>
        </w:tabs>
        <w:ind w:firstLine="680"/>
        <w:jc w:val="both"/>
        <w:rPr>
          <w:rFonts w:ascii="Times New Roman" w:eastAsia="Times New Roman" w:hAnsi="Times New Roman" w:cs="Times New Roman"/>
          <w:sz w:val="28"/>
          <w:szCs w:val="28"/>
          <w:lang w:eastAsia="ru-RU"/>
        </w:rPr>
      </w:pPr>
    </w:p>
    <w:p w:rsidR="008C7464" w:rsidRPr="008C7464" w:rsidRDefault="00BB7A89" w:rsidP="008C7464">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Якларның җаваплылыгы</w:t>
      </w:r>
    </w:p>
    <w:p w:rsidR="008C7464" w:rsidRPr="008C7464" w:rsidRDefault="008C7464" w:rsidP="008C7464">
      <w:pPr>
        <w:ind w:left="720"/>
        <w:rPr>
          <w:rFonts w:ascii="Times New Roman" w:eastAsia="Times New Roman" w:hAnsi="Times New Roman" w:cs="Times New Roman"/>
          <w:sz w:val="28"/>
          <w:szCs w:val="28"/>
          <w:lang w:eastAsia="ru-RU"/>
        </w:rPr>
      </w:pP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4.1.</w:t>
      </w:r>
      <w:r w:rsidRPr="00BB7A89">
        <w:rPr>
          <w:rFonts w:ascii="Times New Roman" w:eastAsia="Times New Roman" w:hAnsi="Times New Roman" w:cs="Times New Roman"/>
          <w:sz w:val="28"/>
          <w:szCs w:val="28"/>
          <w:lang w:eastAsia="ru-RU"/>
        </w:rPr>
        <w:tab/>
        <w:t>Район башкарма комитеты субсидияләрне гамәлдәге законнар нигезендә вакытында күчермәгән өчен җаваплылык тота.</w:t>
      </w: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4.2.</w:t>
      </w:r>
      <w:r w:rsidRPr="00BB7A89">
        <w:rPr>
          <w:rFonts w:ascii="Times New Roman" w:eastAsia="Times New Roman" w:hAnsi="Times New Roman" w:cs="Times New Roman"/>
          <w:sz w:val="28"/>
          <w:szCs w:val="28"/>
          <w:lang w:eastAsia="ru-RU"/>
        </w:rPr>
        <w:tab/>
        <w:t xml:space="preserve">Шәхси ярдәмче хуҗалыкларга бирелгән субсидияләрне вакытында һәм әлеге килешү шартларында каралган шартлар нигезендә кире кайтармаган очракта, срогы чыккан һәр календарь көне өчен бурыч суммасының 0,5 проценты күләмендә неустойка (пеня) исәпләнә. </w:t>
      </w:r>
    </w:p>
    <w:p w:rsidR="008C7464" w:rsidRPr="008C7464"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4.3.</w:t>
      </w:r>
      <w:r w:rsidRPr="00BB7A89">
        <w:rPr>
          <w:rFonts w:ascii="Times New Roman" w:eastAsia="Times New Roman" w:hAnsi="Times New Roman" w:cs="Times New Roman"/>
          <w:sz w:val="28"/>
          <w:szCs w:val="28"/>
          <w:lang w:eastAsia="ru-RU"/>
        </w:rPr>
        <w:tab/>
        <w:t>Шәхси ярдәмче хуҗалыклар тапшырылган документларның дөреслеге өчен җаваплы.</w:t>
      </w:r>
    </w:p>
    <w:p w:rsidR="008C7464" w:rsidRPr="008C7464" w:rsidRDefault="00BB7A89" w:rsidP="008C7464">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Низагларны хәл итү</w:t>
      </w:r>
    </w:p>
    <w:p w:rsidR="008C7464" w:rsidRPr="008C7464" w:rsidRDefault="008C7464" w:rsidP="008C7464">
      <w:pPr>
        <w:ind w:left="720"/>
        <w:rPr>
          <w:rFonts w:ascii="Times New Roman" w:eastAsia="Times New Roman" w:hAnsi="Times New Roman" w:cs="Times New Roman"/>
          <w:sz w:val="28"/>
          <w:szCs w:val="28"/>
          <w:lang w:eastAsia="ru-RU"/>
        </w:rPr>
      </w:pPr>
    </w:p>
    <w:p w:rsidR="00BB7A89" w:rsidRPr="00BB7A89" w:rsidRDefault="00BB7A89" w:rsidP="00BB7A89">
      <w:pPr>
        <w:tabs>
          <w:tab w:val="left" w:pos="515"/>
        </w:tabs>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5.1.</w:t>
      </w:r>
      <w:r w:rsidRPr="00BB7A89">
        <w:rPr>
          <w:rFonts w:ascii="Times New Roman" w:eastAsia="Times New Roman" w:hAnsi="Times New Roman" w:cs="Times New Roman"/>
          <w:sz w:val="28"/>
          <w:szCs w:val="28"/>
          <w:lang w:eastAsia="ru-RU"/>
        </w:rPr>
        <w:tab/>
        <w:t>Яклар әлеге килешү буенча яисә аның белән бәйле рәвештә, сөйләшүләр юлы белән барлыкка килергә мөмкин булган барлык бәхәсләрне һәм каршылыкларны хәл итүгә омтылачак.</w:t>
      </w:r>
    </w:p>
    <w:p w:rsidR="008C7464" w:rsidRDefault="00BB7A89" w:rsidP="00BB7A89">
      <w:pPr>
        <w:tabs>
          <w:tab w:val="left" w:pos="515"/>
        </w:tabs>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5.2.</w:t>
      </w:r>
      <w:r w:rsidRPr="00BB7A89">
        <w:rPr>
          <w:rFonts w:ascii="Times New Roman" w:eastAsia="Times New Roman" w:hAnsi="Times New Roman" w:cs="Times New Roman"/>
          <w:sz w:val="28"/>
          <w:szCs w:val="28"/>
          <w:lang w:eastAsia="ru-RU"/>
        </w:rPr>
        <w:tab/>
        <w:t>Сөйләшүләр юлы белән җайга салынмаган бәхәсләр гариза бирүченең урнашу урыны буенча суд каравына тапшырыла.</w:t>
      </w:r>
    </w:p>
    <w:p w:rsidR="00BB7A89" w:rsidRPr="008C7464" w:rsidRDefault="00BB7A89" w:rsidP="00BB7A89">
      <w:pPr>
        <w:tabs>
          <w:tab w:val="left" w:pos="515"/>
        </w:tabs>
        <w:jc w:val="both"/>
        <w:rPr>
          <w:rFonts w:ascii="Times New Roman" w:eastAsia="Times New Roman" w:hAnsi="Times New Roman" w:cs="Times New Roman"/>
          <w:sz w:val="28"/>
          <w:szCs w:val="28"/>
          <w:lang w:eastAsia="ru-RU"/>
        </w:rPr>
      </w:pPr>
    </w:p>
    <w:p w:rsidR="008C7464" w:rsidRPr="008C7464" w:rsidRDefault="00BB7A89" w:rsidP="008C7464">
      <w:pPr>
        <w:numPr>
          <w:ilvl w:val="0"/>
          <w:numId w:val="6"/>
        </w:num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Йомгаклау нигезләмәсе</w:t>
      </w:r>
    </w:p>
    <w:p w:rsidR="008C7464" w:rsidRPr="008C7464" w:rsidRDefault="008C7464" w:rsidP="008C7464">
      <w:pPr>
        <w:ind w:left="720"/>
        <w:rPr>
          <w:rFonts w:ascii="Times New Roman" w:eastAsia="Times New Roman" w:hAnsi="Times New Roman" w:cs="Times New Roman"/>
          <w:sz w:val="28"/>
          <w:szCs w:val="28"/>
          <w:lang w:eastAsia="ru-RU"/>
        </w:rPr>
      </w:pP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6.1. Әлеге Килешү яклар тарафыннан имзаланган вакыттан үз көченә керә һәм яклар тарафыннан үз йөкләмәләрен тулысынча үтәүгә кадәр эшли.</w:t>
      </w: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6.2. Әлеге килешүгә кертелгән барлык үзгәрешләр, өстәмәләр һәм кушымталар язма рәвештә башкарылса һәм Вәкаләтле ике якның да вәкилләре тарафыннан имзаланса, гамәлдә була һәм аларның аерылгысыз өлешләре булып торалар. </w:t>
      </w: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3.3. Әлеге килешү өч нөсхәдә, һәр як өчен берәр нөсхәдә төзелгән. </w:t>
      </w:r>
    </w:p>
    <w:p w:rsidR="00BB7A89" w:rsidRP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 xml:space="preserve">4.4. Әлеге Килешү каралмаган барлык яклар закон һәм тәртип белән таяна. </w:t>
      </w:r>
    </w:p>
    <w:p w:rsidR="00BB7A89" w:rsidRDefault="00BB7A89" w:rsidP="00BB7A89">
      <w:pPr>
        <w:jc w:val="both"/>
        <w:rPr>
          <w:rFonts w:ascii="Times New Roman" w:eastAsia="Times New Roman" w:hAnsi="Times New Roman" w:cs="Times New Roman"/>
          <w:sz w:val="28"/>
          <w:szCs w:val="28"/>
          <w:lang w:eastAsia="ru-RU"/>
        </w:rPr>
      </w:pPr>
      <w:r w:rsidRPr="00BB7A89">
        <w:rPr>
          <w:rFonts w:ascii="Times New Roman" w:eastAsia="Times New Roman" w:hAnsi="Times New Roman" w:cs="Times New Roman"/>
          <w:sz w:val="28"/>
          <w:szCs w:val="28"/>
          <w:lang w:eastAsia="ru-RU"/>
        </w:rPr>
        <w:t>6.5. Әлеге Килешүне гамәлгә ашыру белән бәйле барлык хәбәрнамәләр һәм хәбәрнамәләр яклар тарафыннан тапшыру турында хәбәрнамә белән җибәрелә яисә тиешле якка юри тапшырыла.</w:t>
      </w:r>
    </w:p>
    <w:p w:rsidR="00BB7A89" w:rsidRDefault="00BB7A89" w:rsidP="00BB7A89">
      <w:pPr>
        <w:jc w:val="center"/>
        <w:rPr>
          <w:rFonts w:ascii="Times New Roman" w:eastAsia="Times New Roman" w:hAnsi="Times New Roman" w:cs="Times New Roman"/>
          <w:sz w:val="28"/>
          <w:szCs w:val="28"/>
          <w:lang w:eastAsia="ru-RU"/>
        </w:rPr>
      </w:pPr>
    </w:p>
    <w:p w:rsidR="008C7464" w:rsidRPr="008C7464" w:rsidRDefault="008C7464" w:rsidP="00BB7A89">
      <w:pPr>
        <w:jc w:val="center"/>
        <w:rPr>
          <w:rFonts w:ascii="Times New Roman" w:eastAsia="Times New Roman" w:hAnsi="Times New Roman" w:cs="Times New Roman"/>
          <w:sz w:val="28"/>
          <w:szCs w:val="28"/>
          <w:lang w:eastAsia="ru-RU"/>
        </w:rPr>
      </w:pPr>
      <w:r w:rsidRPr="008C7464">
        <w:rPr>
          <w:rFonts w:ascii="Times New Roman" w:eastAsia="Times New Roman" w:hAnsi="Times New Roman" w:cs="Times New Roman"/>
          <w:sz w:val="28"/>
          <w:szCs w:val="28"/>
          <w:lang w:eastAsia="ru-RU"/>
        </w:rPr>
        <w:t xml:space="preserve">7. </w:t>
      </w:r>
      <w:r w:rsidR="00BB7A89">
        <w:rPr>
          <w:rFonts w:ascii="Times New Roman" w:eastAsia="Times New Roman" w:hAnsi="Times New Roman" w:cs="Times New Roman"/>
          <w:sz w:val="28"/>
          <w:szCs w:val="28"/>
          <w:lang w:val="tt-RU" w:eastAsia="ru-RU"/>
        </w:rPr>
        <w:t xml:space="preserve">Якларның реквизитлары һәм имзалары </w:t>
      </w:r>
    </w:p>
    <w:p w:rsidR="008C7464" w:rsidRPr="008C7464" w:rsidRDefault="008C7464" w:rsidP="008C7464">
      <w:pPr>
        <w:jc w:val="center"/>
        <w:rPr>
          <w:rFonts w:ascii="Times New Roman" w:eastAsia="Times New Roman" w:hAnsi="Times New Roman" w:cs="Times New Roman"/>
          <w:lang w:eastAsia="ru-RU"/>
        </w:rPr>
      </w:pPr>
    </w:p>
    <w:tbl>
      <w:tblPr>
        <w:tblW w:w="10031" w:type="dxa"/>
        <w:tblLook w:val="04A0" w:firstRow="1" w:lastRow="0" w:firstColumn="1" w:lastColumn="0" w:noHBand="0" w:noVBand="1"/>
      </w:tblPr>
      <w:tblGrid>
        <w:gridCol w:w="3086"/>
        <w:gridCol w:w="3401"/>
        <w:gridCol w:w="3544"/>
      </w:tblGrid>
      <w:tr w:rsidR="008C7464" w:rsidRPr="008C7464" w:rsidTr="00E41E46">
        <w:tc>
          <w:tcPr>
            <w:tcW w:w="3086" w:type="dxa"/>
            <w:shd w:val="clear" w:color="auto" w:fill="auto"/>
          </w:tcPr>
          <w:p w:rsidR="008C7464" w:rsidRPr="008C7464" w:rsidRDefault="00BB7A89" w:rsidP="008C7464">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ru" w:eastAsia="ru-RU"/>
              </w:rPr>
              <w:t>Башкарма комитет</w:t>
            </w:r>
          </w:p>
          <w:p w:rsidR="008C7464" w:rsidRPr="008C7464" w:rsidRDefault="008C7464" w:rsidP="008C7464">
            <w:pPr>
              <w:pBdr>
                <w:top w:val="single" w:sz="12" w:space="1" w:color="auto"/>
                <w:bottom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Расчетный счет: </w:t>
            </w:r>
            <w:r w:rsidRPr="008C7464">
              <w:rPr>
                <w:rFonts w:ascii="Times New Roman" w:eastAsia="Times New Roman" w:hAnsi="Times New Roman" w:cs="Times New Roman"/>
                <w:color w:val="000000"/>
                <w:lang w:eastAsia="ru-RU"/>
              </w:rPr>
              <w:t>_________________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в ГРКЦ НБ РТ Банк России </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БИК </w:t>
            </w:r>
            <w:r w:rsidRPr="008C7464">
              <w:rPr>
                <w:rFonts w:ascii="Times New Roman" w:eastAsia="Times New Roman" w:hAnsi="Times New Roman" w:cs="Times New Roman"/>
                <w:color w:val="000000"/>
                <w:lang w:eastAsia="ru-RU"/>
              </w:rPr>
              <w:t>______________</w:t>
            </w:r>
            <w:r w:rsidRPr="008C7464">
              <w:rPr>
                <w:rFonts w:ascii="Times New Roman" w:eastAsia="Times New Roman" w:hAnsi="Times New Roman" w:cs="Times New Roman"/>
                <w:color w:val="000000"/>
                <w:lang w:val="ru" w:eastAsia="ru-RU"/>
              </w:rPr>
              <w:t xml:space="preserve"> ОГРН </w:t>
            </w:r>
            <w:r w:rsidRPr="008C7464">
              <w:rPr>
                <w:rFonts w:ascii="Times New Roman" w:eastAsia="Times New Roman" w:hAnsi="Times New Roman" w:cs="Times New Roman"/>
                <w:color w:val="000000"/>
                <w:lang w:eastAsia="ru-RU"/>
              </w:rPr>
              <w:t>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ИНН </w:t>
            </w:r>
            <w:r w:rsidRPr="008C7464">
              <w:rPr>
                <w:rFonts w:ascii="Times New Roman" w:eastAsia="Times New Roman" w:hAnsi="Times New Roman" w:cs="Times New Roman"/>
                <w:color w:val="000000"/>
                <w:lang w:eastAsia="ru-RU"/>
              </w:rPr>
              <w:t>________________</w:t>
            </w:r>
          </w:p>
          <w:p w:rsidR="008C7464" w:rsidRPr="008C7464" w:rsidRDefault="008C7464" w:rsidP="008C7464">
            <w:pP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 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(подпись)                       ФИО</w:t>
            </w:r>
          </w:p>
          <w:p w:rsidR="008C7464" w:rsidRPr="008C7464" w:rsidRDefault="008C7464" w:rsidP="008C7464">
            <w:pP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«__»______________2019 г.</w:t>
            </w:r>
          </w:p>
          <w:p w:rsidR="008C7464" w:rsidRPr="008C7464" w:rsidRDefault="008C7464" w:rsidP="008C7464">
            <w:pPr>
              <w:ind w:left="40"/>
              <w:rPr>
                <w:rFonts w:ascii="Times New Roman" w:eastAsia="Times New Roman" w:hAnsi="Times New Roman" w:cs="Times New Roman"/>
                <w:color w:val="000000"/>
                <w:lang w:eastAsia="ru-RU"/>
              </w:rPr>
            </w:pPr>
          </w:p>
          <w:p w:rsidR="008C7464" w:rsidRPr="008C7464" w:rsidRDefault="008C7464" w:rsidP="008C7464">
            <w:pPr>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печать</w:t>
            </w:r>
          </w:p>
        </w:tc>
        <w:tc>
          <w:tcPr>
            <w:tcW w:w="3401" w:type="dxa"/>
          </w:tcPr>
          <w:p w:rsidR="008C7464" w:rsidRPr="008C7464" w:rsidRDefault="00BB7A89" w:rsidP="008C7464">
            <w:pPr>
              <w:ind w:left="40"/>
              <w:rPr>
                <w:rFonts w:ascii="Times New Roman" w:eastAsia="Times New Roman" w:hAnsi="Times New Roman" w:cs="Times New Roman"/>
                <w:color w:val="000000"/>
                <w:lang w:val="ru" w:eastAsia="ru-RU"/>
              </w:rPr>
            </w:pPr>
            <w:r>
              <w:rPr>
                <w:rFonts w:ascii="Times New Roman" w:eastAsia="Times New Roman" w:hAnsi="Times New Roman" w:cs="Times New Roman"/>
                <w:color w:val="000000"/>
                <w:lang w:val="ru" w:eastAsia="ru-RU"/>
              </w:rPr>
              <w:lastRenderedPageBreak/>
              <w:t>Район башкарма комитеты</w:t>
            </w:r>
          </w:p>
          <w:p w:rsidR="008C7464" w:rsidRPr="008C7464" w:rsidRDefault="008C7464" w:rsidP="008C7464">
            <w:pPr>
              <w:pBdr>
                <w:top w:val="single" w:sz="12" w:space="1" w:color="auto"/>
                <w:bottom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Расчетный счет: _________________</w:t>
            </w: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 xml:space="preserve">в ГРКЦ НБ РТ Банк России </w:t>
            </w: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БИК ______________ ОГРН ______________</w:t>
            </w: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ИНН ________________</w:t>
            </w:r>
          </w:p>
          <w:p w:rsidR="008C7464" w:rsidRPr="008C7464" w:rsidRDefault="008C7464" w:rsidP="008C7464">
            <w:pPr>
              <w:ind w:left="40"/>
              <w:rPr>
                <w:rFonts w:ascii="Times New Roman" w:eastAsia="Times New Roman" w:hAnsi="Times New Roman" w:cs="Times New Roman"/>
                <w:color w:val="000000"/>
                <w:lang w:val="ru" w:eastAsia="ru-RU"/>
              </w:rPr>
            </w:pPr>
          </w:p>
          <w:p w:rsidR="008C7464" w:rsidRPr="008C7464" w:rsidRDefault="008C7464" w:rsidP="008C7464">
            <w:pPr>
              <w:ind w:left="40"/>
              <w:rPr>
                <w:rFonts w:ascii="Times New Roman" w:eastAsia="Times New Roman" w:hAnsi="Times New Roman" w:cs="Times New Roman"/>
                <w:color w:val="000000"/>
                <w:lang w:val="ru" w:eastAsia="ru-RU"/>
              </w:rPr>
            </w:pP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____________ _________</w:t>
            </w: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(подпись)                       ФИО</w:t>
            </w:r>
          </w:p>
          <w:p w:rsidR="008C7464" w:rsidRPr="008C7464" w:rsidRDefault="008C7464" w:rsidP="008C7464">
            <w:pPr>
              <w:ind w:left="40"/>
              <w:rPr>
                <w:rFonts w:ascii="Times New Roman" w:eastAsia="Times New Roman" w:hAnsi="Times New Roman" w:cs="Times New Roman"/>
                <w:color w:val="000000"/>
                <w:lang w:val="ru" w:eastAsia="ru-RU"/>
              </w:rPr>
            </w:pPr>
          </w:p>
          <w:p w:rsidR="008C7464" w:rsidRPr="008C7464" w:rsidRDefault="008C7464" w:rsidP="008C7464">
            <w:pPr>
              <w:ind w:left="40"/>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«__»____________2019 г.</w:t>
            </w:r>
          </w:p>
          <w:p w:rsidR="008C7464" w:rsidRPr="008C7464" w:rsidRDefault="008C7464" w:rsidP="008C7464">
            <w:pPr>
              <w:ind w:left="40"/>
              <w:rPr>
                <w:rFonts w:ascii="Times New Roman" w:eastAsia="Times New Roman" w:hAnsi="Times New Roman" w:cs="Times New Roman"/>
                <w:color w:val="000000"/>
                <w:lang w:val="ru" w:eastAsia="ru-RU"/>
              </w:rPr>
            </w:pPr>
          </w:p>
          <w:p w:rsidR="008C7464" w:rsidRPr="008C7464" w:rsidRDefault="008C7464" w:rsidP="008C7464">
            <w:pPr>
              <w:rPr>
                <w:rFonts w:ascii="Times New Roman" w:eastAsia="Times New Roman" w:hAnsi="Times New Roman" w:cs="Times New Roman"/>
                <w:color w:val="000000"/>
                <w:lang w:val="ru" w:eastAsia="ru-RU"/>
              </w:rPr>
            </w:pPr>
            <w:r w:rsidRPr="008C7464">
              <w:rPr>
                <w:rFonts w:ascii="Times New Roman" w:eastAsia="Times New Roman" w:hAnsi="Times New Roman" w:cs="Times New Roman"/>
                <w:color w:val="000000"/>
                <w:lang w:val="ru" w:eastAsia="ru-RU"/>
              </w:rPr>
              <w:t>печать</w:t>
            </w:r>
          </w:p>
        </w:tc>
        <w:tc>
          <w:tcPr>
            <w:tcW w:w="3544" w:type="dxa"/>
            <w:shd w:val="clear" w:color="auto" w:fill="auto"/>
          </w:tcPr>
          <w:p w:rsidR="008C7464" w:rsidRPr="008C7464" w:rsidRDefault="00BB7A89" w:rsidP="008C7464">
            <w:pPr>
              <w:ind w:left="4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ru" w:eastAsia="ru-RU"/>
              </w:rPr>
              <w:lastRenderedPageBreak/>
              <w:t>Шәхси хуҗалык тотучы г</w:t>
            </w:r>
            <w:r w:rsidR="008C7464" w:rsidRPr="008C7464">
              <w:rPr>
                <w:rFonts w:ascii="Times New Roman" w:eastAsia="Times New Roman" w:hAnsi="Times New Roman" w:cs="Times New Roman"/>
                <w:color w:val="000000"/>
                <w:lang w:val="ru" w:eastAsia="ru-RU"/>
              </w:rPr>
              <w:t>ражданин</w:t>
            </w:r>
            <w:r w:rsidR="008C7464" w:rsidRPr="008C746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ru" w:eastAsia="ru-RU"/>
              </w:rPr>
              <w:t xml:space="preserve"> </w:t>
            </w:r>
          </w:p>
          <w:p w:rsidR="008C7464" w:rsidRPr="008C7464" w:rsidRDefault="008C7464" w:rsidP="008C7464">
            <w:pPr>
              <w:pBdr>
                <w:top w:val="single" w:sz="12" w:space="1" w:color="auto"/>
                <w:bottom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pBdr>
                <w:bottom w:val="single" w:sz="12" w:space="1" w:color="auto"/>
                <w:between w:val="single" w:sz="12" w:space="1" w:color="auto"/>
              </w:pBd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 паспорт: серия </w:t>
            </w:r>
            <w:r w:rsidRPr="008C7464">
              <w:rPr>
                <w:rFonts w:ascii="Times New Roman" w:eastAsia="Times New Roman" w:hAnsi="Times New Roman" w:cs="Times New Roman"/>
                <w:color w:val="000000"/>
                <w:lang w:eastAsia="ru-RU"/>
              </w:rPr>
              <w:t>_______</w:t>
            </w:r>
            <w:r w:rsidRPr="008C7464">
              <w:rPr>
                <w:rFonts w:ascii="Times New Roman" w:eastAsia="Times New Roman" w:hAnsi="Times New Roman" w:cs="Times New Roman"/>
                <w:color w:val="000000"/>
                <w:lang w:val="ru" w:eastAsia="ru-RU"/>
              </w:rPr>
              <w:t>, №</w:t>
            </w:r>
            <w:r w:rsidRPr="008C7464">
              <w:rPr>
                <w:rFonts w:ascii="Times New Roman" w:eastAsia="Times New Roman" w:hAnsi="Times New Roman" w:cs="Times New Roman"/>
                <w:color w:val="000000"/>
                <w:lang w:eastAsia="ru-RU"/>
              </w:rPr>
              <w:t>___________________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выдан </w:t>
            </w:r>
            <w:r w:rsidRPr="008C7464">
              <w:rPr>
                <w:rFonts w:ascii="Times New Roman" w:eastAsia="Times New Roman" w:hAnsi="Times New Roman" w:cs="Times New Roman"/>
                <w:color w:val="000000"/>
                <w:lang w:eastAsia="ru-RU"/>
              </w:rPr>
              <w:t>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дата выдачи </w:t>
            </w:r>
            <w:r w:rsidRPr="008C7464">
              <w:rPr>
                <w:rFonts w:ascii="Times New Roman" w:eastAsia="Times New Roman" w:hAnsi="Times New Roman" w:cs="Times New Roman"/>
                <w:color w:val="000000"/>
                <w:lang w:eastAsia="ru-RU"/>
              </w:rPr>
              <w:t>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л/с </w:t>
            </w:r>
            <w:r w:rsidRPr="008C7464">
              <w:rPr>
                <w:rFonts w:ascii="Times New Roman" w:eastAsia="Times New Roman" w:hAnsi="Times New Roman" w:cs="Times New Roman"/>
                <w:color w:val="000000"/>
                <w:lang w:eastAsia="ru-RU"/>
              </w:rPr>
              <w:t>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val="ru" w:eastAsia="ru-RU"/>
              </w:rPr>
              <w:t xml:space="preserve">в </w:t>
            </w:r>
            <w:r w:rsidRPr="008C7464">
              <w:rPr>
                <w:rFonts w:ascii="Times New Roman" w:eastAsia="Times New Roman" w:hAnsi="Times New Roman" w:cs="Times New Roman"/>
                <w:color w:val="000000"/>
                <w:lang w:eastAsia="ru-RU"/>
              </w:rPr>
              <w:t>банке 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______________________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 _________</w:t>
            </w: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(подпись)                       ФИО</w:t>
            </w:r>
          </w:p>
          <w:p w:rsidR="008C7464" w:rsidRPr="008C7464" w:rsidRDefault="008C7464" w:rsidP="008C7464">
            <w:pPr>
              <w:ind w:left="40"/>
              <w:rPr>
                <w:rFonts w:ascii="Times New Roman" w:eastAsia="Times New Roman" w:hAnsi="Times New Roman" w:cs="Times New Roman"/>
                <w:color w:val="000000"/>
                <w:lang w:eastAsia="ru-RU"/>
              </w:rPr>
            </w:pPr>
          </w:p>
          <w:p w:rsidR="008C7464" w:rsidRPr="008C7464" w:rsidRDefault="008C7464" w:rsidP="008C7464">
            <w:pPr>
              <w:ind w:left="40"/>
              <w:rPr>
                <w:rFonts w:ascii="Times New Roman" w:eastAsia="Times New Roman" w:hAnsi="Times New Roman" w:cs="Times New Roman"/>
                <w:color w:val="000000"/>
                <w:lang w:eastAsia="ru-RU"/>
              </w:rPr>
            </w:pPr>
            <w:r w:rsidRPr="008C7464">
              <w:rPr>
                <w:rFonts w:ascii="Times New Roman" w:eastAsia="Times New Roman" w:hAnsi="Times New Roman" w:cs="Times New Roman"/>
                <w:color w:val="000000"/>
                <w:lang w:eastAsia="ru-RU"/>
              </w:rPr>
              <w:t>«__»______________2019 г.</w:t>
            </w:r>
          </w:p>
          <w:p w:rsidR="008C7464" w:rsidRPr="008C7464" w:rsidRDefault="008C7464" w:rsidP="008C7464">
            <w:pPr>
              <w:ind w:left="1040" w:firstLine="1418"/>
              <w:rPr>
                <w:rFonts w:ascii="Times New Roman" w:eastAsia="Times New Roman" w:hAnsi="Times New Roman" w:cs="Times New Roman"/>
                <w:color w:val="000000"/>
                <w:lang w:val="ru" w:eastAsia="ru-RU"/>
              </w:rPr>
            </w:pPr>
          </w:p>
          <w:p w:rsidR="008C7464" w:rsidRPr="008C7464" w:rsidRDefault="008C7464" w:rsidP="008C7464">
            <w:pPr>
              <w:jc w:val="center"/>
              <w:rPr>
                <w:rFonts w:ascii="Times New Roman" w:eastAsia="Times New Roman" w:hAnsi="Times New Roman" w:cs="Times New Roman"/>
                <w:color w:val="000000"/>
                <w:lang w:eastAsia="ru-RU"/>
              </w:rPr>
            </w:pPr>
          </w:p>
        </w:tc>
      </w:tr>
    </w:tbl>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Default="008C7464" w:rsidP="008C7464">
      <w:pPr>
        <w:jc w:val="center"/>
        <w:rPr>
          <w:rFonts w:ascii="Times New Roman" w:eastAsia="Times New Roman" w:hAnsi="Times New Roman" w:cs="Times New Roman"/>
          <w:sz w:val="24"/>
          <w:szCs w:val="28"/>
          <w:lang w:eastAsia="ru-RU"/>
        </w:rPr>
      </w:pPr>
    </w:p>
    <w:p w:rsidR="008C7464" w:rsidRPr="008C7464" w:rsidRDefault="008C7464" w:rsidP="008C7464">
      <w:pPr>
        <w:jc w:val="center"/>
        <w:rPr>
          <w:rFonts w:ascii="Times New Roman" w:eastAsia="Times New Roman" w:hAnsi="Times New Roman" w:cs="Times New Roman"/>
          <w:sz w:val="24"/>
          <w:szCs w:val="28"/>
          <w:lang w:eastAsia="ru-RU"/>
        </w:rPr>
        <w:sectPr w:rsidR="008C7464" w:rsidRPr="008C7464" w:rsidSect="008C7464">
          <w:headerReference w:type="default" r:id="rId14"/>
          <w:headerReference w:type="first" r:id="rId15"/>
          <w:pgSz w:w="11905" w:h="16837"/>
          <w:pgMar w:top="1134" w:right="851" w:bottom="1247" w:left="1134" w:header="0" w:footer="6" w:gutter="0"/>
          <w:pgNumType w:start="1"/>
          <w:cols w:space="720"/>
          <w:noEndnote/>
          <w:titlePg/>
          <w:docGrid w:linePitch="360"/>
        </w:sectPr>
      </w:pPr>
    </w:p>
    <w:p w:rsidR="008C7464" w:rsidRPr="008B4431" w:rsidRDefault="008C7464" w:rsidP="008C7464">
      <w:pPr>
        <w:tabs>
          <w:tab w:val="left" w:pos="7230"/>
        </w:tabs>
        <w:ind w:left="10632" w:right="814"/>
        <w:jc w:val="center"/>
        <w:rPr>
          <w:rFonts w:ascii="Times New Roman" w:hAnsi="Times New Roman"/>
          <w:sz w:val="24"/>
          <w:szCs w:val="24"/>
        </w:rPr>
      </w:pPr>
      <w:r>
        <w:rPr>
          <w:rFonts w:ascii="Times New Roman" w:hAnsi="Times New Roman"/>
          <w:sz w:val="24"/>
          <w:szCs w:val="24"/>
        </w:rPr>
        <w:lastRenderedPageBreak/>
        <w:t>Утверждена</w:t>
      </w:r>
    </w:p>
    <w:p w:rsidR="008C7464" w:rsidRPr="008B4431" w:rsidRDefault="008C7464" w:rsidP="008C7464">
      <w:pPr>
        <w:tabs>
          <w:tab w:val="left" w:pos="7230"/>
        </w:tabs>
        <w:ind w:left="10632" w:right="814"/>
        <w:jc w:val="center"/>
        <w:rPr>
          <w:rFonts w:ascii="Times New Roman" w:hAnsi="Times New Roman"/>
          <w:sz w:val="24"/>
          <w:szCs w:val="24"/>
        </w:rPr>
      </w:pPr>
    </w:p>
    <w:p w:rsidR="008C7464" w:rsidRPr="008B4431" w:rsidRDefault="008C7464" w:rsidP="008C7464">
      <w:pPr>
        <w:tabs>
          <w:tab w:val="left" w:pos="7230"/>
        </w:tabs>
        <w:ind w:left="10632" w:right="814"/>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8C7464" w:rsidRPr="008B4431" w:rsidRDefault="008C7464" w:rsidP="008C7464">
      <w:pPr>
        <w:tabs>
          <w:tab w:val="left" w:pos="7230"/>
        </w:tabs>
        <w:ind w:left="10632" w:right="814"/>
        <w:jc w:val="both"/>
        <w:rPr>
          <w:rFonts w:ascii="Times New Roman" w:hAnsi="Times New Roman"/>
          <w:sz w:val="24"/>
          <w:szCs w:val="24"/>
        </w:rPr>
      </w:pPr>
    </w:p>
    <w:p w:rsidR="00547ADB" w:rsidRPr="008B4431" w:rsidRDefault="00547ADB" w:rsidP="00547ADB">
      <w:pPr>
        <w:ind w:left="10632"/>
        <w:jc w:val="both"/>
        <w:rPr>
          <w:rFonts w:ascii="Times New Roman" w:hAnsi="Times New Roman"/>
          <w:sz w:val="24"/>
          <w:szCs w:val="24"/>
        </w:rPr>
      </w:pPr>
      <w:r w:rsidRPr="008B4431">
        <w:rPr>
          <w:rFonts w:ascii="Times New Roman" w:hAnsi="Times New Roman"/>
          <w:sz w:val="24"/>
          <w:szCs w:val="24"/>
        </w:rPr>
        <w:t xml:space="preserve">от </w:t>
      </w:r>
      <w:r>
        <w:rPr>
          <w:rFonts w:ascii="Times New Roman" w:hAnsi="Times New Roman"/>
          <w:sz w:val="24"/>
          <w:szCs w:val="24"/>
        </w:rPr>
        <w:t>«11» июня 2019</w:t>
      </w:r>
      <w:r w:rsidRPr="008B4431">
        <w:rPr>
          <w:rFonts w:ascii="Times New Roman" w:hAnsi="Times New Roman"/>
          <w:sz w:val="24"/>
          <w:szCs w:val="24"/>
        </w:rPr>
        <w:t xml:space="preserve">г. № </w:t>
      </w:r>
      <w:r>
        <w:rPr>
          <w:rFonts w:ascii="Times New Roman" w:hAnsi="Times New Roman"/>
          <w:sz w:val="24"/>
          <w:szCs w:val="24"/>
        </w:rPr>
        <w:t>742</w:t>
      </w:r>
    </w:p>
    <w:p w:rsidR="008C7464" w:rsidRPr="008C7464" w:rsidRDefault="008C7464" w:rsidP="001614C2">
      <w:pPr>
        <w:ind w:left="709"/>
        <w:jc w:val="both"/>
        <w:rPr>
          <w:rFonts w:ascii="Times New Roman" w:eastAsia="Calibri" w:hAnsi="Times New Roman" w:cs="Times New Roman"/>
          <w:sz w:val="24"/>
          <w:szCs w:val="24"/>
        </w:rPr>
      </w:pPr>
      <w:r w:rsidRPr="008C7464">
        <w:rPr>
          <w:rFonts w:ascii="Times New Roman" w:eastAsia="Calibri" w:hAnsi="Times New Roman" w:cs="Times New Roman"/>
          <w:sz w:val="24"/>
          <w:szCs w:val="24"/>
        </w:rPr>
        <w:t>Утверждаю:</w:t>
      </w:r>
    </w:p>
    <w:p w:rsidR="008C7464" w:rsidRPr="008C7464" w:rsidRDefault="008C7464" w:rsidP="001614C2">
      <w:pPr>
        <w:ind w:left="709"/>
        <w:jc w:val="both"/>
        <w:rPr>
          <w:rFonts w:ascii="Times New Roman" w:eastAsia="Calibri" w:hAnsi="Times New Roman" w:cs="Times New Roman"/>
          <w:sz w:val="24"/>
          <w:szCs w:val="24"/>
        </w:rPr>
      </w:pPr>
      <w:r w:rsidRPr="008C7464">
        <w:rPr>
          <w:rFonts w:ascii="Times New Roman" w:eastAsia="Calibri" w:hAnsi="Times New Roman" w:cs="Times New Roman"/>
          <w:sz w:val="24"/>
          <w:szCs w:val="24"/>
        </w:rPr>
        <w:t>Руководитель Исполнительного комитета</w:t>
      </w:r>
    </w:p>
    <w:p w:rsidR="008C7464" w:rsidRPr="008C7464" w:rsidRDefault="008C7464" w:rsidP="001614C2">
      <w:pPr>
        <w:ind w:left="709"/>
        <w:jc w:val="both"/>
        <w:rPr>
          <w:rFonts w:ascii="Times New Roman" w:eastAsia="Calibri" w:hAnsi="Times New Roman" w:cs="Times New Roman"/>
          <w:sz w:val="24"/>
          <w:szCs w:val="24"/>
        </w:rPr>
      </w:pPr>
      <w:r w:rsidRPr="008C7464">
        <w:rPr>
          <w:rFonts w:ascii="Times New Roman" w:eastAsia="Calibri" w:hAnsi="Times New Roman" w:cs="Times New Roman"/>
          <w:sz w:val="24"/>
          <w:szCs w:val="24"/>
        </w:rPr>
        <w:t xml:space="preserve">Лениногорского муниципального района </w:t>
      </w:r>
    </w:p>
    <w:p w:rsidR="008C7464" w:rsidRPr="008C7464" w:rsidRDefault="008C7464" w:rsidP="001614C2">
      <w:pPr>
        <w:ind w:left="709"/>
        <w:jc w:val="both"/>
        <w:rPr>
          <w:rFonts w:ascii="Times New Roman" w:eastAsia="Calibri" w:hAnsi="Times New Roman" w:cs="Times New Roman"/>
          <w:sz w:val="24"/>
          <w:szCs w:val="24"/>
        </w:rPr>
      </w:pPr>
      <w:r w:rsidRPr="008C7464">
        <w:rPr>
          <w:rFonts w:ascii="Times New Roman" w:eastAsia="Calibri" w:hAnsi="Times New Roman" w:cs="Times New Roman"/>
          <w:sz w:val="24"/>
          <w:szCs w:val="24"/>
        </w:rPr>
        <w:t>________________  Н.Р. Залаков</w:t>
      </w:r>
    </w:p>
    <w:p w:rsidR="008C7464" w:rsidRPr="008C7464" w:rsidRDefault="008C7464" w:rsidP="001614C2">
      <w:pPr>
        <w:ind w:left="709" w:firstLine="708"/>
        <w:jc w:val="both"/>
        <w:rPr>
          <w:rFonts w:ascii="Times New Roman" w:eastAsia="Calibri" w:hAnsi="Times New Roman" w:cs="Times New Roman"/>
          <w:sz w:val="24"/>
          <w:szCs w:val="24"/>
        </w:rPr>
      </w:pPr>
      <w:r w:rsidRPr="008C7464">
        <w:rPr>
          <w:rFonts w:ascii="Times New Roman" w:eastAsia="Calibri" w:hAnsi="Times New Roman" w:cs="Times New Roman"/>
          <w:sz w:val="24"/>
          <w:szCs w:val="24"/>
        </w:rPr>
        <w:t>подпись</w:t>
      </w:r>
      <w:r w:rsidRPr="008C7464">
        <w:rPr>
          <w:rFonts w:ascii="Times New Roman" w:eastAsia="Calibri" w:hAnsi="Times New Roman" w:cs="Times New Roman"/>
          <w:sz w:val="24"/>
          <w:szCs w:val="24"/>
        </w:rPr>
        <w:tab/>
      </w:r>
      <w:r w:rsidRPr="008C7464">
        <w:rPr>
          <w:rFonts w:ascii="Times New Roman" w:eastAsia="Calibri" w:hAnsi="Times New Roman" w:cs="Times New Roman"/>
          <w:sz w:val="24"/>
          <w:szCs w:val="24"/>
        </w:rPr>
        <w:tab/>
      </w:r>
    </w:p>
    <w:p w:rsidR="008C7464" w:rsidRPr="008C7464" w:rsidRDefault="008C7464" w:rsidP="001614C2">
      <w:pPr>
        <w:ind w:left="709" w:right="2373"/>
        <w:rPr>
          <w:rFonts w:ascii="Times New Roman" w:eastAsia="Calibri" w:hAnsi="Times New Roman" w:cs="Times New Roman"/>
          <w:sz w:val="24"/>
          <w:szCs w:val="24"/>
        </w:rPr>
      </w:pPr>
      <w:r w:rsidRPr="008C7464">
        <w:rPr>
          <w:rFonts w:ascii="Times New Roman" w:eastAsia="Calibri" w:hAnsi="Times New Roman" w:cs="Times New Roman"/>
          <w:sz w:val="24"/>
          <w:szCs w:val="24"/>
        </w:rPr>
        <w:t>«____»______________________2019 года</w:t>
      </w:r>
    </w:p>
    <w:p w:rsidR="008C7464" w:rsidRPr="008C7464" w:rsidRDefault="008C7464" w:rsidP="008C7464">
      <w:pPr>
        <w:ind w:left="2127" w:right="2373"/>
        <w:jc w:val="center"/>
        <w:rPr>
          <w:rFonts w:ascii="Times New Roman" w:eastAsia="Calibri" w:hAnsi="Times New Roman" w:cs="Times New Roman"/>
          <w:sz w:val="24"/>
          <w:szCs w:val="24"/>
        </w:rPr>
      </w:pPr>
      <w:r w:rsidRPr="008C7464">
        <w:rPr>
          <w:rFonts w:ascii="Times New Roman" w:eastAsia="Calibri" w:hAnsi="Times New Roman" w:cs="Times New Roman"/>
          <w:sz w:val="24"/>
          <w:szCs w:val="24"/>
        </w:rPr>
        <w:t>Справка-расчёт</w:t>
      </w:r>
    </w:p>
    <w:p w:rsidR="008C7464" w:rsidRPr="008C7464" w:rsidRDefault="008C7464" w:rsidP="008C7464">
      <w:pPr>
        <w:ind w:left="2127" w:right="1664"/>
        <w:contextualSpacing/>
        <w:jc w:val="center"/>
        <w:rPr>
          <w:rFonts w:ascii="Times New Roman" w:eastAsia="Calibri" w:hAnsi="Times New Roman" w:cs="Times New Roman"/>
          <w:sz w:val="24"/>
          <w:szCs w:val="24"/>
        </w:rPr>
      </w:pPr>
      <w:r w:rsidRPr="008C7464">
        <w:rPr>
          <w:rFonts w:ascii="Times New Roman" w:eastAsia="Calibri" w:hAnsi="Times New Roman" w:cs="Times New Roman"/>
          <w:sz w:val="24"/>
          <w:szCs w:val="24"/>
        </w:rPr>
        <w:t xml:space="preserve">для предоставления из бюджета Лениногорского муниципального района Республики Татарстан в 2019 году субсидий гражданам, ведущим личное подсобное хозяйство, на увеличение поголовья молочных коров в 2019 </w:t>
      </w:r>
      <w:r>
        <w:rPr>
          <w:rFonts w:ascii="Times New Roman" w:eastAsia="Calibri" w:hAnsi="Times New Roman" w:cs="Times New Roman"/>
          <w:sz w:val="24"/>
          <w:szCs w:val="24"/>
        </w:rPr>
        <w:t>г</w:t>
      </w:r>
      <w:r w:rsidRPr="008C7464">
        <w:rPr>
          <w:rFonts w:ascii="Times New Roman" w:eastAsia="Calibri" w:hAnsi="Times New Roman" w:cs="Times New Roman"/>
          <w:sz w:val="24"/>
          <w:szCs w:val="24"/>
        </w:rPr>
        <w:t>оду</w:t>
      </w:r>
    </w:p>
    <w:p w:rsidR="008C7464" w:rsidRPr="008C7464" w:rsidRDefault="008C7464" w:rsidP="008C7464">
      <w:pPr>
        <w:ind w:left="2127" w:right="2373"/>
        <w:jc w:val="center"/>
        <w:rPr>
          <w:rFonts w:ascii="Times New Roman" w:eastAsia="Calibri" w:hAnsi="Times New Roman" w:cs="Times New Roman"/>
          <w:sz w:val="24"/>
          <w:szCs w:val="24"/>
        </w:rPr>
      </w:pPr>
      <w:r w:rsidRPr="008C7464">
        <w:rPr>
          <w:rFonts w:ascii="Times New Roman" w:eastAsia="Calibri" w:hAnsi="Times New Roman" w:cs="Times New Roman"/>
          <w:sz w:val="24"/>
          <w:szCs w:val="24"/>
        </w:rPr>
        <w:t>по___________________сельскому поселению Лениногорского муниципального района</w:t>
      </w:r>
    </w:p>
    <w:p w:rsidR="008C7464" w:rsidRPr="008C7464" w:rsidRDefault="008C7464" w:rsidP="001614C2">
      <w:pPr>
        <w:ind w:left="709"/>
        <w:rPr>
          <w:rFonts w:ascii="Times New Roman" w:eastAsia="Calibri" w:hAnsi="Times New Roman" w:cs="Times New Roman"/>
          <w:sz w:val="24"/>
          <w:szCs w:val="24"/>
        </w:rPr>
      </w:pPr>
      <w:r w:rsidRPr="008C7464">
        <w:rPr>
          <w:rFonts w:ascii="Times New Roman" w:eastAsia="Calibri" w:hAnsi="Times New Roman" w:cs="Times New Roman"/>
          <w:sz w:val="24"/>
          <w:szCs w:val="24"/>
        </w:rPr>
        <w:t>ОКТМО_______________</w:t>
      </w: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404"/>
        <w:gridCol w:w="2268"/>
        <w:gridCol w:w="1985"/>
        <w:gridCol w:w="1842"/>
        <w:gridCol w:w="1701"/>
        <w:gridCol w:w="1842"/>
        <w:gridCol w:w="2127"/>
      </w:tblGrid>
      <w:tr w:rsidR="008C7464" w:rsidRPr="008C7464" w:rsidTr="001614C2">
        <w:trPr>
          <w:trHeight w:val="559"/>
          <w:jc w:val="center"/>
        </w:trPr>
        <w:tc>
          <w:tcPr>
            <w:tcW w:w="594"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 п/п</w:t>
            </w:r>
          </w:p>
        </w:tc>
        <w:tc>
          <w:tcPr>
            <w:tcW w:w="2404"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Фамилия, имя, отчество гражданина, ведущего личное подсобное хозяйство</w:t>
            </w:r>
          </w:p>
        </w:tc>
        <w:tc>
          <w:tcPr>
            <w:tcW w:w="2268"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Адрес фактичес-кого местона-хождения</w:t>
            </w:r>
          </w:p>
        </w:tc>
        <w:tc>
          <w:tcPr>
            <w:tcW w:w="1985"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ИНН</w:t>
            </w:r>
          </w:p>
        </w:tc>
        <w:tc>
          <w:tcPr>
            <w:tcW w:w="1842"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Паспортные данные</w:t>
            </w:r>
          </w:p>
        </w:tc>
        <w:tc>
          <w:tcPr>
            <w:tcW w:w="3543" w:type="dxa"/>
            <w:gridSpan w:val="2"/>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Количество коров</w:t>
            </w:r>
          </w:p>
        </w:tc>
        <w:tc>
          <w:tcPr>
            <w:tcW w:w="2127" w:type="dxa"/>
            <w:vMerge w:val="restart"/>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 xml:space="preserve">Субсидии к перечислению, рублей </w:t>
            </w:r>
          </w:p>
        </w:tc>
      </w:tr>
      <w:tr w:rsidR="008C7464" w:rsidRPr="008C7464" w:rsidTr="001614C2">
        <w:trPr>
          <w:trHeight w:val="750"/>
          <w:jc w:val="center"/>
        </w:trPr>
        <w:tc>
          <w:tcPr>
            <w:tcW w:w="594" w:type="dxa"/>
            <w:vMerge/>
            <w:hideMark/>
          </w:tcPr>
          <w:p w:rsidR="008C7464" w:rsidRPr="008C7464" w:rsidRDefault="008C7464" w:rsidP="008C7464">
            <w:pPr>
              <w:rPr>
                <w:rFonts w:ascii="Times New Roman" w:eastAsia="Calibri" w:hAnsi="Times New Roman" w:cs="Times New Roman"/>
                <w:szCs w:val="24"/>
              </w:rPr>
            </w:pPr>
          </w:p>
        </w:tc>
        <w:tc>
          <w:tcPr>
            <w:tcW w:w="2404" w:type="dxa"/>
            <w:vMerge/>
            <w:hideMark/>
          </w:tcPr>
          <w:p w:rsidR="008C7464" w:rsidRPr="008C7464" w:rsidRDefault="008C7464" w:rsidP="008C7464">
            <w:pPr>
              <w:rPr>
                <w:rFonts w:ascii="Times New Roman" w:eastAsia="Calibri" w:hAnsi="Times New Roman" w:cs="Times New Roman"/>
                <w:szCs w:val="24"/>
              </w:rPr>
            </w:pPr>
          </w:p>
        </w:tc>
        <w:tc>
          <w:tcPr>
            <w:tcW w:w="2268" w:type="dxa"/>
            <w:vMerge/>
            <w:hideMark/>
          </w:tcPr>
          <w:p w:rsidR="008C7464" w:rsidRPr="008C7464" w:rsidRDefault="008C7464" w:rsidP="008C7464">
            <w:pPr>
              <w:rPr>
                <w:rFonts w:ascii="Times New Roman" w:eastAsia="Calibri" w:hAnsi="Times New Roman" w:cs="Times New Roman"/>
                <w:szCs w:val="24"/>
              </w:rPr>
            </w:pPr>
          </w:p>
        </w:tc>
        <w:tc>
          <w:tcPr>
            <w:tcW w:w="1985" w:type="dxa"/>
            <w:vMerge/>
            <w:hideMark/>
          </w:tcPr>
          <w:p w:rsidR="008C7464" w:rsidRPr="008C7464" w:rsidRDefault="008C7464" w:rsidP="008C7464">
            <w:pPr>
              <w:rPr>
                <w:rFonts w:ascii="Times New Roman" w:eastAsia="Calibri" w:hAnsi="Times New Roman" w:cs="Times New Roman"/>
                <w:szCs w:val="24"/>
              </w:rPr>
            </w:pPr>
          </w:p>
        </w:tc>
        <w:tc>
          <w:tcPr>
            <w:tcW w:w="1842" w:type="dxa"/>
            <w:vMerge/>
            <w:hideMark/>
          </w:tcPr>
          <w:p w:rsidR="008C7464" w:rsidRPr="008C7464" w:rsidRDefault="008C7464" w:rsidP="008C7464">
            <w:pPr>
              <w:rPr>
                <w:rFonts w:ascii="Times New Roman" w:eastAsia="Calibri" w:hAnsi="Times New Roman" w:cs="Times New Roman"/>
                <w:szCs w:val="24"/>
              </w:rPr>
            </w:pPr>
          </w:p>
        </w:tc>
        <w:tc>
          <w:tcPr>
            <w:tcW w:w="1701" w:type="dxa"/>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На день обращения</w:t>
            </w:r>
          </w:p>
        </w:tc>
        <w:tc>
          <w:tcPr>
            <w:tcW w:w="1842" w:type="dxa"/>
            <w:vAlign w:val="center"/>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По соглашению</w:t>
            </w:r>
          </w:p>
        </w:tc>
        <w:tc>
          <w:tcPr>
            <w:tcW w:w="2127" w:type="dxa"/>
            <w:vMerge/>
            <w:hideMark/>
          </w:tcPr>
          <w:p w:rsidR="008C7464" w:rsidRPr="008C7464" w:rsidRDefault="008C7464" w:rsidP="008C7464">
            <w:pPr>
              <w:rPr>
                <w:rFonts w:ascii="Times New Roman" w:eastAsia="Calibri" w:hAnsi="Times New Roman" w:cs="Times New Roman"/>
                <w:szCs w:val="24"/>
              </w:rPr>
            </w:pPr>
          </w:p>
        </w:tc>
      </w:tr>
      <w:tr w:rsidR="008C7464" w:rsidRPr="008C7464" w:rsidTr="001614C2">
        <w:trPr>
          <w:trHeight w:val="375"/>
          <w:jc w:val="center"/>
        </w:trPr>
        <w:tc>
          <w:tcPr>
            <w:tcW w:w="594"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1</w:t>
            </w:r>
          </w:p>
        </w:tc>
        <w:tc>
          <w:tcPr>
            <w:tcW w:w="2404"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2</w:t>
            </w:r>
          </w:p>
        </w:tc>
        <w:tc>
          <w:tcPr>
            <w:tcW w:w="2268"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3</w:t>
            </w:r>
          </w:p>
        </w:tc>
        <w:tc>
          <w:tcPr>
            <w:tcW w:w="1985"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4</w:t>
            </w:r>
          </w:p>
        </w:tc>
        <w:tc>
          <w:tcPr>
            <w:tcW w:w="1842"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5</w:t>
            </w:r>
          </w:p>
        </w:tc>
        <w:tc>
          <w:tcPr>
            <w:tcW w:w="1701"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6</w:t>
            </w:r>
          </w:p>
        </w:tc>
        <w:tc>
          <w:tcPr>
            <w:tcW w:w="1842"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7</w:t>
            </w:r>
          </w:p>
        </w:tc>
        <w:tc>
          <w:tcPr>
            <w:tcW w:w="2127"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8</w:t>
            </w:r>
          </w:p>
        </w:tc>
      </w:tr>
      <w:tr w:rsidR="008C7464" w:rsidRPr="008C7464" w:rsidTr="001614C2">
        <w:trPr>
          <w:trHeight w:val="202"/>
          <w:jc w:val="center"/>
        </w:trPr>
        <w:tc>
          <w:tcPr>
            <w:tcW w:w="594" w:type="dxa"/>
            <w:hideMark/>
          </w:tcPr>
          <w:p w:rsidR="008C7464" w:rsidRPr="008C7464" w:rsidRDefault="008C7464" w:rsidP="008C7464">
            <w:pPr>
              <w:jc w:val="center"/>
              <w:rPr>
                <w:rFonts w:ascii="Times New Roman" w:eastAsia="Calibri" w:hAnsi="Times New Roman" w:cs="Times New Roman"/>
                <w:szCs w:val="24"/>
              </w:rPr>
            </w:pPr>
          </w:p>
        </w:tc>
        <w:tc>
          <w:tcPr>
            <w:tcW w:w="2404" w:type="dxa"/>
            <w:hideMark/>
          </w:tcPr>
          <w:p w:rsidR="008C7464" w:rsidRPr="008C7464" w:rsidRDefault="008C7464" w:rsidP="008C7464">
            <w:pPr>
              <w:jc w:val="center"/>
              <w:rPr>
                <w:rFonts w:ascii="Times New Roman" w:eastAsia="Calibri" w:hAnsi="Times New Roman" w:cs="Times New Roman"/>
                <w:szCs w:val="24"/>
              </w:rPr>
            </w:pPr>
          </w:p>
        </w:tc>
        <w:tc>
          <w:tcPr>
            <w:tcW w:w="2268" w:type="dxa"/>
            <w:hideMark/>
          </w:tcPr>
          <w:p w:rsidR="008C7464" w:rsidRPr="008C7464" w:rsidRDefault="008C7464" w:rsidP="008C7464">
            <w:pPr>
              <w:jc w:val="center"/>
              <w:rPr>
                <w:rFonts w:ascii="Times New Roman" w:eastAsia="Calibri" w:hAnsi="Times New Roman" w:cs="Times New Roman"/>
                <w:szCs w:val="24"/>
              </w:rPr>
            </w:pPr>
          </w:p>
        </w:tc>
        <w:tc>
          <w:tcPr>
            <w:tcW w:w="1985" w:type="dxa"/>
            <w:hideMark/>
          </w:tcPr>
          <w:p w:rsidR="008C7464" w:rsidRPr="008C7464" w:rsidRDefault="008C7464" w:rsidP="008C7464">
            <w:pPr>
              <w:jc w:val="center"/>
              <w:rPr>
                <w:rFonts w:ascii="Times New Roman" w:eastAsia="Calibri" w:hAnsi="Times New Roman" w:cs="Times New Roman"/>
                <w:szCs w:val="24"/>
              </w:rPr>
            </w:pPr>
          </w:p>
        </w:tc>
        <w:tc>
          <w:tcPr>
            <w:tcW w:w="1842" w:type="dxa"/>
            <w:hideMark/>
          </w:tcPr>
          <w:p w:rsidR="008C7464" w:rsidRPr="008C7464" w:rsidRDefault="008C7464" w:rsidP="008C7464">
            <w:pPr>
              <w:jc w:val="center"/>
              <w:rPr>
                <w:rFonts w:ascii="Times New Roman" w:eastAsia="Calibri" w:hAnsi="Times New Roman" w:cs="Times New Roman"/>
                <w:szCs w:val="24"/>
              </w:rPr>
            </w:pPr>
          </w:p>
        </w:tc>
        <w:tc>
          <w:tcPr>
            <w:tcW w:w="1701" w:type="dxa"/>
            <w:hideMark/>
          </w:tcPr>
          <w:p w:rsidR="008C7464" w:rsidRPr="008C7464" w:rsidRDefault="008C7464" w:rsidP="008C7464">
            <w:pPr>
              <w:jc w:val="center"/>
              <w:rPr>
                <w:rFonts w:ascii="Times New Roman" w:eastAsia="Calibri" w:hAnsi="Times New Roman" w:cs="Times New Roman"/>
                <w:szCs w:val="24"/>
              </w:rPr>
            </w:pPr>
          </w:p>
        </w:tc>
        <w:tc>
          <w:tcPr>
            <w:tcW w:w="1842"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5</w:t>
            </w:r>
          </w:p>
        </w:tc>
        <w:tc>
          <w:tcPr>
            <w:tcW w:w="2127" w:type="dxa"/>
            <w:hideMark/>
          </w:tcPr>
          <w:p w:rsidR="008C7464" w:rsidRPr="008C7464" w:rsidRDefault="008C7464" w:rsidP="008C7464">
            <w:pPr>
              <w:jc w:val="center"/>
              <w:rPr>
                <w:rFonts w:ascii="Times New Roman" w:eastAsia="Calibri" w:hAnsi="Times New Roman" w:cs="Times New Roman"/>
                <w:szCs w:val="24"/>
              </w:rPr>
            </w:pPr>
            <w:r w:rsidRPr="008C7464">
              <w:rPr>
                <w:rFonts w:ascii="Times New Roman" w:eastAsia="Calibri" w:hAnsi="Times New Roman" w:cs="Times New Roman"/>
                <w:szCs w:val="24"/>
              </w:rPr>
              <w:t>120000</w:t>
            </w:r>
          </w:p>
        </w:tc>
      </w:tr>
    </w:tbl>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Достоверность сведений подтверждаем:</w:t>
      </w:r>
    </w:p>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Глава___________________сельского поселения</w:t>
      </w:r>
    </w:p>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в _______________________муниципальном районе РТ</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____________________</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__________________</w:t>
      </w:r>
    </w:p>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 xml:space="preserve">      (Ф.И.О.)</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 xml:space="preserve">    (подпись)</w:t>
      </w:r>
    </w:p>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Главный бухгалтер________________сельского поселения</w:t>
      </w:r>
    </w:p>
    <w:p w:rsidR="008C7464" w:rsidRP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в ______________________муниципальном районе РТ</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____________________</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__________________</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 xml:space="preserve">         (Ф.И.О.)</w:t>
      </w:r>
      <w:r w:rsidRPr="008C7464">
        <w:rPr>
          <w:rFonts w:ascii="Times New Roman" w:eastAsia="Calibri" w:hAnsi="Times New Roman" w:cs="Times New Roman"/>
          <w:szCs w:val="24"/>
        </w:rPr>
        <w:tab/>
      </w:r>
      <w:r w:rsidRPr="008C7464">
        <w:rPr>
          <w:rFonts w:ascii="Times New Roman" w:eastAsia="Calibri" w:hAnsi="Times New Roman" w:cs="Times New Roman"/>
          <w:szCs w:val="24"/>
        </w:rPr>
        <w:tab/>
        <w:t xml:space="preserve">                                (подпись)</w:t>
      </w:r>
    </w:p>
    <w:p w:rsidR="008C7464" w:rsidRDefault="008C7464" w:rsidP="001614C2">
      <w:pPr>
        <w:ind w:left="709"/>
        <w:rPr>
          <w:rFonts w:ascii="Times New Roman" w:eastAsia="Calibri" w:hAnsi="Times New Roman" w:cs="Times New Roman"/>
          <w:szCs w:val="24"/>
        </w:rPr>
      </w:pPr>
      <w:r w:rsidRPr="008C7464">
        <w:rPr>
          <w:rFonts w:ascii="Times New Roman" w:eastAsia="Calibri" w:hAnsi="Times New Roman" w:cs="Times New Roman"/>
          <w:szCs w:val="24"/>
        </w:rPr>
        <w:tab/>
        <w:t>Печать</w:t>
      </w:r>
    </w:p>
    <w:p w:rsidR="001614C2" w:rsidRDefault="001614C2" w:rsidP="001614C2">
      <w:pPr>
        <w:ind w:left="709"/>
        <w:rPr>
          <w:rFonts w:ascii="Times New Roman" w:eastAsia="Calibri" w:hAnsi="Times New Roman" w:cs="Times New Roman"/>
          <w:szCs w:val="24"/>
        </w:rPr>
      </w:pPr>
    </w:p>
    <w:p w:rsidR="008C7464" w:rsidRPr="005161CA" w:rsidRDefault="008C7464" w:rsidP="00EB76A3">
      <w:pPr>
        <w:jc w:val="both"/>
        <w:rPr>
          <w:rFonts w:ascii="Times New Roman" w:hAnsi="Times New Roman" w:cs="Times New Roman"/>
          <w:sz w:val="24"/>
          <w:szCs w:val="24"/>
        </w:rPr>
      </w:pPr>
    </w:p>
    <w:sectPr w:rsidR="008C7464" w:rsidRPr="005161CA" w:rsidSect="008C7464">
      <w:headerReference w:type="default" r:id="rId16"/>
      <w:headerReference w:type="first" r:id="rId17"/>
      <w:pgSz w:w="16837" w:h="11905" w:orient="landscape"/>
      <w:pgMar w:top="1134" w:right="357" w:bottom="851" w:left="35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30" w:rsidRDefault="00BF5C30" w:rsidP="008C7464">
      <w:r>
        <w:separator/>
      </w:r>
    </w:p>
  </w:endnote>
  <w:endnote w:type="continuationSeparator" w:id="0">
    <w:p w:rsidR="00BF5C30" w:rsidRDefault="00BF5C30" w:rsidP="008C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453" w:rsidRDefault="00BF5C30">
    <w:pPr>
      <w:pStyle w:val="aa"/>
      <w:framePr w:w="10911" w:h="149" w:wrap="none" w:vAnchor="text" w:hAnchor="page" w:x="498" w:y="-1018"/>
      <w:shd w:val="clear" w:color="auto" w:fill="auto"/>
      <w:ind w:left="106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30" w:rsidRDefault="00BF5C30" w:rsidP="008C7464">
      <w:r>
        <w:separator/>
      </w:r>
    </w:p>
  </w:footnote>
  <w:footnote w:type="continuationSeparator" w:id="0">
    <w:p w:rsidR="00BF5C30" w:rsidRDefault="00BF5C30" w:rsidP="008C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2E" w:rsidRPr="00A72883" w:rsidRDefault="00BF5C30">
    <w:pPr>
      <w:pStyle w:val="a7"/>
      <w:jc w:val="center"/>
      <w:rPr>
        <w:rFonts w:ascii="Times New Roman" w:hAnsi="Times New Roman"/>
        <w:sz w:val="28"/>
        <w:szCs w:val="28"/>
      </w:rPr>
    </w:pPr>
  </w:p>
  <w:p w:rsidR="00246A58" w:rsidRPr="00A72883" w:rsidRDefault="004971D0">
    <w:pPr>
      <w:pStyle w:val="a7"/>
      <w:jc w:val="center"/>
      <w:rPr>
        <w:rFonts w:ascii="Times New Roman" w:hAnsi="Times New Roman"/>
        <w:sz w:val="28"/>
        <w:szCs w:val="28"/>
      </w:rPr>
    </w:pPr>
    <w:r w:rsidRPr="00A72883">
      <w:rPr>
        <w:rFonts w:ascii="Times New Roman" w:hAnsi="Times New Roman"/>
        <w:sz w:val="28"/>
        <w:szCs w:val="28"/>
      </w:rPr>
      <w:fldChar w:fldCharType="begin"/>
    </w:r>
    <w:r w:rsidRPr="00A72883">
      <w:rPr>
        <w:rFonts w:ascii="Times New Roman" w:hAnsi="Times New Roman"/>
        <w:sz w:val="28"/>
        <w:szCs w:val="28"/>
      </w:rPr>
      <w:instrText>PAGE   \* MERGEFORMAT</w:instrText>
    </w:r>
    <w:r w:rsidRPr="00A72883">
      <w:rPr>
        <w:rFonts w:ascii="Times New Roman" w:hAnsi="Times New Roman"/>
        <w:sz w:val="28"/>
        <w:szCs w:val="28"/>
      </w:rPr>
      <w:fldChar w:fldCharType="separate"/>
    </w:r>
    <w:r w:rsidR="00BF4509">
      <w:rPr>
        <w:rFonts w:ascii="Times New Roman" w:hAnsi="Times New Roman"/>
        <w:noProof/>
        <w:sz w:val="28"/>
        <w:szCs w:val="28"/>
      </w:rPr>
      <w:t>2</w:t>
    </w:r>
    <w:r w:rsidRPr="00A72883">
      <w:rPr>
        <w:rFonts w:ascii="Times New Roman" w:hAnsi="Times New Roman"/>
        <w:sz w:val="28"/>
        <w:szCs w:val="28"/>
      </w:rPr>
      <w:fldChar w:fldCharType="end"/>
    </w:r>
  </w:p>
  <w:p w:rsidR="009A39DF" w:rsidRDefault="00BF5C3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C2" w:rsidRDefault="001614C2">
    <w:pPr>
      <w:pStyle w:val="a7"/>
      <w:jc w:val="center"/>
    </w:pPr>
  </w:p>
  <w:p w:rsidR="001614C2" w:rsidRDefault="001614C2">
    <w:pPr>
      <w:pStyle w:val="a7"/>
      <w:jc w:val="center"/>
    </w:pPr>
  </w:p>
  <w:p w:rsidR="00246A58" w:rsidRDefault="00BF5C3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C2" w:rsidRDefault="001614C2">
    <w:pPr>
      <w:pStyle w:val="a7"/>
      <w:jc w:val="center"/>
    </w:pPr>
  </w:p>
  <w:p w:rsidR="008A00C2" w:rsidRDefault="008A00C2">
    <w:pPr>
      <w:pStyle w:val="a7"/>
      <w:jc w:val="center"/>
    </w:pPr>
  </w:p>
  <w:p w:rsidR="001614C2" w:rsidRDefault="008A00C2" w:rsidP="008A00C2">
    <w:pPr>
      <w:pStyle w:val="a7"/>
      <w:tabs>
        <w:tab w:val="left" w:pos="4712"/>
        <w:tab w:val="center" w:pos="4960"/>
      </w:tabs>
    </w:pPr>
    <w:r>
      <w:tab/>
    </w:r>
    <w:r>
      <w:tab/>
    </w:r>
    <w:r>
      <w:tab/>
    </w:r>
    <w:sdt>
      <w:sdtPr>
        <w:id w:val="-211964159"/>
        <w:docPartObj>
          <w:docPartGallery w:val="Page Numbers (Top of Page)"/>
          <w:docPartUnique/>
        </w:docPartObj>
      </w:sdtPr>
      <w:sdtEndPr/>
      <w:sdtContent>
        <w:r w:rsidR="001614C2">
          <w:fldChar w:fldCharType="begin"/>
        </w:r>
        <w:r w:rsidR="001614C2">
          <w:instrText>PAGE   \* MERGEFORMAT</w:instrText>
        </w:r>
        <w:r w:rsidR="001614C2">
          <w:fldChar w:fldCharType="separate"/>
        </w:r>
        <w:r w:rsidR="00E32CE8">
          <w:rPr>
            <w:noProof/>
          </w:rPr>
          <w:t>3</w:t>
        </w:r>
        <w:r w:rsidR="001614C2">
          <w:fldChar w:fldCharType="end"/>
        </w:r>
      </w:sdtContent>
    </w:sdt>
  </w:p>
  <w:p w:rsidR="001614C2" w:rsidRDefault="001614C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C2" w:rsidRDefault="001614C2">
    <w:pPr>
      <w:pStyle w:val="a7"/>
      <w:jc w:val="center"/>
    </w:pPr>
  </w:p>
  <w:p w:rsidR="001614C2" w:rsidRDefault="001614C2">
    <w:pPr>
      <w:pStyle w:val="a7"/>
      <w:jc w:val="center"/>
    </w:pPr>
  </w:p>
  <w:p w:rsidR="001614C2" w:rsidRDefault="001614C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C2" w:rsidRDefault="001614C2">
    <w:pPr>
      <w:pStyle w:val="a7"/>
      <w:jc w:val="center"/>
    </w:pPr>
  </w:p>
  <w:p w:rsidR="001614C2" w:rsidRDefault="00BF5C30">
    <w:pPr>
      <w:pStyle w:val="a7"/>
      <w:jc w:val="center"/>
    </w:pPr>
    <w:sdt>
      <w:sdtPr>
        <w:id w:val="-1204788663"/>
        <w:docPartObj>
          <w:docPartGallery w:val="Page Numbers (Top of Page)"/>
          <w:docPartUnique/>
        </w:docPartObj>
      </w:sdtPr>
      <w:sdtEndPr/>
      <w:sdtContent>
        <w:r w:rsidR="001614C2">
          <w:fldChar w:fldCharType="begin"/>
        </w:r>
        <w:r w:rsidR="001614C2">
          <w:instrText>PAGE   \* MERGEFORMAT</w:instrText>
        </w:r>
        <w:r w:rsidR="001614C2">
          <w:fldChar w:fldCharType="separate"/>
        </w:r>
        <w:r w:rsidR="00E32CE8">
          <w:rPr>
            <w:noProof/>
          </w:rPr>
          <w:t>4</w:t>
        </w:r>
        <w:r w:rsidR="001614C2">
          <w:fldChar w:fldCharType="end"/>
        </w:r>
      </w:sdtContent>
    </w:sdt>
  </w:p>
  <w:p w:rsidR="001614C2" w:rsidRDefault="001614C2">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C2" w:rsidRDefault="001614C2">
    <w:pPr>
      <w:pStyle w:val="a7"/>
      <w:jc w:val="center"/>
    </w:pPr>
  </w:p>
  <w:p w:rsidR="001614C2" w:rsidRDefault="001614C2">
    <w:pPr>
      <w:pStyle w:val="a7"/>
      <w:jc w:val="center"/>
    </w:pPr>
  </w:p>
  <w:p w:rsidR="001614C2" w:rsidRDefault="001614C2">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464" w:rsidRPr="00A72883" w:rsidRDefault="008C7464">
    <w:pPr>
      <w:pStyle w:val="a7"/>
      <w:jc w:val="center"/>
      <w:rPr>
        <w:rFonts w:ascii="Times New Roman" w:hAnsi="Times New Roman"/>
        <w:sz w:val="28"/>
        <w:szCs w:val="28"/>
      </w:rPr>
    </w:pPr>
    <w:r w:rsidRPr="00A72883">
      <w:rPr>
        <w:rFonts w:ascii="Times New Roman" w:hAnsi="Times New Roman"/>
        <w:sz w:val="28"/>
        <w:szCs w:val="28"/>
      </w:rPr>
      <w:fldChar w:fldCharType="begin"/>
    </w:r>
    <w:r w:rsidRPr="00A72883">
      <w:rPr>
        <w:rFonts w:ascii="Times New Roman" w:hAnsi="Times New Roman"/>
        <w:sz w:val="28"/>
        <w:szCs w:val="28"/>
      </w:rPr>
      <w:instrText>PAGE   \* MERGEFORMAT</w:instrText>
    </w:r>
    <w:r w:rsidRPr="00A72883">
      <w:rPr>
        <w:rFonts w:ascii="Times New Roman" w:hAnsi="Times New Roman"/>
        <w:sz w:val="28"/>
        <w:szCs w:val="28"/>
      </w:rPr>
      <w:fldChar w:fldCharType="separate"/>
    </w:r>
    <w:r w:rsidR="00E32CE8">
      <w:rPr>
        <w:rFonts w:ascii="Times New Roman" w:hAnsi="Times New Roman"/>
        <w:noProof/>
        <w:sz w:val="28"/>
        <w:szCs w:val="28"/>
      </w:rPr>
      <w:t>5</w:t>
    </w:r>
    <w:r w:rsidRPr="00A72883">
      <w:rPr>
        <w:rFonts w:ascii="Times New Roman" w:hAnsi="Times New Roman"/>
        <w:sz w:val="28"/>
        <w:szCs w:val="28"/>
      </w:rPr>
      <w:fldChar w:fldCharType="end"/>
    </w:r>
  </w:p>
  <w:p w:rsidR="008C7464" w:rsidRDefault="008C7464">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464" w:rsidRDefault="008C7464">
    <w:pPr>
      <w:pStyle w:val="a7"/>
      <w:jc w:val="center"/>
    </w:pPr>
  </w:p>
  <w:p w:rsidR="008C7464" w:rsidRDefault="008C7464">
    <w:pPr>
      <w:pStyle w:val="a7"/>
      <w:jc w:val="center"/>
    </w:pPr>
  </w:p>
  <w:p w:rsidR="008C7464" w:rsidRDefault="008C746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444A"/>
    <w:multiLevelType w:val="multilevel"/>
    <w:tmpl w:val="E9EA5C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52DBF"/>
    <w:multiLevelType w:val="hybridMultilevel"/>
    <w:tmpl w:val="9E60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EB638F"/>
    <w:multiLevelType w:val="multilevel"/>
    <w:tmpl w:val="DB6675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EE6625"/>
    <w:multiLevelType w:val="hybridMultilevel"/>
    <w:tmpl w:val="2F1CADB8"/>
    <w:lvl w:ilvl="0" w:tplc="AE9039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1AE6A61"/>
    <w:multiLevelType w:val="hybridMultilevel"/>
    <w:tmpl w:val="0B3A1054"/>
    <w:lvl w:ilvl="0" w:tplc="8708D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24C226D"/>
    <w:multiLevelType w:val="multilevel"/>
    <w:tmpl w:val="A620B52E"/>
    <w:lvl w:ilvl="0">
      <w:start w:val="3"/>
      <w:numFmt w:val="decimal"/>
      <w:lvlText w:val="%1."/>
      <w:lvlJc w:val="left"/>
      <w:pPr>
        <w:ind w:left="720"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16C2"/>
    <w:rsid w:val="00095160"/>
    <w:rsid w:val="000B6113"/>
    <w:rsid w:val="00113D4C"/>
    <w:rsid w:val="0013727B"/>
    <w:rsid w:val="001614C2"/>
    <w:rsid w:val="001776CF"/>
    <w:rsid w:val="00181D4E"/>
    <w:rsid w:val="00183709"/>
    <w:rsid w:val="001E16C2"/>
    <w:rsid w:val="001F120F"/>
    <w:rsid w:val="001F2EE1"/>
    <w:rsid w:val="001F725A"/>
    <w:rsid w:val="002A3A1A"/>
    <w:rsid w:val="002E058D"/>
    <w:rsid w:val="003E350A"/>
    <w:rsid w:val="00427B9D"/>
    <w:rsid w:val="004971D0"/>
    <w:rsid w:val="004A5397"/>
    <w:rsid w:val="00513EE6"/>
    <w:rsid w:val="005161CA"/>
    <w:rsid w:val="00523F88"/>
    <w:rsid w:val="00547ADB"/>
    <w:rsid w:val="005805B1"/>
    <w:rsid w:val="005D0E4C"/>
    <w:rsid w:val="00653D67"/>
    <w:rsid w:val="006C69F5"/>
    <w:rsid w:val="00706AB5"/>
    <w:rsid w:val="00716705"/>
    <w:rsid w:val="0076558D"/>
    <w:rsid w:val="007A241D"/>
    <w:rsid w:val="007B56D8"/>
    <w:rsid w:val="007D1461"/>
    <w:rsid w:val="00810B76"/>
    <w:rsid w:val="008313DE"/>
    <w:rsid w:val="008507EF"/>
    <w:rsid w:val="00875687"/>
    <w:rsid w:val="00885946"/>
    <w:rsid w:val="008902BA"/>
    <w:rsid w:val="008A00C2"/>
    <w:rsid w:val="008C3F23"/>
    <w:rsid w:val="008C7464"/>
    <w:rsid w:val="00931E68"/>
    <w:rsid w:val="0094272C"/>
    <w:rsid w:val="00971A52"/>
    <w:rsid w:val="00993F7F"/>
    <w:rsid w:val="009A4FE7"/>
    <w:rsid w:val="00A45E87"/>
    <w:rsid w:val="00A573FC"/>
    <w:rsid w:val="00A6545C"/>
    <w:rsid w:val="00A93CF2"/>
    <w:rsid w:val="00AD37AF"/>
    <w:rsid w:val="00B01081"/>
    <w:rsid w:val="00B11ADD"/>
    <w:rsid w:val="00B815A4"/>
    <w:rsid w:val="00BB7A89"/>
    <w:rsid w:val="00BC5078"/>
    <w:rsid w:val="00BF4509"/>
    <w:rsid w:val="00BF5C30"/>
    <w:rsid w:val="00C46439"/>
    <w:rsid w:val="00CF3226"/>
    <w:rsid w:val="00D43A5A"/>
    <w:rsid w:val="00D71AF2"/>
    <w:rsid w:val="00D95C95"/>
    <w:rsid w:val="00DA5D5D"/>
    <w:rsid w:val="00E02EAB"/>
    <w:rsid w:val="00E121FD"/>
    <w:rsid w:val="00E32CE8"/>
    <w:rsid w:val="00E35B70"/>
    <w:rsid w:val="00E76252"/>
    <w:rsid w:val="00EB76A3"/>
    <w:rsid w:val="00EC277A"/>
    <w:rsid w:val="00EF0AB4"/>
    <w:rsid w:val="00F10670"/>
    <w:rsid w:val="00F6327D"/>
    <w:rsid w:val="00FC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93563-A443-42BF-B2EE-74D3E56D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C2"/>
    <w:pPr>
      <w:ind w:left="720"/>
      <w:contextualSpacing/>
    </w:pPr>
  </w:style>
  <w:style w:type="table" w:styleId="a4">
    <w:name w:val="Table Grid"/>
    <w:basedOn w:val="a1"/>
    <w:uiPriority w:val="59"/>
    <w:rsid w:val="00F632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F120F"/>
    <w:rPr>
      <w:rFonts w:ascii="Tahoma" w:hAnsi="Tahoma" w:cs="Tahoma"/>
      <w:sz w:val="16"/>
      <w:szCs w:val="16"/>
    </w:rPr>
  </w:style>
  <w:style w:type="character" w:customStyle="1" w:styleId="a6">
    <w:name w:val="Текст выноски Знак"/>
    <w:basedOn w:val="a0"/>
    <w:link w:val="a5"/>
    <w:uiPriority w:val="99"/>
    <w:semiHidden/>
    <w:rsid w:val="001F120F"/>
    <w:rPr>
      <w:rFonts w:ascii="Tahoma" w:hAnsi="Tahoma" w:cs="Tahoma"/>
      <w:sz w:val="16"/>
      <w:szCs w:val="16"/>
    </w:rPr>
  </w:style>
  <w:style w:type="paragraph" w:customStyle="1" w:styleId="ConsPlusTitle">
    <w:name w:val="ConsPlusTitle"/>
    <w:rsid w:val="00EC277A"/>
    <w:pPr>
      <w:widowControl w:val="0"/>
      <w:autoSpaceDE w:val="0"/>
      <w:autoSpaceDN w:val="0"/>
    </w:pPr>
    <w:rPr>
      <w:rFonts w:ascii="Calibri" w:eastAsia="Times New Roman" w:hAnsi="Calibri" w:cs="Calibri"/>
      <w:b/>
      <w:szCs w:val="20"/>
      <w:lang w:eastAsia="ru-RU"/>
    </w:rPr>
  </w:style>
  <w:style w:type="paragraph" w:styleId="a7">
    <w:name w:val="header"/>
    <w:basedOn w:val="a"/>
    <w:link w:val="a8"/>
    <w:uiPriority w:val="99"/>
    <w:unhideWhenUsed/>
    <w:rsid w:val="008C7464"/>
    <w:pPr>
      <w:tabs>
        <w:tab w:val="center" w:pos="4677"/>
        <w:tab w:val="right" w:pos="9355"/>
      </w:tabs>
    </w:pPr>
  </w:style>
  <w:style w:type="character" w:customStyle="1" w:styleId="a8">
    <w:name w:val="Верхний колонтитул Знак"/>
    <w:basedOn w:val="a0"/>
    <w:link w:val="a7"/>
    <w:uiPriority w:val="99"/>
    <w:rsid w:val="008C7464"/>
  </w:style>
  <w:style w:type="character" w:customStyle="1" w:styleId="a9">
    <w:name w:val="Колонтитул_"/>
    <w:link w:val="aa"/>
    <w:rsid w:val="008C7464"/>
    <w:rPr>
      <w:rFonts w:ascii="Times New Roman" w:eastAsia="Times New Roman" w:hAnsi="Times New Roman" w:cs="Times New Roman"/>
      <w:shd w:val="clear" w:color="auto" w:fill="FFFFFF"/>
    </w:rPr>
  </w:style>
  <w:style w:type="paragraph" w:customStyle="1" w:styleId="aa">
    <w:name w:val="Колонтитул"/>
    <w:basedOn w:val="a"/>
    <w:link w:val="a9"/>
    <w:rsid w:val="008C7464"/>
    <w:pPr>
      <w:shd w:val="clear" w:color="auto" w:fill="FFFFFF"/>
    </w:pPr>
    <w:rPr>
      <w:rFonts w:ascii="Times New Roman" w:eastAsia="Times New Roman" w:hAnsi="Times New Roman" w:cs="Times New Roman"/>
    </w:rPr>
  </w:style>
  <w:style w:type="paragraph" w:styleId="ab">
    <w:name w:val="footer"/>
    <w:basedOn w:val="a"/>
    <w:link w:val="ac"/>
    <w:uiPriority w:val="99"/>
    <w:unhideWhenUsed/>
    <w:rsid w:val="008C7464"/>
    <w:pPr>
      <w:tabs>
        <w:tab w:val="center" w:pos="4677"/>
        <w:tab w:val="right" w:pos="9355"/>
      </w:tabs>
    </w:pPr>
  </w:style>
  <w:style w:type="character" w:customStyle="1" w:styleId="ac">
    <w:name w:val="Нижний колонтитул Знак"/>
    <w:basedOn w:val="a0"/>
    <w:link w:val="ab"/>
    <w:uiPriority w:val="99"/>
    <w:rsid w:val="008C7464"/>
  </w:style>
  <w:style w:type="character" w:customStyle="1" w:styleId="FontStyle14">
    <w:name w:val="Font Style14"/>
    <w:uiPriority w:val="99"/>
    <w:rsid w:val="00BF4509"/>
    <w:rPr>
      <w:rFonts w:ascii="Times New Roman" w:hAnsi="Times New Roman" w:cs="Times New Roman"/>
      <w:color w:val="000000"/>
      <w:sz w:val="26"/>
      <w:szCs w:val="26"/>
    </w:rPr>
  </w:style>
  <w:style w:type="paragraph" w:styleId="ad">
    <w:name w:val="Body Text"/>
    <w:basedOn w:val="a"/>
    <w:link w:val="ae"/>
    <w:semiHidden/>
    <w:unhideWhenUsed/>
    <w:rsid w:val="00E32CE8"/>
    <w:pPr>
      <w:overflowPunct w:val="0"/>
      <w:autoSpaceDE w:val="0"/>
      <w:autoSpaceDN w:val="0"/>
      <w:adjustRightInd w:val="0"/>
    </w:pPr>
    <w:rPr>
      <w:rFonts w:ascii="Arial" w:eastAsia="Times New Roman" w:hAnsi="Arial" w:cs="Times New Roman"/>
      <w:b/>
      <w:sz w:val="24"/>
      <w:szCs w:val="20"/>
      <w:lang w:eastAsia="ru-RU"/>
    </w:rPr>
  </w:style>
  <w:style w:type="character" w:customStyle="1" w:styleId="ae">
    <w:name w:val="Основной текст Знак"/>
    <w:basedOn w:val="a0"/>
    <w:link w:val="ad"/>
    <w:semiHidden/>
    <w:rsid w:val="00E32CE8"/>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FBBA-342F-416F-AA41-10EE7DC5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9</cp:revision>
  <cp:lastPrinted>2019-06-14T11:50:00Z</cp:lastPrinted>
  <dcterms:created xsi:type="dcterms:W3CDTF">2019-06-10T13:06:00Z</dcterms:created>
  <dcterms:modified xsi:type="dcterms:W3CDTF">2019-06-21T07:50:00Z</dcterms:modified>
</cp:coreProperties>
</file>