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E02B" w14:textId="77777777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35C5BF78" w14:textId="77777777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E4F1D01" w14:textId="77777777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C18BB54" w14:textId="7041773A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213</w:t>
      </w:r>
    </w:p>
    <w:p w14:paraId="1BD76B0C" w14:textId="77777777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232638F" w14:textId="77777777" w:rsidR="00C66F11" w:rsidRPr="007A5055" w:rsidRDefault="00C66F1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2222144" w14:textId="76744A9C" w:rsidR="00C66F11" w:rsidRPr="007A5055" w:rsidRDefault="00C66F1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17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марта</w:t>
      </w:r>
      <w:r w:rsidRPr="007A5055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7A5055">
        <w:rPr>
          <w:rFonts w:ascii="Times New Roman" w:eastAsia="Calibri" w:hAnsi="Times New Roman"/>
          <w:sz w:val="28"/>
          <w:szCs w:val="28"/>
        </w:rPr>
        <w:t>г.</w:t>
      </w:r>
    </w:p>
    <w:p w14:paraId="0A6193B7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4A8236AD" w14:textId="77777777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5AA4663" w14:textId="665F35E9" w:rsidR="001A0121" w:rsidRDefault="001A012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6DA41391" w14:textId="77777777" w:rsidR="00C66F11" w:rsidRDefault="00C66F11" w:rsidP="001A0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433558B8" w14:textId="41C2DE21" w:rsidR="001A0121" w:rsidRDefault="001A0121" w:rsidP="00BD10DE">
      <w:pPr>
        <w:spacing w:after="0" w:line="240" w:lineRule="auto"/>
        <w:ind w:right="467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утверждении П</w:t>
      </w:r>
      <w:r w:rsidRPr="001A0121">
        <w:rPr>
          <w:rFonts w:ascii="Times New Roman" w:hAnsi="Times New Roman" w:cs="Times New Roman"/>
          <w:sz w:val="28"/>
          <w:szCs w:val="24"/>
        </w:rPr>
        <w:t>оложени</w:t>
      </w:r>
      <w:r>
        <w:rPr>
          <w:rFonts w:ascii="Times New Roman" w:hAnsi="Times New Roman" w:cs="Times New Roman"/>
          <w:sz w:val="28"/>
          <w:szCs w:val="24"/>
        </w:rPr>
        <w:t xml:space="preserve">я </w:t>
      </w:r>
      <w:r w:rsidRPr="001A0121">
        <w:rPr>
          <w:rFonts w:ascii="Times New Roman" w:hAnsi="Times New Roman" w:cs="Times New Roman"/>
          <w:sz w:val="28"/>
          <w:szCs w:val="24"/>
        </w:rPr>
        <w:t>о межведомственной рабочей группе по реализации муниципальной программы «Активное долголетие» на 2025–2030 годы</w:t>
      </w:r>
    </w:p>
    <w:p w14:paraId="2067233E" w14:textId="77777777" w:rsidR="001A0121" w:rsidRDefault="001A0121" w:rsidP="001A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7F2D37DF" w14:textId="79480762" w:rsidR="001A0121" w:rsidRDefault="001A0121" w:rsidP="001A01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со статьей 61 </w:t>
      </w:r>
      <w:r w:rsidRPr="001A0121">
        <w:rPr>
          <w:rFonts w:ascii="Times New Roman" w:hAnsi="Times New Roman" w:cs="Times New Roman"/>
          <w:sz w:val="28"/>
          <w:szCs w:val="24"/>
        </w:rPr>
        <w:t>Федерального Закона от 20.03.2025                 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4"/>
        </w:rPr>
        <w:t xml:space="preserve"> Положения об Исполнительном комитете муниципального образования «Лениногорский муниципальный район», Исполнительный комитет Лениногорского муниципального района </w:t>
      </w:r>
      <w:r w:rsidR="00BD10DE">
        <w:rPr>
          <w:rFonts w:ascii="Times New Roman" w:hAnsi="Times New Roman" w:cs="Times New Roman"/>
          <w:sz w:val="28"/>
          <w:szCs w:val="24"/>
        </w:rPr>
        <w:t>ПОСТАНОВЛЯЕТ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7F14E47C" w14:textId="79D7B008" w:rsid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Утвердить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7F52F03D" w14:textId="37E68C30" w:rsidR="00E75D57" w:rsidRDefault="001A0121" w:rsidP="001A01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 </w:t>
      </w:r>
      <w:r w:rsidRPr="001A0121">
        <w:rPr>
          <w:rFonts w:ascii="Times New Roman" w:hAnsi="Times New Roman" w:cs="Times New Roman"/>
          <w:sz w:val="28"/>
          <w:szCs w:val="24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1A0121">
        <w:rPr>
          <w:rFonts w:ascii="Times New Roman" w:hAnsi="Times New Roman" w:cs="Times New Roman"/>
          <w:sz w:val="28"/>
          <w:szCs w:val="24"/>
        </w:rPr>
        <w:t xml:space="preserve"> по реализации муниципальной программы «Активное долголетие» на 2025–2030 годы</w:t>
      </w:r>
      <w:r>
        <w:rPr>
          <w:rFonts w:ascii="Times New Roman" w:hAnsi="Times New Roman" w:cs="Times New Roman"/>
          <w:sz w:val="28"/>
          <w:szCs w:val="24"/>
        </w:rPr>
        <w:t xml:space="preserve"> согласно приложению №1;</w:t>
      </w:r>
    </w:p>
    <w:p w14:paraId="229CCF87" w14:textId="509333AC" w:rsidR="001A0121" w:rsidRDefault="001A0121" w:rsidP="001A01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Положение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0121">
        <w:rPr>
          <w:rFonts w:ascii="Times New Roman" w:hAnsi="Times New Roman" w:cs="Times New Roman"/>
          <w:sz w:val="28"/>
          <w:szCs w:val="24"/>
        </w:rPr>
        <w:t>о межведомственной рабочей группе по реализации муниципальной программы «Активное долголетие» на 2025–2030 годы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CF50A5E" w14:textId="504319CA" w:rsidR="001A0121" w:rsidRP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Разместить настоящее постановление на официальном сайте Лениногорского муниципального района в информационно- телекоммуникационной сети-Интернет по веб-адресу: https://leninogorsk.tatarstan.ru/.</w:t>
      </w:r>
    </w:p>
    <w:p w14:paraId="02D475A8" w14:textId="58024571" w:rsidR="001A0121" w:rsidRPr="001A0121" w:rsidRDefault="001A0121" w:rsidP="001A0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0B20F076" w14:textId="537A2BB8" w:rsidR="001A0121" w:rsidRDefault="001A0121" w:rsidP="001A012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4"/>
        </w:rPr>
      </w:pPr>
    </w:p>
    <w:p w14:paraId="10EC1D98" w14:textId="77777777" w:rsidR="001A0121" w:rsidRDefault="001A0121" w:rsidP="001A012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4"/>
        </w:rPr>
      </w:pPr>
    </w:p>
    <w:p w14:paraId="7ACA37BE" w14:textId="30359670" w:rsidR="001A0121" w:rsidRPr="001A0121" w:rsidRDefault="001A0121" w:rsidP="001A0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0121">
        <w:rPr>
          <w:rFonts w:ascii="Times New Roman" w:hAnsi="Times New Roman" w:cs="Times New Roman"/>
          <w:sz w:val="28"/>
          <w:szCs w:val="24"/>
        </w:rPr>
        <w:t xml:space="preserve">Руководитель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1A0121">
        <w:rPr>
          <w:rFonts w:ascii="Times New Roman" w:hAnsi="Times New Roman" w:cs="Times New Roman"/>
          <w:sz w:val="28"/>
          <w:szCs w:val="24"/>
        </w:rPr>
        <w:t xml:space="preserve"> И.А. </w:t>
      </w:r>
      <w:proofErr w:type="spellStart"/>
      <w:r w:rsidRPr="001A0121">
        <w:rPr>
          <w:rFonts w:ascii="Times New Roman" w:hAnsi="Times New Roman" w:cs="Times New Roman"/>
          <w:sz w:val="28"/>
          <w:szCs w:val="24"/>
        </w:rPr>
        <w:t>Шамарданов</w:t>
      </w:r>
      <w:proofErr w:type="spellEnd"/>
    </w:p>
    <w:p w14:paraId="7BF50653" w14:textId="5A195ADB" w:rsidR="00E75D57" w:rsidRDefault="00E75D57">
      <w:pPr>
        <w:rPr>
          <w:rFonts w:ascii="Times New Roman" w:hAnsi="Times New Roman" w:cs="Times New Roman"/>
          <w:sz w:val="28"/>
          <w:szCs w:val="24"/>
        </w:rPr>
      </w:pPr>
    </w:p>
    <w:p w14:paraId="19BF6C63" w14:textId="77777777" w:rsidR="00BD10DE" w:rsidRDefault="00BD10DE">
      <w:pPr>
        <w:rPr>
          <w:rFonts w:ascii="Times New Roman" w:hAnsi="Times New Roman" w:cs="Times New Roman"/>
          <w:sz w:val="28"/>
          <w:szCs w:val="24"/>
        </w:rPr>
      </w:pPr>
    </w:p>
    <w:p w14:paraId="6A131A0C" w14:textId="62249676" w:rsidR="00E75D57" w:rsidRPr="00BD10DE" w:rsidRDefault="00BD10DE" w:rsidP="00BD10DE">
      <w:pPr>
        <w:spacing w:after="0"/>
        <w:rPr>
          <w:rFonts w:ascii="Times New Roman" w:hAnsi="Times New Roman" w:cs="Times New Roman"/>
        </w:rPr>
      </w:pPr>
      <w:r w:rsidRPr="00BD10DE">
        <w:rPr>
          <w:rFonts w:ascii="Times New Roman" w:hAnsi="Times New Roman" w:cs="Times New Roman"/>
        </w:rPr>
        <w:t>Федотова Ю.В.</w:t>
      </w:r>
    </w:p>
    <w:p w14:paraId="656106EC" w14:textId="343C3086" w:rsidR="00BD10DE" w:rsidRPr="00BD10DE" w:rsidRDefault="00BD10DE" w:rsidP="00BD10DE">
      <w:pPr>
        <w:spacing w:after="0"/>
        <w:rPr>
          <w:rFonts w:ascii="Times New Roman" w:hAnsi="Times New Roman" w:cs="Times New Roman"/>
        </w:rPr>
      </w:pPr>
      <w:r w:rsidRPr="00BD10DE">
        <w:rPr>
          <w:rFonts w:ascii="Times New Roman" w:hAnsi="Times New Roman" w:cs="Times New Roman"/>
        </w:rPr>
        <w:t>5-13-80</w:t>
      </w:r>
    </w:p>
    <w:p w14:paraId="78717B92" w14:textId="3CE9DED8" w:rsidR="00BD10DE" w:rsidRPr="00BD10DE" w:rsidRDefault="00BD10DE" w:rsidP="00BD10DE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D10D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6BEEB414" w14:textId="0F242378" w:rsidR="00BD10DE" w:rsidRPr="00FE0792" w:rsidRDefault="00BD10D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</w:p>
    <w:p w14:paraId="3F7F474C" w14:textId="77777777" w:rsidR="00BD10DE" w:rsidRPr="00FE0792" w:rsidRDefault="00BD10D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0DEF4F8" w14:textId="662D20D7" w:rsidR="00BD10DE" w:rsidRPr="00FE0792" w:rsidRDefault="00305CB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="00BD10DE" w:rsidRPr="00FE079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54689713" w14:textId="77777777" w:rsidR="00BD10DE" w:rsidRPr="00FE0792" w:rsidRDefault="00BD10D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B788A98" w14:textId="02718298" w:rsidR="00BD10DE" w:rsidRPr="00FE0792" w:rsidRDefault="00BD10D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C66F11">
        <w:rPr>
          <w:rFonts w:ascii="Times New Roman" w:hAnsi="Times New Roman"/>
          <w:sz w:val="24"/>
          <w:szCs w:val="24"/>
        </w:rPr>
        <w:t>17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C66F11">
        <w:rPr>
          <w:rFonts w:ascii="Times New Roman" w:hAnsi="Times New Roman"/>
          <w:sz w:val="24"/>
          <w:szCs w:val="24"/>
        </w:rPr>
        <w:t xml:space="preserve">марта </w:t>
      </w:r>
      <w:r w:rsidRPr="00FE079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C66F11">
        <w:rPr>
          <w:rFonts w:ascii="Times New Roman" w:hAnsi="Times New Roman"/>
          <w:sz w:val="24"/>
          <w:szCs w:val="24"/>
        </w:rPr>
        <w:t>213</w:t>
      </w:r>
    </w:p>
    <w:p w14:paraId="2E069530" w14:textId="6A69C920" w:rsidR="007D049D" w:rsidRDefault="007D049D" w:rsidP="007D049D">
      <w:pPr>
        <w:ind w:left="4678"/>
        <w:rPr>
          <w:rFonts w:ascii="Times New Roman" w:hAnsi="Times New Roman" w:cs="Times New Roman"/>
          <w:sz w:val="28"/>
          <w:szCs w:val="24"/>
        </w:rPr>
      </w:pPr>
    </w:p>
    <w:p w14:paraId="2E926726" w14:textId="77777777" w:rsidR="00BD10DE" w:rsidRDefault="007D049D" w:rsidP="007D049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 </w:t>
      </w:r>
    </w:p>
    <w:p w14:paraId="267F3B34" w14:textId="6C51D037" w:rsidR="007D049D" w:rsidRDefault="007D049D" w:rsidP="007D049D">
      <w:pPr>
        <w:jc w:val="center"/>
        <w:rPr>
          <w:rFonts w:ascii="Times New Roman" w:hAnsi="Times New Roman" w:cs="Times New Roman"/>
          <w:sz w:val="28"/>
          <w:szCs w:val="24"/>
        </w:rPr>
      </w:pPr>
      <w:r w:rsidRPr="007D049D">
        <w:rPr>
          <w:rFonts w:ascii="Times New Roman" w:hAnsi="Times New Roman" w:cs="Times New Roman"/>
          <w:sz w:val="28"/>
          <w:szCs w:val="24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7D049D">
        <w:rPr>
          <w:rFonts w:ascii="Times New Roman" w:hAnsi="Times New Roman" w:cs="Times New Roman"/>
          <w:sz w:val="28"/>
          <w:szCs w:val="24"/>
        </w:rPr>
        <w:t xml:space="preserve"> по реализации муниципальной программы «Активное долголетие» на 2025–2030 годы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25"/>
      </w:tblGrid>
      <w:tr w:rsidR="007D049D" w14:paraId="2C054FE4" w14:textId="77777777" w:rsidTr="005C1CBA">
        <w:tc>
          <w:tcPr>
            <w:tcW w:w="2520" w:type="dxa"/>
          </w:tcPr>
          <w:p w14:paraId="6E208DFA" w14:textId="060DC8CF" w:rsidR="007D049D" w:rsidRDefault="00B835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</w:t>
            </w:r>
            <w:r w:rsidRPr="007D049D">
              <w:rPr>
                <w:rFonts w:ascii="Times New Roman" w:hAnsi="Times New Roman" w:cs="Times New Roman"/>
                <w:sz w:val="28"/>
                <w:szCs w:val="24"/>
              </w:rPr>
              <w:t>межведомственной рабочей групп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</w:p>
        </w:tc>
        <w:tc>
          <w:tcPr>
            <w:tcW w:w="6825" w:type="dxa"/>
          </w:tcPr>
          <w:p w14:paraId="21B04F5C" w14:textId="2EC0EF36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-заместитель </w:t>
            </w:r>
            <w:r w:rsidR="00B83529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уководителя Исполнительного комитета муниципального образования «Лениногорский муниципальный район» по социальным вопросам</w:t>
            </w:r>
          </w:p>
          <w:p w14:paraId="71F3AB73" w14:textId="41241E6F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3B1306CE" w14:textId="77777777" w:rsidTr="005C1CBA">
        <w:tc>
          <w:tcPr>
            <w:tcW w:w="2520" w:type="dxa"/>
          </w:tcPr>
          <w:p w14:paraId="4B7E6035" w14:textId="6874D226" w:rsidR="007D049D" w:rsidRDefault="005C1C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секретарь</w:t>
            </w:r>
            <w:r w:rsidRPr="007D049D">
              <w:rPr>
                <w:rFonts w:ascii="Times New Roman" w:hAnsi="Times New Roman" w:cs="Times New Roman"/>
                <w:sz w:val="28"/>
                <w:szCs w:val="24"/>
              </w:rPr>
              <w:t xml:space="preserve"> межведомственной рабочей группы</w:t>
            </w:r>
          </w:p>
        </w:tc>
        <w:tc>
          <w:tcPr>
            <w:tcW w:w="6825" w:type="dxa"/>
          </w:tcPr>
          <w:p w14:paraId="100710E2" w14:textId="02674F9A" w:rsidR="007D049D" w:rsidRDefault="007D049D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5C1CBA" w:rsidRPr="005C1CBA">
              <w:rPr>
                <w:rFonts w:ascii="Times New Roman" w:hAnsi="Times New Roman" w:cs="Times New Roman"/>
                <w:sz w:val="28"/>
                <w:szCs w:val="24"/>
              </w:rPr>
              <w:t>председатель МОО «Совет ветеранов войны и труда города Лениногорска и Лениногорского муниципального района Республики Татарстан»</w:t>
            </w:r>
            <w:r w:rsidR="005C1CBA">
              <w:rPr>
                <w:rFonts w:ascii="Times New Roman" w:hAnsi="Times New Roman" w:cs="Times New Roman"/>
                <w:sz w:val="28"/>
                <w:szCs w:val="24"/>
              </w:rPr>
              <w:t xml:space="preserve"> (по согласованию)</w:t>
            </w:r>
          </w:p>
          <w:p w14:paraId="4A3DAC97" w14:textId="1562F2BE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10DE" w14:paraId="1846CC4A" w14:textId="77777777" w:rsidTr="005C1CBA">
        <w:tc>
          <w:tcPr>
            <w:tcW w:w="2520" w:type="dxa"/>
          </w:tcPr>
          <w:p w14:paraId="299D3E90" w14:textId="2EA2E057" w:rsidR="00BD10DE" w:rsidRDefault="00BD10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</w:tc>
        <w:tc>
          <w:tcPr>
            <w:tcW w:w="6825" w:type="dxa"/>
          </w:tcPr>
          <w:p w14:paraId="1075F50E" w14:textId="77777777" w:rsidR="00BD10DE" w:rsidRDefault="00BD10DE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401478AC" w14:textId="77777777" w:rsidTr="005C1CBA">
        <w:tc>
          <w:tcPr>
            <w:tcW w:w="2520" w:type="dxa"/>
          </w:tcPr>
          <w:p w14:paraId="63F8E087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6FD2727D" w14:textId="653DDD10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социальной защиты Министерства труда, занятости и социальной защиты Республики Татарстан в Лениногорском муниципальном районе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(по согласованию)</w:t>
            </w:r>
          </w:p>
          <w:p w14:paraId="5DCA971F" w14:textId="06EDE763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3A0520EA" w14:textId="77777777" w:rsidTr="005C1CBA">
        <w:tc>
          <w:tcPr>
            <w:tcW w:w="2520" w:type="dxa"/>
          </w:tcPr>
          <w:p w14:paraId="6C66345A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5FA4A49C" w14:textId="3F6D7568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МКУ «Управление культуры»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  <w:p w14:paraId="27F340AE" w14:textId="6431A570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2AE58415" w14:textId="77777777" w:rsidTr="005C1CBA">
        <w:tc>
          <w:tcPr>
            <w:tcW w:w="2520" w:type="dxa"/>
          </w:tcPr>
          <w:p w14:paraId="71CC7258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1BA2E6C2" w14:textId="28650C02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МКУ «Управление по делам молодежи, спорт</w:t>
            </w:r>
            <w:r w:rsidR="00B83529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и туризму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  <w:p w14:paraId="4B4B82CB" w14:textId="588C5B99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6EDAB5B1" w14:textId="77777777" w:rsidTr="005C1CBA">
        <w:tc>
          <w:tcPr>
            <w:tcW w:w="2520" w:type="dxa"/>
          </w:tcPr>
          <w:p w14:paraId="4208E768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079C61DC" w14:textId="60E311ED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КУ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«Управление образования»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  <w:p w14:paraId="6AA24916" w14:textId="12C41668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049D" w14:paraId="7DB44707" w14:textId="77777777" w:rsidTr="005C1CBA">
        <w:tc>
          <w:tcPr>
            <w:tcW w:w="2520" w:type="dxa"/>
          </w:tcPr>
          <w:p w14:paraId="57794C4C" w14:textId="77777777" w:rsidR="007D049D" w:rsidRDefault="007D04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7A83FFEB" w14:textId="5E0EB78A" w:rsidR="007D049D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D10DE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лавный врач ГАУЗ «Лениногорская ЦРБ» (по согласованию)</w:t>
            </w:r>
          </w:p>
          <w:p w14:paraId="6370E955" w14:textId="107F30E8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33E6" w14:paraId="50E645D6" w14:textId="77777777" w:rsidTr="005C1CBA">
        <w:tc>
          <w:tcPr>
            <w:tcW w:w="2520" w:type="dxa"/>
          </w:tcPr>
          <w:p w14:paraId="3DB3CC47" w14:textId="77777777" w:rsidR="009033E6" w:rsidRDefault="009033E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25" w:type="dxa"/>
          </w:tcPr>
          <w:p w14:paraId="35B08B8C" w14:textId="35DC7C8E" w:rsidR="009033E6" w:rsidRDefault="009033E6" w:rsidP="009033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8352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редседатель 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>Лениногорско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9033E6">
              <w:rPr>
                <w:rFonts w:ascii="Times New Roman" w:hAnsi="Times New Roman" w:cs="Times New Roman"/>
                <w:sz w:val="28"/>
                <w:szCs w:val="24"/>
              </w:rPr>
              <w:t xml:space="preserve"> Союза пенсионеров России</w:t>
            </w:r>
          </w:p>
        </w:tc>
      </w:tr>
    </w:tbl>
    <w:p w14:paraId="298CB33D" w14:textId="77777777" w:rsidR="00B83529" w:rsidRDefault="00B83529" w:rsidP="00B83529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0B08F83" w14:textId="4DFAB145" w:rsidR="007D049D" w:rsidRDefault="00B83529" w:rsidP="00B83529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14:paraId="640854AE" w14:textId="77777777" w:rsidR="007D049D" w:rsidRDefault="007D049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AE3201C" w14:textId="61096DEE" w:rsidR="00BD10DE" w:rsidRPr="00BD10DE" w:rsidRDefault="00BD10DE" w:rsidP="00BD10DE">
      <w:pPr>
        <w:spacing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D10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653C018" w14:textId="41CB3E0B" w:rsidR="00BD10DE" w:rsidRPr="00FE0792" w:rsidRDefault="00BD10DE" w:rsidP="00BD10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55FD1E1A" w14:textId="77777777" w:rsidR="00BD10DE" w:rsidRPr="00FE0792" w:rsidRDefault="00BD10DE" w:rsidP="00BD10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A78ACED" w14:textId="54FCCA9D" w:rsidR="00BD10DE" w:rsidRPr="00FE0792" w:rsidRDefault="00305CBC" w:rsidP="00BD10D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="00BD10DE" w:rsidRPr="00FE079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328EE600" w14:textId="77777777" w:rsidR="00BD10DE" w:rsidRPr="00FE0792" w:rsidRDefault="00BD10DE" w:rsidP="00BD10D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5CD46B2" w14:textId="77777777" w:rsidR="00C66F11" w:rsidRPr="00FE0792" w:rsidRDefault="00C66F11" w:rsidP="00C66F1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17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FE079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213</w:t>
      </w:r>
    </w:p>
    <w:p w14:paraId="5FC4BB13" w14:textId="77777777" w:rsidR="00780499" w:rsidRPr="00780499" w:rsidRDefault="00780499" w:rsidP="00780499">
      <w:pPr>
        <w:spacing w:after="0" w:line="360" w:lineRule="auto"/>
        <w:jc w:val="both"/>
        <w:rPr>
          <w:sz w:val="24"/>
          <w:szCs w:val="24"/>
        </w:rPr>
      </w:pPr>
    </w:p>
    <w:p w14:paraId="1949AE42" w14:textId="77777777" w:rsidR="00780499" w:rsidRPr="00B835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529">
        <w:rPr>
          <w:rFonts w:ascii="Times New Roman" w:hAnsi="Times New Roman" w:cs="Times New Roman"/>
          <w:sz w:val="28"/>
          <w:szCs w:val="28"/>
        </w:rPr>
        <w:t>ПОЛОЖЕНИЕ</w:t>
      </w:r>
    </w:p>
    <w:p w14:paraId="3AAED219" w14:textId="77777777" w:rsidR="00780499" w:rsidRPr="00B835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529">
        <w:rPr>
          <w:rFonts w:ascii="Times New Roman" w:hAnsi="Times New Roman" w:cs="Times New Roman"/>
          <w:sz w:val="28"/>
          <w:szCs w:val="28"/>
        </w:rPr>
        <w:t>о межведомственной рабочей группе по реализации муниципальной программы «Активное долголетие» на 2025–2030 годы</w:t>
      </w:r>
    </w:p>
    <w:p w14:paraId="5FBEE4CB" w14:textId="77777777" w:rsidR="00780499" w:rsidRPr="00B835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C262C" w14:textId="77777777" w:rsidR="00780499" w:rsidRPr="00347029" w:rsidRDefault="00780499" w:rsidP="00B835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127DF47" w14:textId="24DB255D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1.1. Межведомственная рабочая группа по реализации муниципальной программы «Активное долголетие» на 2025–2030 годы (далее – Рабочая группа) создана в целях обеспечения взаимодействия между структурными подразделениями Исполнительного комитета, территориальными органами исполнительной власти, общественными объединениями и иными организациями при реализации мероприятий программы, направленной на повышение качества жизни граждан старшего поколения.</w:t>
      </w:r>
    </w:p>
    <w:p w14:paraId="6A1DE226" w14:textId="0635286C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1.2.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CA2325" w:rsidRPr="0034702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Pr="00347029">
        <w:rPr>
          <w:rFonts w:ascii="Times New Roman" w:hAnsi="Times New Roman" w:cs="Times New Roman"/>
          <w:sz w:val="28"/>
          <w:szCs w:val="28"/>
        </w:rPr>
        <w:t>законами Республики Татарстан, нормативными правовыми актами органов местного самоуправления Лениногорского муниципального района, а также настоящим Положением.</w:t>
      </w:r>
    </w:p>
    <w:p w14:paraId="332781D8" w14:textId="32713112" w:rsidR="0078049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1.3. Рабочая группа осуществляет свою деятельность во взаимодействии с органами местного самоуправления, общественными организациями (советами ветеранов, обществами инвалидов и др.), учреждениями социальной защиты, здравоохранения, культуры, спорта и образования.</w:t>
      </w:r>
    </w:p>
    <w:p w14:paraId="3B743F74" w14:textId="77777777" w:rsidR="00347029" w:rsidRPr="00347029" w:rsidRDefault="0034702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D0BCC" w14:textId="77777777" w:rsidR="00780499" w:rsidRPr="00347029" w:rsidRDefault="00780499" w:rsidP="00B835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 Основные задачи и функции Рабочей группы</w:t>
      </w:r>
    </w:p>
    <w:p w14:paraId="177812CA" w14:textId="14FAD510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14:paraId="5DCAA554" w14:textId="75CC87EC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координация деятельности участников реализации программы «Активное долголетие»;</w:t>
      </w:r>
    </w:p>
    <w:p w14:paraId="42358206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обеспечение согласованных действий структурных подразделений Исполнительного комитета, муниципальных учреждений и общественных организаций при выполнении программных мероприятий;</w:t>
      </w:r>
    </w:p>
    <w:p w14:paraId="746F84A6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мониторинг хода реализации программы и подготовка предложений по её корректировке;</w:t>
      </w:r>
    </w:p>
    <w:p w14:paraId="52E333DF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lastRenderedPageBreak/>
        <w:t>анализ эффективности принимаемых мер, направленных на улучшение качества жизни пожилых людей, их социальную интеграцию и вовлечение в активную общественную жизнь;</w:t>
      </w:r>
    </w:p>
    <w:p w14:paraId="39C49D59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выявление и распространение положительного опыта работы с гражданами старшего поколения.</w:t>
      </w:r>
    </w:p>
    <w:p w14:paraId="7AEE3673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2.2. Рабочая группа для выполнения возложенных на неё задач выполняет следующие функции:</w:t>
      </w:r>
    </w:p>
    <w:p w14:paraId="1D6C143A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рассматривает вопросы, связанные с реализацией мероприятий программы;</w:t>
      </w:r>
    </w:p>
    <w:p w14:paraId="736C85D7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заслушивает на своих заседаниях отчёты исполнителей программных мероприятий;</w:t>
      </w:r>
    </w:p>
    <w:p w14:paraId="2B6EFFAF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нормативной правовой базы в сфере поддержки старшего поколения;</w:t>
      </w:r>
    </w:p>
    <w:p w14:paraId="11B7FBA0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участвует в подготовке информационно-аналитических материалов о положении граждан старшего поколения в районе;</w:t>
      </w:r>
    </w:p>
    <w:p w14:paraId="6AEDBCDE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по вопросам освещения хода реализации программы.</w:t>
      </w:r>
    </w:p>
    <w:p w14:paraId="3D73774D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B4991F" w14:textId="77777777" w:rsidR="00780499" w:rsidRPr="00347029" w:rsidRDefault="00780499" w:rsidP="0034702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 Состав и порядок формирования Рабочей группы</w:t>
      </w:r>
    </w:p>
    <w:p w14:paraId="5862ED10" w14:textId="75B31CA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3.1. Состав Рабочей группы утверждается постановлением</w:t>
      </w:r>
      <w:r w:rsidR="00CA2325" w:rsidRPr="00347029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347029">
        <w:rPr>
          <w:rFonts w:ascii="Times New Roman" w:hAnsi="Times New Roman" w:cs="Times New Roman"/>
          <w:sz w:val="28"/>
          <w:szCs w:val="28"/>
        </w:rPr>
        <w:t>Лениногорского муниципального района.</w:t>
      </w:r>
    </w:p>
    <w:p w14:paraId="758F0640" w14:textId="7C8E99CE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3.2. В состав Рабочей группы входят:</w:t>
      </w:r>
    </w:p>
    <w:p w14:paraId="2937DEC1" w14:textId="76FDB41B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председатель Рабочей группы (заместитель руководителя исполнительного комитета по социальным вопросам, курирующий социальную сферу);</w:t>
      </w:r>
    </w:p>
    <w:p w14:paraId="31EB837A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секретарь Рабочей группы;</w:t>
      </w:r>
    </w:p>
    <w:p w14:paraId="625FD374" w14:textId="1AD038EA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члены Рабочей группы – представители структурных подразделений Исполнительного комитета (социальной защиты, культуры, спорта, образования, здравоохранения), представители общественных организаций ветеранов, пенсионеров, а также иные лица по согласованию.</w:t>
      </w:r>
    </w:p>
    <w:p w14:paraId="7EB86EED" w14:textId="05AF697A" w:rsidR="00B83529" w:rsidRDefault="00780499" w:rsidP="00B835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29">
        <w:rPr>
          <w:rFonts w:ascii="Times New Roman" w:hAnsi="Times New Roman" w:cs="Times New Roman"/>
          <w:sz w:val="28"/>
          <w:szCs w:val="28"/>
        </w:rPr>
        <w:t>Персональный состав Рабочей группы может изменяться и дополняться в соответствии с решением председателя Рабочей группы.</w:t>
      </w:r>
    </w:p>
    <w:p w14:paraId="356E27B1" w14:textId="77777777" w:rsidR="00B83529" w:rsidRPr="00B83529" w:rsidRDefault="00B83529" w:rsidP="00B835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0348AAC" w14:textId="23B1AC50" w:rsidR="00780499" w:rsidRPr="00B83529" w:rsidRDefault="00780499" w:rsidP="00B835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9">
        <w:rPr>
          <w:rFonts w:ascii="Times New Roman" w:hAnsi="Times New Roman" w:cs="Times New Roman"/>
          <w:sz w:val="28"/>
          <w:szCs w:val="28"/>
        </w:rPr>
        <w:t>Права и обязанности членов Рабочей группы</w:t>
      </w:r>
    </w:p>
    <w:p w14:paraId="7AB8A3D3" w14:textId="77777777" w:rsidR="00780499" w:rsidRPr="00347029" w:rsidRDefault="00780499" w:rsidP="0034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4.1. Члены Рабочей группы имеют право:</w:t>
      </w:r>
    </w:p>
    <w:p w14:paraId="61571C00" w14:textId="7DF370FB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 xml:space="preserve"> участвовать в подготовке вопросов, выносимых на рассмотрение Рабочей группы;</w:t>
      </w:r>
    </w:p>
    <w:p w14:paraId="7C99C72C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заседаний;</w:t>
      </w:r>
    </w:p>
    <w:p w14:paraId="302551B4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получать информацию, необходимую для работы, от структурных подразделений и организаций;</w:t>
      </w:r>
    </w:p>
    <w:p w14:paraId="2B0188B8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по вопросам, входящим в компетенцию Рабочей группы;</w:t>
      </w:r>
    </w:p>
    <w:p w14:paraId="123DB481" w14:textId="0FBC8F32" w:rsidR="00B835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выступать на заседаниях, задавать вопросы докладчикам, участвовать в обсуждении.</w:t>
      </w:r>
    </w:p>
    <w:p w14:paraId="4FCE2D42" w14:textId="77777777" w:rsidR="00B835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1E6837" w14:textId="6F4C2E84" w:rsidR="00780499" w:rsidRPr="00B83529" w:rsidRDefault="00780499" w:rsidP="00B835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9">
        <w:rPr>
          <w:rFonts w:ascii="Times New Roman" w:hAnsi="Times New Roman" w:cs="Times New Roman"/>
          <w:sz w:val="28"/>
          <w:szCs w:val="28"/>
        </w:rPr>
        <w:lastRenderedPageBreak/>
        <w:t>Члены Рабочей группы обязаны:</w:t>
      </w:r>
    </w:p>
    <w:p w14:paraId="4034BDF6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лично участвовать в заседаниях;</w:t>
      </w:r>
    </w:p>
    <w:p w14:paraId="36880239" w14:textId="77777777" w:rsidR="00780499" w:rsidRPr="0034702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выполнять поручения, данные в рамках компетенции Рабочей группы;</w:t>
      </w:r>
    </w:p>
    <w:p w14:paraId="56EBB391" w14:textId="50481A1F" w:rsidR="00780499" w:rsidRDefault="0078049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029">
        <w:rPr>
          <w:rFonts w:ascii="Times New Roman" w:hAnsi="Times New Roman" w:cs="Times New Roman"/>
          <w:sz w:val="28"/>
          <w:szCs w:val="28"/>
        </w:rPr>
        <w:t>соблюдать регламент работы и требования настоящего Положения.</w:t>
      </w:r>
    </w:p>
    <w:p w14:paraId="791EF405" w14:textId="77777777" w:rsidR="00B8352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EB2B6" w14:textId="6509D12D" w:rsidR="00780499" w:rsidRPr="00347029" w:rsidRDefault="00B83529" w:rsidP="00B835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80499" w:rsidRPr="00347029">
        <w:rPr>
          <w:rFonts w:ascii="Times New Roman" w:hAnsi="Times New Roman" w:cs="Times New Roman"/>
          <w:sz w:val="28"/>
          <w:szCs w:val="28"/>
        </w:rPr>
        <w:t>Организация работы Рабочей группы</w:t>
      </w:r>
    </w:p>
    <w:p w14:paraId="541AD80B" w14:textId="5F34180B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499" w:rsidRPr="00347029">
        <w:rPr>
          <w:rFonts w:ascii="Times New Roman" w:hAnsi="Times New Roman" w:cs="Times New Roman"/>
          <w:sz w:val="28"/>
          <w:szCs w:val="28"/>
        </w:rPr>
        <w:t>.1. Заседания Рабочей группы проводятся по мере необходимости, но не реже одного раза в квартал. Внеочередные заседания могут созываться по инициативе председателя Рабочей группы или не менее одной трети её членов.</w:t>
      </w:r>
    </w:p>
    <w:p w14:paraId="1877C2AF" w14:textId="37CF518A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499" w:rsidRPr="00347029">
        <w:rPr>
          <w:rFonts w:ascii="Times New Roman" w:hAnsi="Times New Roman" w:cs="Times New Roman"/>
          <w:sz w:val="28"/>
          <w:szCs w:val="28"/>
        </w:rPr>
        <w:t>.2. Заседание Рабочей группы считается правомочным, если на нём присутствует более половины её членов.</w:t>
      </w:r>
    </w:p>
    <w:p w14:paraId="20B2EC17" w14:textId="3E5A1903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499" w:rsidRPr="00347029">
        <w:rPr>
          <w:rFonts w:ascii="Times New Roman" w:hAnsi="Times New Roman" w:cs="Times New Roman"/>
          <w:sz w:val="28"/>
          <w:szCs w:val="28"/>
        </w:rPr>
        <w:t>.3. Решения Рабочей группы принимаются открытым голосованием простым большинством голосов присутствующих на заседании членов. При равенстве голосов решающим является голос председательствующего.</w:t>
      </w:r>
    </w:p>
    <w:p w14:paraId="320DEE36" w14:textId="069CCEDD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499" w:rsidRPr="00347029">
        <w:rPr>
          <w:rFonts w:ascii="Times New Roman" w:hAnsi="Times New Roman" w:cs="Times New Roman"/>
          <w:sz w:val="28"/>
          <w:szCs w:val="28"/>
        </w:rPr>
        <w:t>.4. Решения Рабочей группы оформляются протоколами, которые подписываются председательствующим и секретарём.</w:t>
      </w:r>
    </w:p>
    <w:p w14:paraId="32B04180" w14:textId="7D1BAE02" w:rsidR="0078049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499" w:rsidRPr="00347029">
        <w:rPr>
          <w:rFonts w:ascii="Times New Roman" w:hAnsi="Times New Roman" w:cs="Times New Roman"/>
          <w:sz w:val="28"/>
          <w:szCs w:val="28"/>
        </w:rPr>
        <w:t>.5. Организационно-техническое обеспечение деятельности Рабочей группы возлагается на отдел (указать структурное подразделение, например, отдел социальной защиты).</w:t>
      </w:r>
    </w:p>
    <w:p w14:paraId="29EF7E23" w14:textId="77777777" w:rsidR="00B8352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10C7B" w14:textId="5A86769C" w:rsidR="00780499" w:rsidRPr="00347029" w:rsidRDefault="00B83529" w:rsidP="00B835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0499" w:rsidRPr="0034702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34C89A69" w14:textId="3A626D97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0499" w:rsidRPr="00347029">
        <w:rPr>
          <w:rFonts w:ascii="Times New Roman" w:hAnsi="Times New Roman" w:cs="Times New Roman"/>
          <w:sz w:val="28"/>
          <w:szCs w:val="28"/>
        </w:rPr>
        <w:t>.1. Настоящее Положение вступает в силу с момента его утверждения.</w:t>
      </w:r>
    </w:p>
    <w:p w14:paraId="1FACD0D9" w14:textId="0F746A83" w:rsidR="00780499" w:rsidRPr="003470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0499" w:rsidRPr="00347029">
        <w:rPr>
          <w:rFonts w:ascii="Times New Roman" w:hAnsi="Times New Roman" w:cs="Times New Roman"/>
          <w:sz w:val="28"/>
          <w:szCs w:val="28"/>
        </w:rPr>
        <w:t>.2. Изменения и дополнения в настоящее Положение вносятся на основании постановлени</w:t>
      </w:r>
      <w:r w:rsidR="00CA2325" w:rsidRPr="00347029">
        <w:rPr>
          <w:rFonts w:ascii="Times New Roman" w:hAnsi="Times New Roman" w:cs="Times New Roman"/>
          <w:sz w:val="28"/>
          <w:szCs w:val="28"/>
        </w:rPr>
        <w:t>ем</w:t>
      </w:r>
      <w:r w:rsidR="00780499" w:rsidRPr="00347029">
        <w:rPr>
          <w:rFonts w:ascii="Times New Roman" w:hAnsi="Times New Roman" w:cs="Times New Roman"/>
          <w:sz w:val="28"/>
          <w:szCs w:val="28"/>
        </w:rPr>
        <w:t xml:space="preserve"> </w:t>
      </w:r>
      <w:r w:rsidR="00CA2325" w:rsidRPr="00347029">
        <w:rPr>
          <w:rFonts w:ascii="Times New Roman" w:hAnsi="Times New Roman" w:cs="Times New Roman"/>
          <w:sz w:val="28"/>
          <w:szCs w:val="28"/>
        </w:rPr>
        <w:t>исполнительного комитета Лениногорского</w:t>
      </w:r>
      <w:r w:rsidR="00780499" w:rsidRPr="0034702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0C6673D3" w14:textId="2C7F2E0B" w:rsidR="00944127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0499" w:rsidRPr="00347029">
        <w:rPr>
          <w:rFonts w:ascii="Times New Roman" w:hAnsi="Times New Roman" w:cs="Times New Roman"/>
          <w:sz w:val="28"/>
          <w:szCs w:val="28"/>
        </w:rPr>
        <w:t xml:space="preserve">.3. Рабочая группа прекращает свою деятельность по истечении срока реализации программы «Активное долголетие» либо досрочно на основании </w:t>
      </w:r>
      <w:r w:rsidR="00CA2325" w:rsidRPr="00347029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 Лениногорского</w:t>
      </w:r>
      <w:r w:rsidR="00780499" w:rsidRPr="0034702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26162368" w14:textId="3A59043B" w:rsidR="00B83529" w:rsidRDefault="00B83529" w:rsidP="00B83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040ECC" w14:textId="7492055A" w:rsidR="00B83529" w:rsidRPr="00347029" w:rsidRDefault="00B83529" w:rsidP="00B835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B83529" w:rsidRPr="0034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32C1"/>
    <w:multiLevelType w:val="multilevel"/>
    <w:tmpl w:val="D69A820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F"/>
    <w:rsid w:val="001A0121"/>
    <w:rsid w:val="00305CBC"/>
    <w:rsid w:val="00347029"/>
    <w:rsid w:val="005C1CBA"/>
    <w:rsid w:val="007538FF"/>
    <w:rsid w:val="00780499"/>
    <w:rsid w:val="007D049D"/>
    <w:rsid w:val="009033E6"/>
    <w:rsid w:val="00944127"/>
    <w:rsid w:val="00B83529"/>
    <w:rsid w:val="00BD10DE"/>
    <w:rsid w:val="00C66F11"/>
    <w:rsid w:val="00CA2325"/>
    <w:rsid w:val="00E75D57"/>
    <w:rsid w:val="00F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201"/>
  <w15:chartTrackingRefBased/>
  <w15:docId w15:val="{6C7D91F0-EF1A-4A45-80B7-0424293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21"/>
    <w:pPr>
      <w:ind w:left="720"/>
      <w:contextualSpacing/>
    </w:pPr>
  </w:style>
  <w:style w:type="table" w:styleId="a4">
    <w:name w:val="Table Grid"/>
    <w:basedOn w:val="a1"/>
    <w:uiPriority w:val="39"/>
    <w:rsid w:val="007D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</dc:creator>
  <cp:keywords/>
  <dc:description/>
  <cp:lastModifiedBy>Маш Бюро</cp:lastModifiedBy>
  <cp:revision>6</cp:revision>
  <cp:lastPrinted>2026-03-16T14:07:00Z</cp:lastPrinted>
  <dcterms:created xsi:type="dcterms:W3CDTF">2026-03-16T13:05:00Z</dcterms:created>
  <dcterms:modified xsi:type="dcterms:W3CDTF">2026-03-17T09:04:00Z</dcterms:modified>
</cp:coreProperties>
</file>