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1CD" w:rsidRDefault="00C301CD" w:rsidP="00C301CD">
      <w:pPr>
        <w:pStyle w:val="ConsPlusNormal"/>
        <w:ind w:left="6096"/>
        <w:jc w:val="center"/>
        <w:rPr>
          <w:rFonts w:ascii="Times New Roman" w:hAnsi="Times New Roman" w:cs="Times New Roman"/>
          <w:sz w:val="24"/>
        </w:rPr>
      </w:pPr>
      <w:r w:rsidRPr="007F29A5">
        <w:rPr>
          <w:rFonts w:ascii="Times New Roman" w:hAnsi="Times New Roman" w:cs="Times New Roman"/>
          <w:sz w:val="24"/>
        </w:rPr>
        <w:t>Утвержден</w:t>
      </w:r>
    </w:p>
    <w:p w:rsidR="00C301CD" w:rsidRPr="007F29A5" w:rsidRDefault="00C301CD" w:rsidP="00C301CD">
      <w:pPr>
        <w:pStyle w:val="ConsPlusNormal"/>
        <w:ind w:left="6096"/>
        <w:jc w:val="center"/>
        <w:rPr>
          <w:rFonts w:ascii="Times New Roman" w:hAnsi="Times New Roman" w:cs="Times New Roman"/>
          <w:sz w:val="24"/>
        </w:rPr>
      </w:pPr>
    </w:p>
    <w:p w:rsidR="00C301CD" w:rsidRPr="007F29A5" w:rsidRDefault="00C301CD" w:rsidP="00C301CD">
      <w:pPr>
        <w:pStyle w:val="ConsPlusNormal"/>
        <w:ind w:left="6096"/>
        <w:jc w:val="both"/>
        <w:rPr>
          <w:rFonts w:ascii="Times New Roman" w:hAnsi="Times New Roman" w:cs="Times New Roman"/>
          <w:sz w:val="24"/>
        </w:rPr>
      </w:pPr>
      <w:r w:rsidRPr="007F29A5">
        <w:rPr>
          <w:rFonts w:ascii="Times New Roman" w:hAnsi="Times New Roman" w:cs="Times New Roman"/>
          <w:sz w:val="24"/>
        </w:rPr>
        <w:t>постановлением Исполнительного комитета муниципального образования «Лениногорский муниципальный район»</w:t>
      </w:r>
    </w:p>
    <w:p w:rsidR="00C301CD" w:rsidRPr="007F29A5" w:rsidRDefault="00C301CD" w:rsidP="00C301CD">
      <w:pPr>
        <w:pStyle w:val="ConsPlusNormal"/>
        <w:ind w:left="6096" w:firstLine="540"/>
        <w:jc w:val="both"/>
        <w:rPr>
          <w:rFonts w:ascii="Times New Roman" w:hAnsi="Times New Roman" w:cs="Times New Roman"/>
          <w:sz w:val="24"/>
        </w:rPr>
      </w:pPr>
    </w:p>
    <w:p w:rsidR="00C301CD" w:rsidRPr="007F29A5" w:rsidRDefault="00C301CD" w:rsidP="00C301CD">
      <w:pPr>
        <w:pStyle w:val="ConsPlusNormal"/>
        <w:ind w:left="6096"/>
        <w:jc w:val="both"/>
        <w:rPr>
          <w:rFonts w:ascii="Times New Roman" w:hAnsi="Times New Roman" w:cs="Times New Roman"/>
          <w:sz w:val="24"/>
        </w:rPr>
      </w:pPr>
      <w:r w:rsidRPr="007F29A5">
        <w:rPr>
          <w:rFonts w:ascii="Times New Roman" w:hAnsi="Times New Roman" w:cs="Times New Roman"/>
          <w:sz w:val="24"/>
        </w:rPr>
        <w:t>от «</w:t>
      </w:r>
      <w:r w:rsidR="00F90FF3">
        <w:rPr>
          <w:rFonts w:ascii="Times New Roman" w:hAnsi="Times New Roman" w:cs="Times New Roman"/>
          <w:sz w:val="24"/>
        </w:rPr>
        <w:t>01</w:t>
      </w:r>
      <w:r w:rsidRPr="007F29A5">
        <w:rPr>
          <w:rFonts w:ascii="Times New Roman" w:hAnsi="Times New Roman" w:cs="Times New Roman"/>
          <w:sz w:val="24"/>
        </w:rPr>
        <w:t>»</w:t>
      </w:r>
      <w:r w:rsidR="00F90FF3">
        <w:rPr>
          <w:rFonts w:ascii="Times New Roman" w:hAnsi="Times New Roman" w:cs="Times New Roman"/>
          <w:sz w:val="24"/>
        </w:rPr>
        <w:t xml:space="preserve"> марта </w:t>
      </w:r>
      <w:r w:rsidRPr="007F29A5">
        <w:rPr>
          <w:rFonts w:ascii="Times New Roman" w:hAnsi="Times New Roman" w:cs="Times New Roman"/>
          <w:sz w:val="24"/>
        </w:rPr>
        <w:t>2016г. №</w:t>
      </w:r>
      <w:r w:rsidR="00F90FF3">
        <w:rPr>
          <w:rFonts w:ascii="Times New Roman" w:hAnsi="Times New Roman" w:cs="Times New Roman"/>
          <w:sz w:val="24"/>
        </w:rPr>
        <w:t>199</w:t>
      </w:r>
    </w:p>
    <w:p w:rsidR="00C301CD" w:rsidRDefault="00C301CD" w:rsidP="00C301CD">
      <w:pPr>
        <w:pStyle w:val="ConsPlusNormal"/>
        <w:jc w:val="center"/>
        <w:rPr>
          <w:rFonts w:ascii="Times New Roman" w:hAnsi="Times New Roman" w:cs="Times New Roman"/>
          <w:sz w:val="28"/>
          <w:szCs w:val="28"/>
        </w:rPr>
      </w:pPr>
    </w:p>
    <w:p w:rsidR="00C301CD" w:rsidRDefault="00C301CD" w:rsidP="00C301CD">
      <w:pPr>
        <w:pStyle w:val="ConsPlusNormal"/>
        <w:jc w:val="center"/>
        <w:rPr>
          <w:rFonts w:ascii="Times New Roman" w:hAnsi="Times New Roman" w:cs="Times New Roman"/>
          <w:sz w:val="28"/>
          <w:szCs w:val="28"/>
        </w:rPr>
      </w:pPr>
    </w:p>
    <w:p w:rsidR="00C301CD" w:rsidRDefault="00C301CD" w:rsidP="00C301CD">
      <w:pPr>
        <w:pStyle w:val="ConsPlusNormal"/>
        <w:jc w:val="center"/>
        <w:rPr>
          <w:rFonts w:ascii="Times New Roman" w:hAnsi="Times New Roman" w:cs="Times New Roman"/>
          <w:sz w:val="28"/>
          <w:szCs w:val="28"/>
        </w:rPr>
      </w:pPr>
    </w:p>
    <w:p w:rsidR="00C301CD" w:rsidRDefault="00C301CD" w:rsidP="00C301CD">
      <w:pPr>
        <w:pStyle w:val="ConsPlusNormal"/>
        <w:jc w:val="center"/>
        <w:rPr>
          <w:rFonts w:ascii="Times New Roman" w:hAnsi="Times New Roman" w:cs="Times New Roman"/>
          <w:sz w:val="28"/>
          <w:szCs w:val="28"/>
        </w:rPr>
      </w:pPr>
    </w:p>
    <w:p w:rsidR="00C301CD" w:rsidRDefault="00C301CD" w:rsidP="00C301CD"/>
    <w:p w:rsidR="00C301CD" w:rsidRPr="00F82BFA" w:rsidRDefault="00C301CD" w:rsidP="00C301CD">
      <w:pPr>
        <w:jc w:val="center"/>
        <w:rPr>
          <w:rFonts w:cs="Times New Roman"/>
          <w:color w:val="222222"/>
          <w:sz w:val="28"/>
          <w:szCs w:val="28"/>
        </w:rPr>
      </w:pPr>
      <w:r w:rsidRPr="00F82BFA">
        <w:rPr>
          <w:rFonts w:cs="Times New Roman"/>
          <w:color w:val="222222"/>
          <w:sz w:val="28"/>
          <w:szCs w:val="28"/>
        </w:rPr>
        <w:t>Порядок</w:t>
      </w:r>
    </w:p>
    <w:p w:rsidR="00C301CD" w:rsidRDefault="00C301CD" w:rsidP="00C301CD">
      <w:pPr>
        <w:jc w:val="center"/>
        <w:rPr>
          <w:rFonts w:cs="Times New Roman"/>
          <w:color w:val="222222"/>
          <w:sz w:val="28"/>
          <w:szCs w:val="28"/>
        </w:rPr>
      </w:pPr>
      <w:r w:rsidRPr="00F82BFA">
        <w:rPr>
          <w:rFonts w:cs="Times New Roman"/>
          <w:color w:val="222222"/>
          <w:sz w:val="28"/>
          <w:szCs w:val="28"/>
        </w:rPr>
        <w:t xml:space="preserve"> установления, изменения и отмены маршрутов регулярных перевозок </w:t>
      </w:r>
    </w:p>
    <w:p w:rsidR="00C301CD" w:rsidRDefault="00C301CD" w:rsidP="00C301CD">
      <w:pPr>
        <w:jc w:val="center"/>
        <w:rPr>
          <w:rFonts w:cs="Times New Roman"/>
          <w:color w:val="222222"/>
          <w:sz w:val="28"/>
          <w:szCs w:val="28"/>
        </w:rPr>
      </w:pPr>
      <w:r w:rsidRPr="00F82BFA">
        <w:rPr>
          <w:rFonts w:cs="Times New Roman"/>
          <w:color w:val="222222"/>
          <w:sz w:val="28"/>
          <w:szCs w:val="28"/>
        </w:rPr>
        <w:t xml:space="preserve">пассажиров и багажа наземным транспортом общего пользования </w:t>
      </w:r>
    </w:p>
    <w:p w:rsidR="00C301CD" w:rsidRPr="007F29A5" w:rsidRDefault="00C301CD" w:rsidP="00C301CD">
      <w:pPr>
        <w:pStyle w:val="ConsPlusNormal"/>
        <w:jc w:val="center"/>
        <w:rPr>
          <w:rFonts w:ascii="Times New Roman" w:hAnsi="Times New Roman" w:cs="Times New Roman"/>
          <w:sz w:val="28"/>
          <w:szCs w:val="28"/>
        </w:rPr>
      </w:pPr>
      <w:r w:rsidRPr="00F82BFA">
        <w:rPr>
          <w:rFonts w:ascii="Times New Roman" w:hAnsi="Times New Roman" w:cs="Times New Roman"/>
          <w:color w:val="222222"/>
          <w:sz w:val="28"/>
          <w:szCs w:val="28"/>
        </w:rPr>
        <w:t xml:space="preserve">на </w:t>
      </w:r>
      <w:r w:rsidRPr="007F29A5">
        <w:rPr>
          <w:rFonts w:ascii="Times New Roman" w:hAnsi="Times New Roman" w:cs="Times New Roman"/>
          <w:sz w:val="28"/>
          <w:szCs w:val="28"/>
        </w:rPr>
        <w:t>территори</w:t>
      </w:r>
      <w:r>
        <w:rPr>
          <w:rFonts w:ascii="Times New Roman" w:hAnsi="Times New Roman" w:cs="Times New Roman"/>
          <w:sz w:val="28"/>
          <w:szCs w:val="28"/>
        </w:rPr>
        <w:t>и</w:t>
      </w:r>
      <w:r w:rsidRPr="007F29A5">
        <w:rPr>
          <w:rFonts w:ascii="Times New Roman" w:hAnsi="Times New Roman" w:cs="Times New Roman"/>
          <w:sz w:val="28"/>
          <w:szCs w:val="28"/>
        </w:rPr>
        <w:t xml:space="preserve"> муниципального образования </w:t>
      </w:r>
      <w:r w:rsidR="00D60AA3">
        <w:rPr>
          <w:rFonts w:ascii="Times New Roman" w:hAnsi="Times New Roman" w:cs="Times New Roman"/>
          <w:sz w:val="28"/>
          <w:szCs w:val="28"/>
        </w:rPr>
        <w:t>город Лениногорск</w:t>
      </w:r>
    </w:p>
    <w:p w:rsidR="00C301CD" w:rsidRPr="007F29A5" w:rsidRDefault="00D60AA3" w:rsidP="00C301CD">
      <w:pPr>
        <w:pStyle w:val="ConsPlusNormal"/>
        <w:jc w:val="center"/>
        <w:rPr>
          <w:rFonts w:ascii="Times New Roman" w:hAnsi="Times New Roman" w:cs="Times New Roman"/>
          <w:sz w:val="28"/>
          <w:szCs w:val="28"/>
        </w:rPr>
      </w:pPr>
      <w:r>
        <w:rPr>
          <w:rFonts w:ascii="Times New Roman" w:hAnsi="Times New Roman" w:cs="Times New Roman"/>
          <w:sz w:val="28"/>
          <w:szCs w:val="28"/>
        </w:rPr>
        <w:t>Лениногорского муниципального района</w:t>
      </w:r>
    </w:p>
    <w:p w:rsidR="00C301CD" w:rsidRPr="00F82BFA" w:rsidRDefault="00C301CD" w:rsidP="00C301CD">
      <w:pPr>
        <w:jc w:val="center"/>
        <w:rPr>
          <w:rFonts w:cs="Times New Roman"/>
          <w:color w:val="222222"/>
          <w:sz w:val="28"/>
          <w:szCs w:val="28"/>
        </w:rPr>
      </w:pPr>
    </w:p>
    <w:p w:rsidR="00C301CD" w:rsidRDefault="00C301CD" w:rsidP="00C301CD">
      <w:pPr>
        <w:widowControl/>
        <w:suppressAutoHyphens w:val="0"/>
        <w:spacing w:before="100" w:beforeAutospacing="1" w:after="100" w:afterAutospacing="1" w:line="322" w:lineRule="atLeast"/>
        <w:jc w:val="center"/>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1. Общие положения</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1.1. Настоящий Порядок разработан в целях обеспечения безопасности перевозок пассажиров и багажа автомобильным транспортом общего пользования города </w:t>
      </w:r>
      <w:r>
        <w:rPr>
          <w:rFonts w:eastAsia="Times New Roman" w:cs="Times New Roman"/>
          <w:color w:val="222222"/>
          <w:kern w:val="0"/>
          <w:sz w:val="28"/>
          <w:szCs w:val="28"/>
          <w:lang w:eastAsia="ru-RU" w:bidi="ar-SA"/>
        </w:rPr>
        <w:t xml:space="preserve"> Лениногорска</w:t>
      </w:r>
      <w:r w:rsidRPr="00C34971">
        <w:rPr>
          <w:rFonts w:eastAsia="Times New Roman" w:cs="Times New Roman"/>
          <w:color w:val="222222"/>
          <w:kern w:val="0"/>
          <w:sz w:val="28"/>
          <w:szCs w:val="28"/>
          <w:lang w:eastAsia="ru-RU" w:bidi="ar-SA"/>
        </w:rPr>
        <w:t xml:space="preserve">, качества транспортного обслуживания, </w:t>
      </w:r>
      <w:proofErr w:type="gramStart"/>
      <w:r w:rsidRPr="00C34971">
        <w:rPr>
          <w:rFonts w:eastAsia="Times New Roman" w:cs="Times New Roman"/>
          <w:color w:val="222222"/>
          <w:kern w:val="0"/>
          <w:sz w:val="28"/>
          <w:szCs w:val="28"/>
          <w:lang w:eastAsia="ru-RU" w:bidi="ar-SA"/>
        </w:rPr>
        <w:t xml:space="preserve">оптимизации маршрутной сети, максимального удовлетворения потребностей населения в транспортных услугах, конкуренции на рынке транспортных услуг города </w:t>
      </w:r>
      <w:r>
        <w:rPr>
          <w:rFonts w:eastAsia="Times New Roman" w:cs="Times New Roman"/>
          <w:color w:val="222222"/>
          <w:kern w:val="0"/>
          <w:sz w:val="28"/>
          <w:szCs w:val="28"/>
          <w:lang w:eastAsia="ru-RU" w:bidi="ar-SA"/>
        </w:rPr>
        <w:t xml:space="preserve"> Лениногорска</w:t>
      </w:r>
      <w:r w:rsidRPr="00C34971">
        <w:rPr>
          <w:rFonts w:eastAsia="Times New Roman" w:cs="Times New Roman"/>
          <w:color w:val="222222"/>
          <w:kern w:val="0"/>
          <w:sz w:val="28"/>
          <w:szCs w:val="28"/>
          <w:lang w:eastAsia="ru-RU" w:bidi="ar-SA"/>
        </w:rPr>
        <w:t xml:space="preserve"> путем упорядочения процедуры установления новых, изменения или отмены существующих маршрутов регулярных перевозок автомобильным транспортом общего пользования на территории города </w:t>
      </w:r>
      <w:r>
        <w:rPr>
          <w:rFonts w:eastAsia="Times New Roman" w:cs="Times New Roman"/>
          <w:color w:val="222222"/>
          <w:kern w:val="0"/>
          <w:sz w:val="28"/>
          <w:szCs w:val="28"/>
          <w:lang w:eastAsia="ru-RU" w:bidi="ar-SA"/>
        </w:rPr>
        <w:t xml:space="preserve"> Лениногорска</w:t>
      </w:r>
      <w:r w:rsidRPr="00C34971">
        <w:rPr>
          <w:rFonts w:eastAsia="Times New Roman" w:cs="Times New Roman"/>
          <w:color w:val="222222"/>
          <w:kern w:val="0"/>
          <w:sz w:val="28"/>
          <w:szCs w:val="28"/>
          <w:lang w:eastAsia="ru-RU" w:bidi="ar-SA"/>
        </w:rPr>
        <w:t xml:space="preserve">, установления единых подходов и сроков выполнения работ, связанных с их установлением, изменением или отменой. </w:t>
      </w:r>
      <w:proofErr w:type="gramEnd"/>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proofErr w:type="gramStart"/>
      <w:r w:rsidRPr="00C34971">
        <w:rPr>
          <w:rFonts w:eastAsia="Times New Roman" w:cs="Times New Roman"/>
          <w:color w:val="222222"/>
          <w:kern w:val="0"/>
          <w:sz w:val="28"/>
          <w:szCs w:val="28"/>
          <w:lang w:eastAsia="ru-RU" w:bidi="ar-SA"/>
        </w:rPr>
        <w:t>1.2.Порядок разработан в соответствии с действующим</w:t>
      </w:r>
      <w:r>
        <w:rPr>
          <w:rFonts w:eastAsia="Times New Roman" w:cs="Times New Roman"/>
          <w:color w:val="222222"/>
          <w:kern w:val="0"/>
          <w:sz w:val="28"/>
          <w:szCs w:val="28"/>
          <w:lang w:eastAsia="ru-RU" w:bidi="ar-SA"/>
        </w:rPr>
        <w:t xml:space="preserve"> федеральным законодательством </w:t>
      </w:r>
      <w:r w:rsidRPr="00C34971">
        <w:rPr>
          <w:rFonts w:eastAsia="Times New Roman" w:cs="Times New Roman"/>
          <w:color w:val="222222"/>
          <w:kern w:val="0"/>
          <w:sz w:val="28"/>
          <w:szCs w:val="28"/>
          <w:lang w:eastAsia="ru-RU" w:bidi="ar-SA"/>
        </w:rPr>
        <w:t>и распространяет свое действие на всех юридических лиц независимо от организационно-правовой формы и формы собственности и индивидуальных предпринимателей,</w:t>
      </w:r>
      <w:r w:rsidRPr="00F05A06">
        <w:rPr>
          <w:color w:val="FF0000"/>
          <w:sz w:val="28"/>
          <w:szCs w:val="28"/>
        </w:rPr>
        <w:t xml:space="preserve"> </w:t>
      </w:r>
      <w:r w:rsidRPr="00851C21">
        <w:rPr>
          <w:sz w:val="28"/>
          <w:szCs w:val="28"/>
        </w:rPr>
        <w:t>уполномоченного участника договора простого товарищества,</w:t>
      </w:r>
      <w:r w:rsidRPr="00F05A06">
        <w:rPr>
          <w:color w:val="FF0000"/>
          <w:sz w:val="28"/>
          <w:szCs w:val="28"/>
        </w:rPr>
        <w:t xml:space="preserve"> </w:t>
      </w:r>
      <w:r w:rsidRPr="00C34971">
        <w:rPr>
          <w:rFonts w:eastAsia="Times New Roman" w:cs="Times New Roman"/>
          <w:color w:val="222222"/>
          <w:kern w:val="0"/>
          <w:sz w:val="28"/>
          <w:szCs w:val="28"/>
          <w:lang w:eastAsia="ru-RU" w:bidi="ar-SA"/>
        </w:rPr>
        <w:t xml:space="preserve"> осуществляющих и намеренных осуществлять регулярные перевозки на маршрутах регулярных перевозок автомобильным транспортом общего пользования на территории города </w:t>
      </w:r>
      <w:r>
        <w:rPr>
          <w:rFonts w:eastAsia="Times New Roman" w:cs="Times New Roman"/>
          <w:color w:val="222222"/>
          <w:kern w:val="0"/>
          <w:sz w:val="28"/>
          <w:szCs w:val="28"/>
          <w:lang w:eastAsia="ru-RU" w:bidi="ar-SA"/>
        </w:rPr>
        <w:t xml:space="preserve"> Лениногорска</w:t>
      </w:r>
      <w:r w:rsidRPr="00C34971">
        <w:rPr>
          <w:rFonts w:eastAsia="Times New Roman" w:cs="Times New Roman"/>
          <w:color w:val="222222"/>
          <w:kern w:val="0"/>
          <w:sz w:val="28"/>
          <w:szCs w:val="28"/>
          <w:lang w:eastAsia="ru-RU" w:bidi="ar-SA"/>
        </w:rPr>
        <w:t xml:space="preserve"> (далее - маршрут). </w:t>
      </w:r>
      <w:proofErr w:type="gramEnd"/>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1.3. Установление новых, изменение и отмена существующих маршрутов на территории города </w:t>
      </w:r>
      <w:r>
        <w:rPr>
          <w:rFonts w:eastAsia="Times New Roman" w:cs="Times New Roman"/>
          <w:color w:val="222222"/>
          <w:kern w:val="0"/>
          <w:sz w:val="28"/>
          <w:szCs w:val="28"/>
          <w:lang w:eastAsia="ru-RU" w:bidi="ar-SA"/>
        </w:rPr>
        <w:t xml:space="preserve"> Лениногорска</w:t>
      </w:r>
      <w:r w:rsidRPr="00C34971">
        <w:rPr>
          <w:rFonts w:eastAsia="Times New Roman" w:cs="Times New Roman"/>
          <w:color w:val="222222"/>
          <w:kern w:val="0"/>
          <w:sz w:val="28"/>
          <w:szCs w:val="28"/>
          <w:lang w:eastAsia="ru-RU" w:bidi="ar-SA"/>
        </w:rPr>
        <w:t xml:space="preserve"> осуществляет </w:t>
      </w:r>
      <w:r>
        <w:rPr>
          <w:rFonts w:eastAsia="Times New Roman" w:cs="Times New Roman"/>
          <w:color w:val="222222"/>
          <w:kern w:val="0"/>
          <w:sz w:val="28"/>
          <w:szCs w:val="28"/>
          <w:lang w:eastAsia="ru-RU" w:bidi="ar-SA"/>
        </w:rPr>
        <w:t>уполномоченный орган</w:t>
      </w:r>
      <w:r w:rsidRPr="00C34971">
        <w:rPr>
          <w:rFonts w:eastAsia="Times New Roman" w:cs="Times New Roman"/>
          <w:color w:val="222222"/>
          <w:kern w:val="0"/>
          <w:sz w:val="28"/>
          <w:szCs w:val="28"/>
          <w:lang w:eastAsia="ru-RU" w:bidi="ar-SA"/>
        </w:rPr>
        <w:t xml:space="preserve"> (далее - уполномоченный орган).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1.4.Основу маршрутной сети города составляет существующая маршрутная сеть пассажирского автомобильного транспорта</w:t>
      </w:r>
      <w:r>
        <w:rPr>
          <w:rFonts w:eastAsia="Times New Roman" w:cs="Times New Roman"/>
          <w:color w:val="222222"/>
          <w:kern w:val="0"/>
          <w:sz w:val="28"/>
          <w:szCs w:val="28"/>
          <w:lang w:eastAsia="ru-RU" w:bidi="ar-SA"/>
        </w:rPr>
        <w:t xml:space="preserve"> города</w:t>
      </w:r>
      <w:r w:rsidRPr="00C34971">
        <w:rPr>
          <w:rFonts w:eastAsia="Times New Roman" w:cs="Times New Roman"/>
          <w:color w:val="222222"/>
          <w:kern w:val="0"/>
          <w:sz w:val="28"/>
          <w:szCs w:val="28"/>
          <w:lang w:eastAsia="ru-RU" w:bidi="ar-SA"/>
        </w:rPr>
        <w:t xml:space="preserve"> </w:t>
      </w:r>
      <w:r>
        <w:rPr>
          <w:rFonts w:eastAsia="Times New Roman" w:cs="Times New Roman"/>
          <w:color w:val="222222"/>
          <w:kern w:val="0"/>
          <w:sz w:val="28"/>
          <w:szCs w:val="28"/>
          <w:lang w:eastAsia="ru-RU" w:bidi="ar-SA"/>
        </w:rPr>
        <w:t xml:space="preserve"> Лениногорска</w:t>
      </w:r>
      <w:r w:rsidRPr="00C34971">
        <w:rPr>
          <w:rFonts w:eastAsia="Times New Roman" w:cs="Times New Roman"/>
          <w:color w:val="222222"/>
          <w:kern w:val="0"/>
          <w:sz w:val="28"/>
          <w:szCs w:val="28"/>
          <w:lang w:eastAsia="ru-RU" w:bidi="ar-SA"/>
        </w:rPr>
        <w:t xml:space="preserve">.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lastRenderedPageBreak/>
        <w:t xml:space="preserve">1.5. Основной целью при </w:t>
      </w:r>
      <w:proofErr w:type="gramStart"/>
      <w:r w:rsidRPr="00C34971">
        <w:rPr>
          <w:rFonts w:eastAsia="Times New Roman" w:cs="Times New Roman"/>
          <w:color w:val="222222"/>
          <w:kern w:val="0"/>
          <w:sz w:val="28"/>
          <w:szCs w:val="28"/>
          <w:lang w:eastAsia="ru-RU" w:bidi="ar-SA"/>
        </w:rPr>
        <w:t>установлении</w:t>
      </w:r>
      <w:proofErr w:type="gramEnd"/>
      <w:r w:rsidRPr="00C34971">
        <w:rPr>
          <w:rFonts w:eastAsia="Times New Roman" w:cs="Times New Roman"/>
          <w:color w:val="222222"/>
          <w:kern w:val="0"/>
          <w:sz w:val="28"/>
          <w:szCs w:val="28"/>
          <w:lang w:eastAsia="ru-RU" w:bidi="ar-SA"/>
        </w:rPr>
        <w:t xml:space="preserve"> новых, изменении и отмене маршрутов является удовлетворение потребности населения в пассажирских перевозках с учетом наиболее возможного комфорта и обеспечения безопасности перевозки пассажиров и багажа. </w:t>
      </w:r>
    </w:p>
    <w:p w:rsidR="00A07231" w:rsidRDefault="00A07231" w:rsidP="00851C21">
      <w:pPr>
        <w:widowControl/>
        <w:suppressAutoHyphens w:val="0"/>
        <w:ind w:firstLine="567"/>
        <w:jc w:val="center"/>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br/>
        <w:t>2. Установление, изменение и отмена маршрутов</w:t>
      </w:r>
    </w:p>
    <w:p w:rsidR="00851C21" w:rsidRPr="00C34971" w:rsidRDefault="00851C21" w:rsidP="00851C21">
      <w:pPr>
        <w:widowControl/>
        <w:suppressAutoHyphens w:val="0"/>
        <w:ind w:firstLine="567"/>
        <w:jc w:val="center"/>
        <w:textAlignment w:val="top"/>
        <w:rPr>
          <w:rFonts w:eastAsia="Times New Roman" w:cs="Times New Roman"/>
          <w:color w:val="222222"/>
          <w:kern w:val="0"/>
          <w:sz w:val="28"/>
          <w:szCs w:val="28"/>
          <w:lang w:eastAsia="ru-RU" w:bidi="ar-SA"/>
        </w:rPr>
      </w:pP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2.1.Инициатором установления нового, изменения и отмены существующего маршрута, помимо уполномоченного органа, могут быть: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органы местного самоуправления, любые юридические, физические лица, индивидуальные предприниматели.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2.2.Инициаторы установления нового или изменения существующего маршрута представляют в уполномоченный орган: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предложение об установлении или изменении маршрута с указанием для юридического лица - наименования, организационно-правовой формы, местонахождения, для индивидуального предпринимателя или физического лица - фамилии, имени, отчества, места жительства;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схему маршрута в виде графического условного изображения с указанием остановочных пунктов, названий улиц;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предлагаемое расписание движения маршрутных транспортных средств на маршруте с указанием времени их отправления от начального остановочного пункта;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сведения о количестве и типе транспортных средств, предусматриваемых для обслуживания маршрута;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обоснование потребности установления или изменения маршрута (предполагаемый устойчивый пассажиропоток).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2.3.Инициаторы отмены существующего маршрута представляют в уполномоченный орган предложение с обоснованием необходимости отмены маршрута. Обоснованием необходимости отмены маршрута могут выступать документы, а также сведения о фактах, на основании которых устанавливается наличие или отсутствие обстоятельств, имеющих значение для правильного рассмотрения и принятия решения по существу поданного заявления.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2.4. В течение 30 дней с момента поступления предложений, указанных в пунктах 2.2 и 2.3 настоящего Порядка, уполномоченный орган направляет заявителю мотивированный отказ в удовлетворении соответствующего предложения либо организует комиссионное обследование дорожных условий маршрута и, при необходимости, обследование пассажиропотока. Состав комиссии по обследованию дорожных условий маршрута и пассажиропотока формируется уполномоченным органом. Результаты обследования оформляются актом, который подписывается всеми членами комиссии.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2.5. Выполнение всех действий, связанных с принятием решения об установлении, изменении или отмене маршрутов осуществляется в течение не более двух месяцев со дня поступления предложений, указанных в пунктах 2.2, 2.3 настоящего Порядка.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lastRenderedPageBreak/>
        <w:t xml:space="preserve">2.6.Основаниями для принятия решения об установлении нового маршрута являются: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1) наличие востребованного пассажиропотока;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 пропускная способность отдельных участков улиц и дорог города;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3) необходимость обеспечения координированного движения автобусов (троллейбусов) на открываемом или изменяемом маршруте с движением автобусов (троллейбусов) и иных транспортных средств на существующих маршрутах;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4) наличие остановочных пунктов на маршруте, оборудованных заездными карманами или остановочными площадками в соответствии с требованиями нормативных документов;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5)расположение начального и конечного остановочных пунктов на маршруте;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6)соответствие маршрута требованиям безопасности дорожного движения;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7) сведения о местах концентрации дорожно-транспортных происшествий;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8) оптимальное количество и тип транспортных средств, необходимых для обслуживания маршрута и др.;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9) наличие сопряженных (дублирующих) маршрутов, имеющих резерв провозных возможностей или запас уровня наполнения подвижного состава;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10) цели оптимизации маршрутной сети: необходимость упорядочения движения общественного транспорта и (или) перераспределения транспортных потоков для улучшения транспортной ситуации на улично-дорожной сети города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11) необходимость транспортного обеспечения массовых мероприятий в городе.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2.7.Основаниями для принятия решения об установлении временного нового маршрута, временного изменения или прекращения движения транспортных средств на действующем маршруте являются: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1) проведение массовых мероприятий города </w:t>
      </w:r>
      <w:r>
        <w:rPr>
          <w:rFonts w:eastAsia="Times New Roman" w:cs="Times New Roman"/>
          <w:color w:val="222222"/>
          <w:kern w:val="0"/>
          <w:sz w:val="28"/>
          <w:szCs w:val="28"/>
          <w:lang w:eastAsia="ru-RU" w:bidi="ar-SA"/>
        </w:rPr>
        <w:t xml:space="preserve"> Лениногорска</w:t>
      </w:r>
      <w:r w:rsidRPr="00C34971">
        <w:rPr>
          <w:rFonts w:eastAsia="Times New Roman" w:cs="Times New Roman"/>
          <w:color w:val="222222"/>
          <w:kern w:val="0"/>
          <w:sz w:val="28"/>
          <w:szCs w:val="28"/>
          <w:lang w:eastAsia="ru-RU" w:bidi="ar-SA"/>
        </w:rPr>
        <w:t xml:space="preserve">;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 проведение обследования пассажиропотока на планируемом к открытию маршруте;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3) временное (сезонное) увеличение пассажиропотока;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4) акт обследования дорожных условий маршрута;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proofErr w:type="gramStart"/>
      <w:r w:rsidRPr="00C34971">
        <w:rPr>
          <w:rFonts w:eastAsia="Times New Roman" w:cs="Times New Roman"/>
          <w:color w:val="222222"/>
          <w:kern w:val="0"/>
          <w:sz w:val="28"/>
          <w:szCs w:val="28"/>
          <w:lang w:eastAsia="ru-RU" w:bidi="ar-SA"/>
        </w:rPr>
        <w:t xml:space="preserve">5) письменная оперативная информация (телефонограмма, </w:t>
      </w:r>
      <w:proofErr w:type="spellStart"/>
      <w:r w:rsidRPr="00C34971">
        <w:rPr>
          <w:rFonts w:eastAsia="Times New Roman" w:cs="Times New Roman"/>
          <w:color w:val="222222"/>
          <w:kern w:val="0"/>
          <w:sz w:val="28"/>
          <w:szCs w:val="28"/>
          <w:lang w:eastAsia="ru-RU" w:bidi="ar-SA"/>
        </w:rPr>
        <w:t>факсограмма</w:t>
      </w:r>
      <w:proofErr w:type="spellEnd"/>
      <w:r w:rsidRPr="00C34971">
        <w:rPr>
          <w:rFonts w:eastAsia="Times New Roman" w:cs="Times New Roman"/>
          <w:color w:val="222222"/>
          <w:kern w:val="0"/>
          <w:sz w:val="28"/>
          <w:szCs w:val="28"/>
          <w:lang w:eastAsia="ru-RU" w:bidi="ar-SA"/>
        </w:rPr>
        <w:t xml:space="preserve">, сообщение по электронной почте), направленная в </w:t>
      </w:r>
      <w:r>
        <w:rPr>
          <w:rFonts w:eastAsia="Times New Roman" w:cs="Times New Roman"/>
          <w:color w:val="222222"/>
          <w:kern w:val="0"/>
          <w:sz w:val="28"/>
          <w:szCs w:val="28"/>
          <w:lang w:eastAsia="ru-RU" w:bidi="ar-SA"/>
        </w:rPr>
        <w:t>орган местного самоуправления</w:t>
      </w:r>
      <w:r w:rsidRPr="00C34971">
        <w:rPr>
          <w:rFonts w:eastAsia="Times New Roman" w:cs="Times New Roman"/>
          <w:color w:val="222222"/>
          <w:kern w:val="0"/>
          <w:sz w:val="28"/>
          <w:szCs w:val="28"/>
          <w:lang w:eastAsia="ru-RU" w:bidi="ar-SA"/>
        </w:rPr>
        <w:t xml:space="preserve"> </w:t>
      </w:r>
      <w:r>
        <w:rPr>
          <w:rFonts w:eastAsia="Times New Roman" w:cs="Times New Roman"/>
          <w:color w:val="222222"/>
          <w:kern w:val="0"/>
          <w:sz w:val="28"/>
          <w:szCs w:val="28"/>
          <w:lang w:eastAsia="ru-RU" w:bidi="ar-SA"/>
        </w:rPr>
        <w:t xml:space="preserve"> Лениногорска</w:t>
      </w:r>
      <w:r w:rsidRPr="00C34971">
        <w:rPr>
          <w:rFonts w:eastAsia="Times New Roman" w:cs="Times New Roman"/>
          <w:color w:val="222222"/>
          <w:kern w:val="0"/>
          <w:sz w:val="28"/>
          <w:szCs w:val="28"/>
          <w:lang w:eastAsia="ru-RU" w:bidi="ar-SA"/>
        </w:rPr>
        <w:t xml:space="preserve"> и (или) уполномоченному органу</w:t>
      </w:r>
      <w:r>
        <w:rPr>
          <w:rFonts w:eastAsia="Times New Roman" w:cs="Times New Roman"/>
          <w:color w:val="222222"/>
          <w:kern w:val="0"/>
          <w:sz w:val="28"/>
          <w:szCs w:val="28"/>
          <w:lang w:eastAsia="ru-RU" w:bidi="ar-SA"/>
        </w:rPr>
        <w:t xml:space="preserve"> </w:t>
      </w:r>
      <w:r w:rsidRPr="00C34971">
        <w:rPr>
          <w:rFonts w:eastAsia="Times New Roman" w:cs="Times New Roman"/>
          <w:color w:val="222222"/>
          <w:kern w:val="0"/>
          <w:sz w:val="28"/>
          <w:szCs w:val="28"/>
          <w:lang w:eastAsia="ru-RU" w:bidi="ar-SA"/>
        </w:rPr>
        <w:t xml:space="preserve">от федерального органа исполнительной власти, осуществляющего федеральный государственный надзор в области обеспечения безопасности дорожного движения, дорожных, коммунальных и транспортных организаций, </w:t>
      </w:r>
      <w:proofErr w:type="spellStart"/>
      <w:r w:rsidRPr="00C34971">
        <w:rPr>
          <w:rFonts w:eastAsia="Times New Roman" w:cs="Times New Roman"/>
          <w:color w:val="222222"/>
          <w:kern w:val="0"/>
          <w:sz w:val="28"/>
          <w:szCs w:val="28"/>
          <w:lang w:eastAsia="ru-RU" w:bidi="ar-SA"/>
        </w:rPr>
        <w:t>гидро</w:t>
      </w:r>
      <w:proofErr w:type="spellEnd"/>
      <w:r w:rsidRPr="00C34971">
        <w:rPr>
          <w:rFonts w:eastAsia="Times New Roman" w:cs="Times New Roman"/>
          <w:color w:val="222222"/>
          <w:kern w:val="0"/>
          <w:sz w:val="28"/>
          <w:szCs w:val="28"/>
          <w:lang w:eastAsia="ru-RU" w:bidi="ar-SA"/>
        </w:rPr>
        <w:t>- и метеослужб о явлениях стихийного характера или изменении дорожно-климатических условий, проведении ремонтных и прочих работ, при которых движение транспорта</w:t>
      </w:r>
      <w:proofErr w:type="gramEnd"/>
      <w:r w:rsidRPr="00C34971">
        <w:rPr>
          <w:rFonts w:eastAsia="Times New Roman" w:cs="Times New Roman"/>
          <w:color w:val="222222"/>
          <w:kern w:val="0"/>
          <w:sz w:val="28"/>
          <w:szCs w:val="28"/>
          <w:lang w:eastAsia="ru-RU" w:bidi="ar-SA"/>
        </w:rPr>
        <w:t xml:space="preserve"> сопряжено с реальной угрозой жизни и здоровью пассажиров;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lastRenderedPageBreak/>
        <w:t xml:space="preserve">6) неблагоприятные изменения дорожных или метеорологических условий, создающие угрозу безопасности перевозок пассажиров по маршруту;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7)выявление на маршруте недостатков в состоянии, оборудовании и содержании дорог, улиц, искусственных сооружений и т.д., угрожающих безопасности движения;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8) ограничение пропускной способности участков улиц и дорог города по маршруту движения;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2.8. Основаниями для принятия решения об отмене маршрута являются: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1)получение от компетентных государственных органов соответствующего предписания (решения), вынесенного в пределах их компетенции, об отмене маршрута;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 отсутствие востребованного пассажиропотока;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3) необходимость упорядочения движения общественного транспорта и (или) перераспределения транспортных потоков для улучшения транспортной ситуации на улично-дорожной сети города (оптимизации маршрутной сети);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4)признание несостоявшимся конкурса на право осуществления регулярных пассажирских перевозок пассажиров и багажа автомобильным транспортом общего пользования (2 и более раз) в связи с отсутствием заявок;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5)наличие сопряженных (дублирующих) маршрутов, имеющих резерв провозных возможностей или запас уровня наполнения подвижного состава.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2.9.Маршрут регулярных перевозок считается установленным или измененным со дня включения сведений, предусмотренных п. 3.3 настоящего положения о данных маршрутах, соответственно в реестр маршрутов регулярных перевозок или изменения таких сведений в реестре.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Маршрут регулярных перевозок считается отмененным со дня исключения сведений о данных маршрутах соответственно из реестра маршрутов регулярных перевозок. </w:t>
      </w:r>
    </w:p>
    <w:p w:rsidR="00A07231" w:rsidRPr="00C34971" w:rsidRDefault="00A07231" w:rsidP="00A07231">
      <w:pPr>
        <w:widowControl/>
        <w:suppressAutoHyphens w:val="0"/>
        <w:ind w:firstLine="567"/>
        <w:jc w:val="both"/>
        <w:textAlignment w:val="top"/>
        <w:rPr>
          <w:rFonts w:eastAsia="Times New Roman" w:cs="Times New Roman"/>
          <w:color w:val="222222"/>
          <w:kern w:val="0"/>
          <w:sz w:val="28"/>
          <w:szCs w:val="28"/>
          <w:lang w:eastAsia="ru-RU" w:bidi="ar-SA"/>
        </w:rPr>
      </w:pPr>
      <w:r w:rsidRPr="00C34971">
        <w:rPr>
          <w:rFonts w:eastAsia="Times New Roman" w:cs="Times New Roman"/>
          <w:color w:val="222222"/>
          <w:kern w:val="0"/>
          <w:sz w:val="28"/>
          <w:szCs w:val="28"/>
          <w:lang w:eastAsia="ru-RU" w:bidi="ar-SA"/>
        </w:rPr>
        <w:t xml:space="preserve">2.10.На основании приказа уполномоченного органа об установлении, изменении или отмене маршрута сведения об установлении, изменении и отмене маршрута вносятся в реестр маршрутов регулярных перевозок города </w:t>
      </w:r>
      <w:r>
        <w:rPr>
          <w:rFonts w:eastAsia="Times New Roman" w:cs="Times New Roman"/>
          <w:color w:val="222222"/>
          <w:kern w:val="0"/>
          <w:sz w:val="28"/>
          <w:szCs w:val="28"/>
          <w:lang w:eastAsia="ru-RU" w:bidi="ar-SA"/>
        </w:rPr>
        <w:t xml:space="preserve"> Лениногорска</w:t>
      </w:r>
      <w:r w:rsidRPr="00C34971">
        <w:rPr>
          <w:rFonts w:eastAsia="Times New Roman" w:cs="Times New Roman"/>
          <w:color w:val="222222"/>
          <w:kern w:val="0"/>
          <w:sz w:val="28"/>
          <w:szCs w:val="28"/>
          <w:lang w:eastAsia="ru-RU" w:bidi="ar-SA"/>
        </w:rPr>
        <w:t xml:space="preserve">. </w:t>
      </w:r>
    </w:p>
    <w:p w:rsidR="00A07231" w:rsidRPr="00851C21" w:rsidRDefault="00851C21" w:rsidP="00A07231">
      <w:pPr>
        <w:ind w:firstLine="567"/>
        <w:jc w:val="both"/>
        <w:rPr>
          <w:sz w:val="28"/>
          <w:szCs w:val="28"/>
        </w:rPr>
      </w:pPr>
      <w:r w:rsidRPr="00851C21">
        <w:rPr>
          <w:sz w:val="28"/>
          <w:szCs w:val="28"/>
        </w:rPr>
        <w:t>2.11.Уполномоченный орган</w:t>
      </w:r>
      <w:r w:rsidR="00A07231" w:rsidRPr="00851C21">
        <w:rPr>
          <w:sz w:val="28"/>
          <w:szCs w:val="28"/>
        </w:rPr>
        <w:t>, принявший решение об отмене муниципального маршрута регулярных перевозок, межмуниципального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C301CD" w:rsidRPr="00C34971" w:rsidRDefault="00C301CD" w:rsidP="00C301CD">
      <w:pPr>
        <w:widowControl/>
        <w:suppressAutoHyphens w:val="0"/>
        <w:ind w:firstLine="709"/>
        <w:jc w:val="center"/>
        <w:textAlignment w:val="top"/>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_______________________________________________</w:t>
      </w:r>
    </w:p>
    <w:p w:rsidR="00C301CD" w:rsidRDefault="00C301CD" w:rsidP="00C301CD"/>
    <w:p w:rsidR="00CF5DFF" w:rsidRDefault="00CF5DFF"/>
    <w:sectPr w:rsidR="00CF5DFF" w:rsidSect="007B4C1C">
      <w:headerReference w:type="default" r:id="rId6"/>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BD0" w:rsidRDefault="00287BD0" w:rsidP="007B4C1C">
      <w:r>
        <w:separator/>
      </w:r>
    </w:p>
  </w:endnote>
  <w:endnote w:type="continuationSeparator" w:id="0">
    <w:p w:rsidR="00287BD0" w:rsidRDefault="00287BD0" w:rsidP="007B4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 PL KaitiM GB">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altName w:val="Verdan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BD0" w:rsidRDefault="00287BD0" w:rsidP="007B4C1C">
      <w:r>
        <w:separator/>
      </w:r>
    </w:p>
  </w:footnote>
  <w:footnote w:type="continuationSeparator" w:id="0">
    <w:p w:rsidR="00287BD0" w:rsidRDefault="00287BD0" w:rsidP="007B4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297"/>
      <w:docPartObj>
        <w:docPartGallery w:val="Page Numbers (Top of Page)"/>
        <w:docPartUnique/>
      </w:docPartObj>
    </w:sdtPr>
    <w:sdtContent>
      <w:p w:rsidR="007B4C1C" w:rsidRDefault="001637B4">
        <w:pPr>
          <w:pStyle w:val="a3"/>
          <w:jc w:val="center"/>
        </w:pPr>
        <w:fldSimple w:instr=" PAGE   \* MERGEFORMAT ">
          <w:r w:rsidR="00F90FF3">
            <w:rPr>
              <w:noProof/>
            </w:rPr>
            <w:t>4</w:t>
          </w:r>
        </w:fldSimple>
      </w:p>
    </w:sdtContent>
  </w:sdt>
  <w:p w:rsidR="007B4C1C" w:rsidRDefault="007B4C1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301CD"/>
    <w:rsid w:val="0000267F"/>
    <w:rsid w:val="0000602F"/>
    <w:rsid w:val="000263A1"/>
    <w:rsid w:val="00034B62"/>
    <w:rsid w:val="0005745D"/>
    <w:rsid w:val="00072CEA"/>
    <w:rsid w:val="00075C16"/>
    <w:rsid w:val="000A20AC"/>
    <w:rsid w:val="000D1978"/>
    <w:rsid w:val="000D341A"/>
    <w:rsid w:val="000E00A2"/>
    <w:rsid w:val="001008D2"/>
    <w:rsid w:val="001138DC"/>
    <w:rsid w:val="00123846"/>
    <w:rsid w:val="00123EDD"/>
    <w:rsid w:val="00125D97"/>
    <w:rsid w:val="00126440"/>
    <w:rsid w:val="001345A4"/>
    <w:rsid w:val="001363D7"/>
    <w:rsid w:val="001420EA"/>
    <w:rsid w:val="00142682"/>
    <w:rsid w:val="0014689A"/>
    <w:rsid w:val="00161C5B"/>
    <w:rsid w:val="001637B4"/>
    <w:rsid w:val="00163BF8"/>
    <w:rsid w:val="00170FAC"/>
    <w:rsid w:val="001801B2"/>
    <w:rsid w:val="00180979"/>
    <w:rsid w:val="00182403"/>
    <w:rsid w:val="0018336C"/>
    <w:rsid w:val="00186E1F"/>
    <w:rsid w:val="00195A93"/>
    <w:rsid w:val="0019771F"/>
    <w:rsid w:val="001A3411"/>
    <w:rsid w:val="001A3B4A"/>
    <w:rsid w:val="001B5D74"/>
    <w:rsid w:val="001B7F93"/>
    <w:rsid w:val="001C2F40"/>
    <w:rsid w:val="001E0EE6"/>
    <w:rsid w:val="001E73B4"/>
    <w:rsid w:val="0020591C"/>
    <w:rsid w:val="00245E29"/>
    <w:rsid w:val="00251325"/>
    <w:rsid w:val="0025664F"/>
    <w:rsid w:val="00257B5A"/>
    <w:rsid w:val="00287BD0"/>
    <w:rsid w:val="002B5850"/>
    <w:rsid w:val="002C6803"/>
    <w:rsid w:val="003026E3"/>
    <w:rsid w:val="003107E2"/>
    <w:rsid w:val="00322F1E"/>
    <w:rsid w:val="0034139C"/>
    <w:rsid w:val="00355865"/>
    <w:rsid w:val="0036155C"/>
    <w:rsid w:val="00361D33"/>
    <w:rsid w:val="0036628C"/>
    <w:rsid w:val="00372BEF"/>
    <w:rsid w:val="003739A2"/>
    <w:rsid w:val="003774CE"/>
    <w:rsid w:val="00380BF0"/>
    <w:rsid w:val="00394E94"/>
    <w:rsid w:val="00395957"/>
    <w:rsid w:val="003A6805"/>
    <w:rsid w:val="003A7F69"/>
    <w:rsid w:val="003C1ECA"/>
    <w:rsid w:val="003D26DB"/>
    <w:rsid w:val="003F04E9"/>
    <w:rsid w:val="003F5C6C"/>
    <w:rsid w:val="00407439"/>
    <w:rsid w:val="00411FC5"/>
    <w:rsid w:val="004173A4"/>
    <w:rsid w:val="00423944"/>
    <w:rsid w:val="0042399F"/>
    <w:rsid w:val="00423EC5"/>
    <w:rsid w:val="00427552"/>
    <w:rsid w:val="00474836"/>
    <w:rsid w:val="00490DA8"/>
    <w:rsid w:val="00495BA9"/>
    <w:rsid w:val="004A138B"/>
    <w:rsid w:val="004A6A03"/>
    <w:rsid w:val="004A77B9"/>
    <w:rsid w:val="004B78DC"/>
    <w:rsid w:val="004C4EF7"/>
    <w:rsid w:val="004C7EC3"/>
    <w:rsid w:val="004E0B78"/>
    <w:rsid w:val="00507EA7"/>
    <w:rsid w:val="00526340"/>
    <w:rsid w:val="00540640"/>
    <w:rsid w:val="00551AE1"/>
    <w:rsid w:val="00551CFC"/>
    <w:rsid w:val="005629E4"/>
    <w:rsid w:val="005677FA"/>
    <w:rsid w:val="005713ED"/>
    <w:rsid w:val="00590389"/>
    <w:rsid w:val="005B0DC1"/>
    <w:rsid w:val="005B4704"/>
    <w:rsid w:val="005B710D"/>
    <w:rsid w:val="005D1631"/>
    <w:rsid w:val="005D27E6"/>
    <w:rsid w:val="005F1F02"/>
    <w:rsid w:val="005F274A"/>
    <w:rsid w:val="005F4CE6"/>
    <w:rsid w:val="006101E8"/>
    <w:rsid w:val="00616A47"/>
    <w:rsid w:val="006448BC"/>
    <w:rsid w:val="0065248B"/>
    <w:rsid w:val="006761FC"/>
    <w:rsid w:val="006802A7"/>
    <w:rsid w:val="006864D4"/>
    <w:rsid w:val="00696583"/>
    <w:rsid w:val="006A3C90"/>
    <w:rsid w:val="006A6BB4"/>
    <w:rsid w:val="006C35AA"/>
    <w:rsid w:val="006E0DDA"/>
    <w:rsid w:val="006E29B0"/>
    <w:rsid w:val="006F0D3F"/>
    <w:rsid w:val="006F71B6"/>
    <w:rsid w:val="007023CF"/>
    <w:rsid w:val="00711159"/>
    <w:rsid w:val="007153A3"/>
    <w:rsid w:val="00730939"/>
    <w:rsid w:val="00733E21"/>
    <w:rsid w:val="007422B3"/>
    <w:rsid w:val="00743993"/>
    <w:rsid w:val="00751C7F"/>
    <w:rsid w:val="0076212A"/>
    <w:rsid w:val="0076403C"/>
    <w:rsid w:val="0076679F"/>
    <w:rsid w:val="007751F4"/>
    <w:rsid w:val="00787BE1"/>
    <w:rsid w:val="007A6796"/>
    <w:rsid w:val="007B397F"/>
    <w:rsid w:val="007B40A2"/>
    <w:rsid w:val="007B4C1C"/>
    <w:rsid w:val="007B7383"/>
    <w:rsid w:val="007C0FDD"/>
    <w:rsid w:val="007E734D"/>
    <w:rsid w:val="008016F4"/>
    <w:rsid w:val="008142BE"/>
    <w:rsid w:val="0081482C"/>
    <w:rsid w:val="008246DA"/>
    <w:rsid w:val="00851C21"/>
    <w:rsid w:val="00855A35"/>
    <w:rsid w:val="0086035D"/>
    <w:rsid w:val="00864E12"/>
    <w:rsid w:val="008671EC"/>
    <w:rsid w:val="008741B7"/>
    <w:rsid w:val="008A398A"/>
    <w:rsid w:val="008C27EC"/>
    <w:rsid w:val="008C4C79"/>
    <w:rsid w:val="008D1CB1"/>
    <w:rsid w:val="008F4B96"/>
    <w:rsid w:val="009020CB"/>
    <w:rsid w:val="009251FD"/>
    <w:rsid w:val="00946CC8"/>
    <w:rsid w:val="00947A08"/>
    <w:rsid w:val="00967ABD"/>
    <w:rsid w:val="00977FBF"/>
    <w:rsid w:val="0098556B"/>
    <w:rsid w:val="009920C3"/>
    <w:rsid w:val="009C0611"/>
    <w:rsid w:val="009D0090"/>
    <w:rsid w:val="009D3173"/>
    <w:rsid w:val="009F222F"/>
    <w:rsid w:val="009F5855"/>
    <w:rsid w:val="00A01AB3"/>
    <w:rsid w:val="00A01AF8"/>
    <w:rsid w:val="00A021A7"/>
    <w:rsid w:val="00A07231"/>
    <w:rsid w:val="00A16E7D"/>
    <w:rsid w:val="00A258A3"/>
    <w:rsid w:val="00A259BB"/>
    <w:rsid w:val="00A4490B"/>
    <w:rsid w:val="00A51FC1"/>
    <w:rsid w:val="00A53862"/>
    <w:rsid w:val="00A626A0"/>
    <w:rsid w:val="00A73F39"/>
    <w:rsid w:val="00A92A14"/>
    <w:rsid w:val="00A936B3"/>
    <w:rsid w:val="00A96F14"/>
    <w:rsid w:val="00AB68CF"/>
    <w:rsid w:val="00AC1FD2"/>
    <w:rsid w:val="00AC2E2A"/>
    <w:rsid w:val="00AC7CAF"/>
    <w:rsid w:val="00AE7648"/>
    <w:rsid w:val="00AF0291"/>
    <w:rsid w:val="00AF03CC"/>
    <w:rsid w:val="00AF1760"/>
    <w:rsid w:val="00AF2947"/>
    <w:rsid w:val="00AF5286"/>
    <w:rsid w:val="00B1102B"/>
    <w:rsid w:val="00B2510A"/>
    <w:rsid w:val="00B26F23"/>
    <w:rsid w:val="00B27E5D"/>
    <w:rsid w:val="00B50BE1"/>
    <w:rsid w:val="00B57C1F"/>
    <w:rsid w:val="00B618C2"/>
    <w:rsid w:val="00B627B3"/>
    <w:rsid w:val="00B67805"/>
    <w:rsid w:val="00B728A3"/>
    <w:rsid w:val="00B903A9"/>
    <w:rsid w:val="00B953AA"/>
    <w:rsid w:val="00B9755D"/>
    <w:rsid w:val="00B979DD"/>
    <w:rsid w:val="00BB07BE"/>
    <w:rsid w:val="00BC04D0"/>
    <w:rsid w:val="00BC2C34"/>
    <w:rsid w:val="00BC4F20"/>
    <w:rsid w:val="00BD4060"/>
    <w:rsid w:val="00BD526E"/>
    <w:rsid w:val="00BD7F28"/>
    <w:rsid w:val="00BE02BD"/>
    <w:rsid w:val="00BF1131"/>
    <w:rsid w:val="00C064AD"/>
    <w:rsid w:val="00C21E37"/>
    <w:rsid w:val="00C25DC1"/>
    <w:rsid w:val="00C301CD"/>
    <w:rsid w:val="00C3550D"/>
    <w:rsid w:val="00C379EF"/>
    <w:rsid w:val="00C417FF"/>
    <w:rsid w:val="00C41C2E"/>
    <w:rsid w:val="00C446D4"/>
    <w:rsid w:val="00C50E3F"/>
    <w:rsid w:val="00C512CA"/>
    <w:rsid w:val="00C54A40"/>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558C2"/>
    <w:rsid w:val="00D60AA3"/>
    <w:rsid w:val="00DB0BC6"/>
    <w:rsid w:val="00DE669C"/>
    <w:rsid w:val="00DF0D0D"/>
    <w:rsid w:val="00E07814"/>
    <w:rsid w:val="00E16113"/>
    <w:rsid w:val="00E31025"/>
    <w:rsid w:val="00E35097"/>
    <w:rsid w:val="00E372B1"/>
    <w:rsid w:val="00E4054F"/>
    <w:rsid w:val="00E5089B"/>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752B9"/>
    <w:rsid w:val="00F851E9"/>
    <w:rsid w:val="00F90FF3"/>
    <w:rsid w:val="00F922ED"/>
    <w:rsid w:val="00F92E04"/>
    <w:rsid w:val="00F931FE"/>
    <w:rsid w:val="00F94D3A"/>
    <w:rsid w:val="00F95125"/>
    <w:rsid w:val="00FB20F4"/>
    <w:rsid w:val="00FB45EC"/>
    <w:rsid w:val="00FB66C7"/>
    <w:rsid w:val="00FC52ED"/>
    <w:rsid w:val="00FC725D"/>
    <w:rsid w:val="00FE1370"/>
    <w:rsid w:val="00FF48B2"/>
    <w:rsid w:val="00FF4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1CD"/>
    <w:pPr>
      <w:widowControl w:val="0"/>
      <w:suppressAutoHyphens/>
      <w:ind w:firstLine="0"/>
    </w:pPr>
    <w:rPr>
      <w:rFonts w:eastAsia="AR PL KaitiM GB" w:cs="FreeSan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01CD"/>
    <w:pPr>
      <w:suppressAutoHyphens/>
      <w:ind w:firstLine="0"/>
    </w:pPr>
    <w:rPr>
      <w:rFonts w:ascii="Arial" w:eastAsia="Arial" w:hAnsi="Arial" w:cs="Tahoma"/>
      <w:kern w:val="1"/>
      <w:sz w:val="20"/>
      <w:szCs w:val="24"/>
      <w:lang w:eastAsia="zh-CN" w:bidi="hi-IN"/>
    </w:rPr>
  </w:style>
  <w:style w:type="paragraph" w:styleId="a3">
    <w:name w:val="header"/>
    <w:basedOn w:val="a"/>
    <w:link w:val="a4"/>
    <w:uiPriority w:val="99"/>
    <w:unhideWhenUsed/>
    <w:rsid w:val="007B4C1C"/>
    <w:pPr>
      <w:tabs>
        <w:tab w:val="center" w:pos="4677"/>
        <w:tab w:val="right" w:pos="9355"/>
      </w:tabs>
    </w:pPr>
    <w:rPr>
      <w:rFonts w:cs="Mangal"/>
      <w:szCs w:val="21"/>
    </w:rPr>
  </w:style>
  <w:style w:type="character" w:customStyle="1" w:styleId="a4">
    <w:name w:val="Верхний колонтитул Знак"/>
    <w:basedOn w:val="a0"/>
    <w:link w:val="a3"/>
    <w:uiPriority w:val="99"/>
    <w:rsid w:val="007B4C1C"/>
    <w:rPr>
      <w:rFonts w:eastAsia="AR PL KaitiM GB" w:cs="Mangal"/>
      <w:kern w:val="1"/>
      <w:sz w:val="24"/>
      <w:szCs w:val="21"/>
      <w:lang w:eastAsia="zh-CN" w:bidi="hi-IN"/>
    </w:rPr>
  </w:style>
  <w:style w:type="paragraph" w:styleId="a5">
    <w:name w:val="footer"/>
    <w:basedOn w:val="a"/>
    <w:link w:val="a6"/>
    <w:uiPriority w:val="99"/>
    <w:semiHidden/>
    <w:unhideWhenUsed/>
    <w:rsid w:val="007B4C1C"/>
    <w:pPr>
      <w:tabs>
        <w:tab w:val="center" w:pos="4677"/>
        <w:tab w:val="right" w:pos="9355"/>
      </w:tabs>
    </w:pPr>
    <w:rPr>
      <w:rFonts w:cs="Mangal"/>
      <w:szCs w:val="21"/>
    </w:rPr>
  </w:style>
  <w:style w:type="character" w:customStyle="1" w:styleId="a6">
    <w:name w:val="Нижний колонтитул Знак"/>
    <w:basedOn w:val="a0"/>
    <w:link w:val="a5"/>
    <w:uiPriority w:val="99"/>
    <w:semiHidden/>
    <w:rsid w:val="007B4C1C"/>
    <w:rPr>
      <w:rFonts w:eastAsia="AR PL KaitiM GB"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1352</Words>
  <Characters>7711</Characters>
  <Application>Microsoft Office Word</Application>
  <DocSecurity>0</DocSecurity>
  <Lines>64</Lines>
  <Paragraphs>18</Paragraphs>
  <ScaleCrop>false</ScaleCrop>
  <Company>Совет</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6</cp:revision>
  <dcterms:created xsi:type="dcterms:W3CDTF">2016-02-11T04:39:00Z</dcterms:created>
  <dcterms:modified xsi:type="dcterms:W3CDTF">2016-03-02T04:05:00Z</dcterms:modified>
</cp:coreProperties>
</file>