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B7945" w14:textId="77777777" w:rsidR="001432A9" w:rsidRPr="007A5055" w:rsidRDefault="001432A9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7A5055">
        <w:rPr>
          <w:rFonts w:eastAsia="Calibri"/>
          <w:szCs w:val="28"/>
          <w:lang w:eastAsia="en-US"/>
        </w:rPr>
        <w:t>К А Р А Р</w:t>
      </w:r>
    </w:p>
    <w:p w14:paraId="4307F653" w14:textId="77777777" w:rsidR="001432A9" w:rsidRPr="007A5055" w:rsidRDefault="001432A9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2381B914" w14:textId="77777777" w:rsidR="001432A9" w:rsidRPr="007A5055" w:rsidRDefault="001432A9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2A5EF76" w14:textId="60EB38DA" w:rsidR="001432A9" w:rsidRPr="007A5055" w:rsidRDefault="001432A9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7A5055">
        <w:rPr>
          <w:rFonts w:eastAsia="Calibri"/>
          <w:szCs w:val="28"/>
          <w:lang w:eastAsia="en-US"/>
        </w:rPr>
        <w:t xml:space="preserve">П О С Т А Н О В Л Е Н И Е          № </w:t>
      </w:r>
      <w:r>
        <w:rPr>
          <w:rFonts w:eastAsia="Calibri"/>
          <w:szCs w:val="28"/>
          <w:lang w:eastAsia="en-US"/>
        </w:rPr>
        <w:t>997</w:t>
      </w:r>
    </w:p>
    <w:p w14:paraId="72E0485F" w14:textId="77777777" w:rsidR="001432A9" w:rsidRPr="007A5055" w:rsidRDefault="001432A9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214561CB" w14:textId="77777777" w:rsidR="001432A9" w:rsidRPr="007A5055" w:rsidRDefault="001432A9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DC57731" w14:textId="76DE11B6" w:rsidR="001432A9" w:rsidRPr="007A5055" w:rsidRDefault="001432A9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7A5055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>
        <w:rPr>
          <w:rFonts w:eastAsia="Calibri"/>
          <w:szCs w:val="28"/>
          <w:lang w:eastAsia="en-US"/>
        </w:rPr>
        <w:t>20</w:t>
      </w:r>
      <w:r w:rsidRPr="007A5055">
        <w:rPr>
          <w:rFonts w:eastAsia="Calibri"/>
          <w:szCs w:val="28"/>
          <w:lang w:eastAsia="en-US"/>
        </w:rPr>
        <w:t xml:space="preserve">» </w:t>
      </w:r>
      <w:r>
        <w:rPr>
          <w:rFonts w:eastAsia="Calibri"/>
          <w:szCs w:val="28"/>
          <w:lang w:eastAsia="en-US"/>
        </w:rPr>
        <w:t>ноября</w:t>
      </w:r>
      <w:r w:rsidRPr="007A5055">
        <w:rPr>
          <w:rFonts w:eastAsia="Calibri"/>
          <w:szCs w:val="28"/>
          <w:lang w:eastAsia="en-US"/>
        </w:rPr>
        <w:t xml:space="preserve"> 202</w:t>
      </w:r>
      <w:r>
        <w:rPr>
          <w:szCs w:val="28"/>
        </w:rPr>
        <w:t>5</w:t>
      </w:r>
      <w:r w:rsidRPr="007A5055">
        <w:rPr>
          <w:rFonts w:eastAsia="Calibri"/>
          <w:szCs w:val="28"/>
          <w:lang w:eastAsia="en-US"/>
        </w:rPr>
        <w:t>г.</w:t>
      </w:r>
    </w:p>
    <w:p w14:paraId="575D0056" w14:textId="77777777" w:rsidR="0068715C" w:rsidRPr="001432A9" w:rsidRDefault="0068715C" w:rsidP="0068715C">
      <w:pPr>
        <w:jc w:val="both"/>
        <w:rPr>
          <w:rFonts w:cs="Times New Roman"/>
          <w:b/>
          <w:bCs/>
          <w:szCs w:val="28"/>
        </w:rPr>
      </w:pPr>
    </w:p>
    <w:p w14:paraId="25E2B9F0" w14:textId="77777777" w:rsidR="0068715C" w:rsidRPr="001432A9" w:rsidRDefault="0068715C" w:rsidP="0068715C">
      <w:pPr>
        <w:jc w:val="both"/>
        <w:rPr>
          <w:rFonts w:cs="Times New Roman"/>
          <w:b/>
          <w:bCs/>
          <w:szCs w:val="28"/>
        </w:rPr>
      </w:pPr>
    </w:p>
    <w:p w14:paraId="0603E5BC" w14:textId="77777777" w:rsidR="0068715C" w:rsidRPr="001432A9" w:rsidRDefault="0068715C" w:rsidP="0068715C">
      <w:pPr>
        <w:jc w:val="both"/>
        <w:rPr>
          <w:rFonts w:cs="Times New Roman"/>
          <w:b/>
          <w:bCs/>
          <w:szCs w:val="28"/>
        </w:rPr>
      </w:pPr>
    </w:p>
    <w:p w14:paraId="5E9123F4" w14:textId="77777777" w:rsidR="0068715C" w:rsidRPr="001432A9" w:rsidRDefault="0068715C" w:rsidP="0068715C">
      <w:pPr>
        <w:jc w:val="both"/>
        <w:rPr>
          <w:rFonts w:cs="Times New Roman"/>
          <w:b/>
          <w:bCs/>
          <w:szCs w:val="28"/>
        </w:rPr>
      </w:pPr>
    </w:p>
    <w:p w14:paraId="011D2C80" w14:textId="77777777" w:rsidR="00A325AB" w:rsidRPr="001432A9" w:rsidRDefault="00A325AB" w:rsidP="0068715C">
      <w:pPr>
        <w:jc w:val="both"/>
        <w:rPr>
          <w:rFonts w:cs="Times New Roman"/>
          <w:b/>
          <w:bCs/>
          <w:szCs w:val="28"/>
        </w:rPr>
      </w:pPr>
    </w:p>
    <w:p w14:paraId="5740CA58" w14:textId="77777777" w:rsidR="00951C3C" w:rsidRDefault="00951C3C" w:rsidP="0068715C">
      <w:pPr>
        <w:jc w:val="both"/>
        <w:rPr>
          <w:rFonts w:cs="Times New Roman"/>
          <w:b/>
          <w:bCs/>
          <w:color w:val="000000"/>
          <w:szCs w:val="28"/>
        </w:rPr>
      </w:pPr>
    </w:p>
    <w:p w14:paraId="6B9F7360" w14:textId="77777777" w:rsidR="00A325AB" w:rsidRDefault="00A325AB" w:rsidP="0068715C">
      <w:pPr>
        <w:jc w:val="both"/>
        <w:rPr>
          <w:rFonts w:cs="Times New Roman"/>
          <w:b/>
          <w:bCs/>
          <w:color w:val="000000"/>
          <w:szCs w:val="28"/>
        </w:rPr>
      </w:pPr>
    </w:p>
    <w:p w14:paraId="06889893" w14:textId="77777777" w:rsidR="0068715C" w:rsidRPr="00985F9F" w:rsidRDefault="0068715C" w:rsidP="0068715C">
      <w:pPr>
        <w:jc w:val="both"/>
        <w:rPr>
          <w:rFonts w:cs="Times New Roman"/>
          <w:b/>
          <w:bCs/>
          <w:color w:val="000000"/>
          <w:szCs w:val="28"/>
        </w:rPr>
      </w:pPr>
    </w:p>
    <w:p w14:paraId="4151FC65" w14:textId="77777777" w:rsidR="0068715C" w:rsidRPr="00A325AB" w:rsidRDefault="0068715C" w:rsidP="003E2D0F">
      <w:pPr>
        <w:tabs>
          <w:tab w:val="left" w:pos="5670"/>
        </w:tabs>
        <w:ind w:left="567" w:right="3969"/>
        <w:jc w:val="both"/>
        <w:outlineLvl w:val="3"/>
        <w:rPr>
          <w:rFonts w:cs="Times New Roman"/>
          <w:bCs/>
          <w:szCs w:val="28"/>
        </w:rPr>
      </w:pPr>
      <w:r w:rsidRPr="00A325AB">
        <w:rPr>
          <w:rFonts w:cs="Times New Roman"/>
          <w:bCs/>
          <w:color w:val="000000"/>
          <w:szCs w:val="28"/>
        </w:rPr>
        <w:t xml:space="preserve">Об утверждении программы </w:t>
      </w:r>
      <w:r w:rsidR="00A325AB">
        <w:rPr>
          <w:rFonts w:cs="Times New Roman"/>
          <w:bCs/>
          <w:color w:val="000000"/>
          <w:szCs w:val="28"/>
        </w:rPr>
        <w:t>«</w:t>
      </w:r>
      <w:r w:rsidRPr="00A325AB">
        <w:rPr>
          <w:rFonts w:cs="Times New Roman"/>
          <w:bCs/>
          <w:szCs w:val="28"/>
        </w:rPr>
        <w:t>Развитие физической культуры и спорта в Лениногорском муницип</w:t>
      </w:r>
      <w:r w:rsidR="00A325AB">
        <w:rPr>
          <w:rFonts w:cs="Times New Roman"/>
          <w:bCs/>
          <w:szCs w:val="28"/>
        </w:rPr>
        <w:t>альном районе на 20</w:t>
      </w:r>
      <w:r w:rsidR="00145DB2">
        <w:rPr>
          <w:rFonts w:cs="Times New Roman"/>
          <w:bCs/>
          <w:szCs w:val="28"/>
        </w:rPr>
        <w:t>2</w:t>
      </w:r>
      <w:r w:rsidR="00276600">
        <w:rPr>
          <w:rFonts w:cs="Times New Roman"/>
          <w:bCs/>
          <w:szCs w:val="28"/>
        </w:rPr>
        <w:t>6</w:t>
      </w:r>
      <w:r w:rsidR="00A325AB">
        <w:rPr>
          <w:rFonts w:cs="Times New Roman"/>
          <w:bCs/>
          <w:szCs w:val="28"/>
        </w:rPr>
        <w:t>-20</w:t>
      </w:r>
      <w:r w:rsidR="00276600">
        <w:rPr>
          <w:rFonts w:cs="Times New Roman"/>
          <w:bCs/>
          <w:szCs w:val="28"/>
        </w:rPr>
        <w:t>30</w:t>
      </w:r>
      <w:r w:rsidR="00A325AB">
        <w:rPr>
          <w:rFonts w:cs="Times New Roman"/>
          <w:bCs/>
          <w:szCs w:val="28"/>
        </w:rPr>
        <w:t xml:space="preserve"> годы»</w:t>
      </w:r>
    </w:p>
    <w:p w14:paraId="014C82FD" w14:textId="77777777" w:rsidR="0068715C" w:rsidRPr="00985F9F" w:rsidRDefault="0068715C" w:rsidP="003E2D0F">
      <w:pPr>
        <w:pStyle w:val="a3"/>
        <w:tabs>
          <w:tab w:val="left" w:pos="5670"/>
        </w:tabs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F49E4A5" w14:textId="77777777" w:rsidR="0068715C" w:rsidRPr="00985F9F" w:rsidRDefault="0068715C" w:rsidP="003E2D0F">
      <w:pPr>
        <w:pStyle w:val="a3"/>
        <w:ind w:left="567"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постановления </w:t>
      </w:r>
      <w:r w:rsidRPr="00F9724A">
        <w:rPr>
          <w:rFonts w:ascii="Times New Roman" w:hAnsi="Times New Roman" w:cs="Times New Roman"/>
          <w:color w:val="000000"/>
          <w:sz w:val="28"/>
          <w:szCs w:val="28"/>
        </w:rPr>
        <w:t xml:space="preserve">Кабинета Министров Республики Татарстан от </w:t>
      </w:r>
      <w:r w:rsidR="00145DB2">
        <w:rPr>
          <w:rFonts w:ascii="Times New Roman" w:hAnsi="Times New Roman" w:cs="Times New Roman"/>
          <w:color w:val="000000"/>
          <w:sz w:val="28"/>
          <w:szCs w:val="28"/>
        </w:rPr>
        <w:t>05</w:t>
      </w:r>
      <w:r w:rsidRPr="00F9724A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145DB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9724A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145DB2">
        <w:rPr>
          <w:rFonts w:ascii="Times New Roman" w:hAnsi="Times New Roman" w:cs="Times New Roman"/>
          <w:color w:val="000000"/>
          <w:sz w:val="28"/>
          <w:szCs w:val="28"/>
        </w:rPr>
        <w:t xml:space="preserve">9 </w:t>
      </w:r>
      <w:r w:rsidRPr="00F9724A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145DB2">
        <w:rPr>
          <w:rFonts w:ascii="Times New Roman" w:hAnsi="Times New Roman" w:cs="Times New Roman"/>
          <w:color w:val="000000"/>
          <w:sz w:val="28"/>
          <w:szCs w:val="28"/>
        </w:rPr>
        <w:t>159 «</w:t>
      </w:r>
      <w:r w:rsidR="00145DB2" w:rsidRPr="00145DB2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государственной программы "Развитие физической культуры и спорта в Республике Татарстан на 2019 </w:t>
      </w:r>
      <w:r w:rsidR="0027660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145DB2" w:rsidRPr="00145DB2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276600"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="00145DB2" w:rsidRPr="00145DB2">
        <w:rPr>
          <w:rFonts w:ascii="Times New Roman" w:hAnsi="Times New Roman" w:cs="Times New Roman"/>
          <w:color w:val="000000"/>
          <w:sz w:val="28"/>
          <w:szCs w:val="28"/>
        </w:rPr>
        <w:t xml:space="preserve">годы" (с изменениями на </w:t>
      </w:r>
      <w:r w:rsidR="00827EAA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145DB2" w:rsidRPr="0014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7EAA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145DB2" w:rsidRPr="00145DB2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827EA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45DB2" w:rsidRPr="00145DB2">
        <w:rPr>
          <w:rFonts w:ascii="Times New Roman" w:hAnsi="Times New Roman" w:cs="Times New Roman"/>
          <w:color w:val="000000"/>
          <w:sz w:val="28"/>
          <w:szCs w:val="28"/>
        </w:rPr>
        <w:t xml:space="preserve"> года)</w:t>
      </w:r>
      <w:r w:rsidR="00145DB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325AB" w:rsidRPr="00A325AB">
        <w:rPr>
          <w:rFonts w:ascii="Times New Roman" w:hAnsi="Times New Roman" w:cs="Times New Roman"/>
          <w:color w:val="000000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985F9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0D58BC0" w14:textId="77777777" w:rsidR="00A325AB" w:rsidRDefault="0068715C" w:rsidP="003E2D0F">
      <w:pPr>
        <w:tabs>
          <w:tab w:val="left" w:pos="5670"/>
        </w:tabs>
        <w:ind w:left="567"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1.</w:t>
      </w:r>
      <w:r w:rsidR="00145DB2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Утвердить прилагаемую программу</w:t>
      </w:r>
      <w:r w:rsidR="00A325AB">
        <w:rPr>
          <w:rFonts w:cs="Times New Roman"/>
          <w:color w:val="000000"/>
          <w:szCs w:val="28"/>
        </w:rPr>
        <w:t xml:space="preserve"> «Развитие физической культуры и спорта в Лениногорском муниципальном районе на 20</w:t>
      </w:r>
      <w:r w:rsidR="00145DB2">
        <w:rPr>
          <w:rFonts w:cs="Times New Roman"/>
          <w:color w:val="000000"/>
          <w:szCs w:val="28"/>
        </w:rPr>
        <w:t>2</w:t>
      </w:r>
      <w:r w:rsidR="00827EAA">
        <w:rPr>
          <w:rFonts w:cs="Times New Roman"/>
          <w:color w:val="000000"/>
          <w:szCs w:val="28"/>
        </w:rPr>
        <w:t>6</w:t>
      </w:r>
      <w:r w:rsidR="00A325AB">
        <w:rPr>
          <w:rFonts w:cs="Times New Roman"/>
          <w:color w:val="000000"/>
          <w:szCs w:val="28"/>
        </w:rPr>
        <w:t>-20</w:t>
      </w:r>
      <w:r w:rsidR="00827EAA">
        <w:rPr>
          <w:rFonts w:cs="Times New Roman"/>
          <w:color w:val="000000"/>
          <w:szCs w:val="28"/>
        </w:rPr>
        <w:t>30</w:t>
      </w:r>
      <w:r w:rsidR="00A325AB">
        <w:rPr>
          <w:rFonts w:cs="Times New Roman"/>
          <w:color w:val="000000"/>
          <w:szCs w:val="28"/>
        </w:rPr>
        <w:t xml:space="preserve"> годы».</w:t>
      </w:r>
    </w:p>
    <w:p w14:paraId="1B5F02DE" w14:textId="77777777" w:rsidR="00145DB2" w:rsidRDefault="00145DB2" w:rsidP="003E2D0F">
      <w:pPr>
        <w:tabs>
          <w:tab w:val="left" w:pos="5670"/>
        </w:tabs>
        <w:ind w:left="567"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2. </w:t>
      </w:r>
      <w:r w:rsidRPr="00145DB2">
        <w:rPr>
          <w:rFonts w:cs="Times New Roman"/>
          <w:color w:val="000000"/>
          <w:szCs w:val="28"/>
        </w:rPr>
        <w:t>Опубликовать настоящее постановление на официальном интернет-сайте Лениногорского муниципального района и на официальном портале информации Республики Татарстан (pravo.tatarstan.ru).</w:t>
      </w:r>
    </w:p>
    <w:p w14:paraId="26FDC862" w14:textId="77777777" w:rsidR="0068715C" w:rsidRPr="00985F9F" w:rsidRDefault="00145DB2" w:rsidP="003E2D0F">
      <w:pPr>
        <w:tabs>
          <w:tab w:val="left" w:pos="5670"/>
        </w:tabs>
        <w:ind w:left="567"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3</w:t>
      </w:r>
      <w:r w:rsidR="0068715C" w:rsidRPr="00985F9F">
        <w:rPr>
          <w:rFonts w:cs="Times New Roman"/>
          <w:color w:val="000000"/>
          <w:szCs w:val="28"/>
        </w:rPr>
        <w:t>.</w:t>
      </w:r>
      <w:r>
        <w:rPr>
          <w:rFonts w:cs="Times New Roman"/>
          <w:color w:val="000000"/>
          <w:szCs w:val="28"/>
        </w:rPr>
        <w:t xml:space="preserve"> </w:t>
      </w:r>
      <w:r w:rsidR="0068715C" w:rsidRPr="00985F9F">
        <w:rPr>
          <w:rFonts w:cs="Times New Roman"/>
          <w:color w:val="000000"/>
          <w:szCs w:val="28"/>
        </w:rPr>
        <w:t xml:space="preserve">Контроль за исполнением настоящего постановления </w:t>
      </w:r>
      <w:r w:rsidR="00766845">
        <w:rPr>
          <w:rFonts w:cs="Times New Roman"/>
          <w:color w:val="000000"/>
          <w:szCs w:val="28"/>
        </w:rPr>
        <w:t xml:space="preserve">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Г.Х. </w:t>
      </w:r>
      <w:proofErr w:type="spellStart"/>
      <w:r w:rsidR="00766845">
        <w:rPr>
          <w:rFonts w:cs="Times New Roman"/>
          <w:color w:val="000000"/>
          <w:szCs w:val="28"/>
        </w:rPr>
        <w:t>Вагизову</w:t>
      </w:r>
      <w:proofErr w:type="spellEnd"/>
      <w:r w:rsidR="00766845">
        <w:rPr>
          <w:rFonts w:cs="Times New Roman"/>
          <w:color w:val="000000"/>
          <w:szCs w:val="28"/>
        </w:rPr>
        <w:t>.</w:t>
      </w:r>
    </w:p>
    <w:p w14:paraId="70FD0C63" w14:textId="77777777" w:rsidR="0068715C" w:rsidRPr="00985F9F" w:rsidRDefault="0068715C" w:rsidP="003E2D0F">
      <w:pPr>
        <w:tabs>
          <w:tab w:val="left" w:pos="5670"/>
        </w:tabs>
        <w:ind w:left="567"/>
        <w:rPr>
          <w:rFonts w:cs="Times New Roman"/>
          <w:color w:val="000000"/>
          <w:szCs w:val="28"/>
        </w:rPr>
      </w:pPr>
    </w:p>
    <w:p w14:paraId="36D11DAD" w14:textId="77777777" w:rsidR="0068715C" w:rsidRPr="00985F9F" w:rsidRDefault="0068715C" w:rsidP="003E2D0F">
      <w:pPr>
        <w:tabs>
          <w:tab w:val="left" w:pos="5670"/>
        </w:tabs>
        <w:ind w:left="567"/>
        <w:rPr>
          <w:rFonts w:cs="Times New Roman"/>
          <w:color w:val="000000"/>
          <w:szCs w:val="28"/>
        </w:rPr>
      </w:pPr>
    </w:p>
    <w:p w14:paraId="0F6C40B4" w14:textId="77777777" w:rsidR="005534EC" w:rsidRPr="005534EC" w:rsidRDefault="005534EC" w:rsidP="003E2D0F">
      <w:pPr>
        <w:tabs>
          <w:tab w:val="left" w:pos="5670"/>
        </w:tabs>
        <w:ind w:left="567"/>
        <w:jc w:val="both"/>
        <w:rPr>
          <w:szCs w:val="28"/>
        </w:rPr>
      </w:pPr>
      <w:r w:rsidRPr="005534EC">
        <w:rPr>
          <w:szCs w:val="28"/>
        </w:rPr>
        <w:t xml:space="preserve">Руководитель </w:t>
      </w:r>
      <w:r w:rsidR="003E2D0F">
        <w:rPr>
          <w:szCs w:val="28"/>
        </w:rPr>
        <w:tab/>
      </w:r>
      <w:r w:rsidR="003E2D0F">
        <w:rPr>
          <w:szCs w:val="28"/>
        </w:rPr>
        <w:tab/>
      </w:r>
      <w:r w:rsidR="003E2D0F">
        <w:rPr>
          <w:szCs w:val="28"/>
        </w:rPr>
        <w:tab/>
      </w:r>
      <w:proofErr w:type="gramStart"/>
      <w:r w:rsidR="003E2D0F">
        <w:rPr>
          <w:szCs w:val="28"/>
        </w:rPr>
        <w:tab/>
        <w:t xml:space="preserve">  </w:t>
      </w:r>
      <w:proofErr w:type="spellStart"/>
      <w:r w:rsidR="00827EAA">
        <w:rPr>
          <w:szCs w:val="28"/>
        </w:rPr>
        <w:t>И.А.Шамарданов</w:t>
      </w:r>
      <w:proofErr w:type="spellEnd"/>
      <w:proofErr w:type="gramEnd"/>
    </w:p>
    <w:p w14:paraId="46FAFE79" w14:textId="77777777" w:rsidR="0068715C" w:rsidRDefault="0068715C" w:rsidP="003E2D0F">
      <w:pPr>
        <w:tabs>
          <w:tab w:val="left" w:pos="5670"/>
        </w:tabs>
        <w:ind w:left="567"/>
        <w:jc w:val="both"/>
        <w:rPr>
          <w:rFonts w:cs="Times New Roman"/>
          <w:color w:val="000000"/>
          <w:szCs w:val="28"/>
        </w:rPr>
      </w:pPr>
    </w:p>
    <w:p w14:paraId="260153EE" w14:textId="77777777" w:rsidR="00145DB2" w:rsidRDefault="00145DB2" w:rsidP="003E2D0F">
      <w:pPr>
        <w:tabs>
          <w:tab w:val="left" w:pos="5670"/>
        </w:tabs>
        <w:ind w:left="567"/>
        <w:jc w:val="both"/>
        <w:rPr>
          <w:rFonts w:cs="Times New Roman"/>
          <w:color w:val="000000"/>
          <w:szCs w:val="28"/>
        </w:rPr>
      </w:pPr>
    </w:p>
    <w:p w14:paraId="1BFDA17D" w14:textId="77777777" w:rsidR="00145DB2" w:rsidRDefault="00145DB2" w:rsidP="003E2D0F">
      <w:pPr>
        <w:tabs>
          <w:tab w:val="left" w:pos="5670"/>
        </w:tabs>
        <w:ind w:left="567"/>
        <w:jc w:val="both"/>
        <w:rPr>
          <w:rFonts w:cs="Times New Roman"/>
          <w:color w:val="000000"/>
          <w:szCs w:val="28"/>
        </w:rPr>
      </w:pPr>
    </w:p>
    <w:p w14:paraId="6C28EB95" w14:textId="77777777" w:rsidR="003E2D0F" w:rsidRDefault="003E2D0F" w:rsidP="003E2D0F">
      <w:pPr>
        <w:tabs>
          <w:tab w:val="left" w:pos="5670"/>
        </w:tabs>
        <w:ind w:left="567"/>
        <w:jc w:val="both"/>
        <w:rPr>
          <w:rFonts w:cs="Times New Roman"/>
          <w:color w:val="000000"/>
          <w:szCs w:val="28"/>
        </w:rPr>
      </w:pPr>
    </w:p>
    <w:p w14:paraId="78E2B5A7" w14:textId="77777777" w:rsidR="003E2D0F" w:rsidRDefault="003E2D0F" w:rsidP="003E2D0F">
      <w:pPr>
        <w:tabs>
          <w:tab w:val="left" w:pos="5670"/>
        </w:tabs>
        <w:ind w:left="567"/>
        <w:jc w:val="both"/>
        <w:rPr>
          <w:rFonts w:cs="Times New Roman"/>
          <w:color w:val="000000"/>
          <w:szCs w:val="28"/>
        </w:rPr>
      </w:pPr>
    </w:p>
    <w:p w14:paraId="2C5FB1B1" w14:textId="77777777" w:rsidR="00145DB2" w:rsidRPr="003E2D0F" w:rsidRDefault="00827EAA" w:rsidP="003E2D0F">
      <w:pPr>
        <w:tabs>
          <w:tab w:val="left" w:pos="5670"/>
        </w:tabs>
        <w:ind w:left="567"/>
        <w:jc w:val="both"/>
        <w:rPr>
          <w:rFonts w:cs="Times New Roman"/>
          <w:color w:val="000000"/>
          <w:sz w:val="22"/>
          <w:szCs w:val="22"/>
        </w:rPr>
      </w:pPr>
      <w:proofErr w:type="spellStart"/>
      <w:r w:rsidRPr="003E2D0F">
        <w:rPr>
          <w:rFonts w:cs="Times New Roman"/>
          <w:color w:val="000000"/>
          <w:sz w:val="22"/>
          <w:szCs w:val="22"/>
        </w:rPr>
        <w:t>М.М.Хасанов</w:t>
      </w:r>
      <w:proofErr w:type="spellEnd"/>
    </w:p>
    <w:p w14:paraId="42D2600E" w14:textId="77777777" w:rsidR="001432A9" w:rsidRDefault="00145DB2" w:rsidP="003E2D0F">
      <w:pPr>
        <w:tabs>
          <w:tab w:val="left" w:pos="5670"/>
        </w:tabs>
        <w:ind w:left="567"/>
        <w:jc w:val="both"/>
        <w:rPr>
          <w:rFonts w:cs="Times New Roman"/>
          <w:color w:val="000000"/>
          <w:sz w:val="22"/>
          <w:szCs w:val="22"/>
        </w:rPr>
        <w:sectPr w:rsidR="001432A9" w:rsidSect="003E2D0F">
          <w:pgSz w:w="11908" w:h="16838"/>
          <w:pgMar w:top="1134" w:right="709" w:bottom="1134" w:left="1134" w:header="720" w:footer="720" w:gutter="0"/>
          <w:cols w:space="708"/>
          <w:noEndnote/>
          <w:docGrid w:linePitch="381"/>
        </w:sectPr>
      </w:pPr>
      <w:r w:rsidRPr="003E2D0F">
        <w:rPr>
          <w:rFonts w:cs="Times New Roman"/>
          <w:color w:val="000000"/>
          <w:sz w:val="22"/>
          <w:szCs w:val="22"/>
        </w:rPr>
        <w:t>5-49-40</w:t>
      </w:r>
    </w:p>
    <w:p w14:paraId="082BBF2E" w14:textId="77777777" w:rsidR="00F86491" w:rsidRPr="00F86491" w:rsidRDefault="00F86491" w:rsidP="00F86491">
      <w:pPr>
        <w:ind w:left="5954"/>
        <w:jc w:val="center"/>
        <w:rPr>
          <w:rFonts w:eastAsiaTheme="minorHAnsi" w:cs="Times New Roman"/>
          <w:sz w:val="24"/>
          <w:lang w:eastAsia="en-US"/>
        </w:rPr>
      </w:pPr>
      <w:r w:rsidRPr="00F86491">
        <w:rPr>
          <w:rFonts w:eastAsiaTheme="minorHAnsi" w:cs="Times New Roman"/>
          <w:sz w:val="24"/>
          <w:lang w:eastAsia="en-US"/>
        </w:rPr>
        <w:lastRenderedPageBreak/>
        <w:t>Утверждена</w:t>
      </w:r>
    </w:p>
    <w:p w14:paraId="1151FAE4" w14:textId="77777777" w:rsidR="00F86491" w:rsidRPr="00F86491" w:rsidRDefault="00F86491" w:rsidP="00F86491">
      <w:pPr>
        <w:ind w:left="5954"/>
        <w:jc w:val="center"/>
        <w:rPr>
          <w:rFonts w:eastAsiaTheme="minorHAnsi" w:cs="Times New Roman"/>
          <w:sz w:val="24"/>
          <w:lang w:eastAsia="en-US"/>
        </w:rPr>
      </w:pPr>
    </w:p>
    <w:p w14:paraId="1112B2A1" w14:textId="77777777" w:rsidR="00F86491" w:rsidRPr="00F86491" w:rsidRDefault="00F86491" w:rsidP="00F86491">
      <w:pPr>
        <w:ind w:left="5954"/>
        <w:jc w:val="both"/>
        <w:rPr>
          <w:rFonts w:eastAsiaTheme="minorHAnsi" w:cs="Times New Roman"/>
          <w:sz w:val="24"/>
          <w:lang w:eastAsia="en-US"/>
        </w:rPr>
      </w:pPr>
      <w:r w:rsidRPr="00F86491">
        <w:rPr>
          <w:rFonts w:eastAsiaTheme="minorHAnsi" w:cs="Times New Roman"/>
          <w:sz w:val="24"/>
          <w:lang w:eastAsia="en-US"/>
        </w:rPr>
        <w:t>постановлением Исполнительного комитета муниципального образования «Лениногорский муниципальный район»</w:t>
      </w:r>
    </w:p>
    <w:p w14:paraId="155B8E00" w14:textId="77777777" w:rsidR="00F86491" w:rsidRPr="00F86491" w:rsidRDefault="00F86491" w:rsidP="00F86491">
      <w:pPr>
        <w:ind w:left="5954"/>
        <w:jc w:val="both"/>
        <w:rPr>
          <w:rFonts w:eastAsiaTheme="minorHAnsi" w:cs="Times New Roman"/>
          <w:sz w:val="24"/>
          <w:lang w:eastAsia="en-US"/>
        </w:rPr>
      </w:pPr>
    </w:p>
    <w:p w14:paraId="746362B9" w14:textId="6445A146" w:rsidR="00F86491" w:rsidRPr="00F86491" w:rsidRDefault="00F86491" w:rsidP="00F86491">
      <w:pPr>
        <w:ind w:left="5954"/>
        <w:jc w:val="both"/>
        <w:rPr>
          <w:rFonts w:eastAsiaTheme="minorHAnsi" w:cs="Times New Roman"/>
          <w:sz w:val="24"/>
          <w:lang w:eastAsia="en-US"/>
        </w:rPr>
      </w:pPr>
      <w:r w:rsidRPr="00F86491">
        <w:rPr>
          <w:rFonts w:eastAsiaTheme="minorHAnsi" w:cs="Times New Roman"/>
          <w:sz w:val="24"/>
          <w:lang w:eastAsia="en-US"/>
        </w:rPr>
        <w:t>от «</w:t>
      </w:r>
      <w:r>
        <w:rPr>
          <w:rFonts w:eastAsiaTheme="minorHAnsi" w:cs="Times New Roman"/>
          <w:sz w:val="24"/>
          <w:lang w:eastAsia="en-US"/>
        </w:rPr>
        <w:t>20</w:t>
      </w:r>
      <w:r w:rsidRPr="00F86491">
        <w:rPr>
          <w:rFonts w:eastAsiaTheme="minorHAnsi" w:cs="Times New Roman"/>
          <w:sz w:val="24"/>
          <w:lang w:eastAsia="en-US"/>
        </w:rPr>
        <w:t xml:space="preserve">» </w:t>
      </w:r>
      <w:r>
        <w:rPr>
          <w:rFonts w:eastAsiaTheme="minorHAnsi" w:cs="Times New Roman"/>
          <w:sz w:val="24"/>
          <w:lang w:eastAsia="en-US"/>
        </w:rPr>
        <w:t>ноября</w:t>
      </w:r>
      <w:r w:rsidRPr="00F86491">
        <w:rPr>
          <w:rFonts w:eastAsiaTheme="minorHAnsi" w:cs="Times New Roman"/>
          <w:sz w:val="24"/>
          <w:lang w:eastAsia="en-US"/>
        </w:rPr>
        <w:t xml:space="preserve"> 2025 </w:t>
      </w:r>
      <w:r w:rsidR="006E0F0D">
        <w:rPr>
          <w:rFonts w:eastAsiaTheme="minorHAnsi" w:cs="Times New Roman"/>
          <w:sz w:val="24"/>
          <w:lang w:eastAsia="en-US"/>
        </w:rPr>
        <w:t>г.</w:t>
      </w:r>
      <w:r w:rsidRPr="00F86491">
        <w:rPr>
          <w:rFonts w:eastAsiaTheme="minorHAnsi" w:cs="Times New Roman"/>
          <w:sz w:val="24"/>
          <w:lang w:eastAsia="en-US"/>
        </w:rPr>
        <w:t xml:space="preserve"> № </w:t>
      </w:r>
      <w:r>
        <w:rPr>
          <w:rFonts w:eastAsiaTheme="minorHAnsi" w:cs="Times New Roman"/>
          <w:sz w:val="24"/>
          <w:lang w:eastAsia="en-US"/>
        </w:rPr>
        <w:t>997</w:t>
      </w:r>
    </w:p>
    <w:p w14:paraId="23CF5369" w14:textId="77777777" w:rsidR="00F86491" w:rsidRPr="00F86491" w:rsidRDefault="00F86491" w:rsidP="00F86491">
      <w:pPr>
        <w:spacing w:line="276" w:lineRule="auto"/>
        <w:jc w:val="center"/>
        <w:rPr>
          <w:rFonts w:eastAsiaTheme="minorHAnsi" w:cs="Times New Roman"/>
          <w:b/>
          <w:sz w:val="24"/>
          <w:lang w:eastAsia="en-US"/>
        </w:rPr>
      </w:pPr>
    </w:p>
    <w:p w14:paraId="63BFB4E4" w14:textId="77777777" w:rsidR="00F86491" w:rsidRPr="00F86491" w:rsidRDefault="00F86491" w:rsidP="00F86491">
      <w:pPr>
        <w:spacing w:after="200" w:line="276" w:lineRule="auto"/>
        <w:jc w:val="center"/>
        <w:rPr>
          <w:rFonts w:eastAsiaTheme="minorHAnsi" w:cs="Times New Roman"/>
          <w:szCs w:val="28"/>
          <w:lang w:eastAsia="en-US"/>
        </w:rPr>
      </w:pPr>
    </w:p>
    <w:p w14:paraId="4C8B6F2F" w14:textId="77777777" w:rsidR="00F86491" w:rsidRPr="00F86491" w:rsidRDefault="00F86491" w:rsidP="00F86491">
      <w:pPr>
        <w:spacing w:after="200" w:line="276" w:lineRule="auto"/>
        <w:jc w:val="center"/>
        <w:rPr>
          <w:rFonts w:eastAsiaTheme="minorHAnsi" w:cs="Times New Roman"/>
          <w:szCs w:val="28"/>
          <w:lang w:eastAsia="en-US"/>
        </w:rPr>
      </w:pPr>
    </w:p>
    <w:p w14:paraId="1C354E8B" w14:textId="77777777" w:rsidR="00F86491" w:rsidRPr="00F86491" w:rsidRDefault="00F86491" w:rsidP="00F86491">
      <w:pPr>
        <w:spacing w:after="200" w:line="276" w:lineRule="auto"/>
        <w:jc w:val="center"/>
        <w:rPr>
          <w:rFonts w:eastAsiaTheme="minorHAnsi" w:cs="Times New Roman"/>
          <w:szCs w:val="28"/>
          <w:lang w:eastAsia="en-US"/>
        </w:rPr>
      </w:pPr>
    </w:p>
    <w:p w14:paraId="4412F6A0" w14:textId="77777777" w:rsidR="00F86491" w:rsidRPr="00F86491" w:rsidRDefault="00F86491" w:rsidP="00F86491">
      <w:pPr>
        <w:spacing w:after="200" w:line="276" w:lineRule="auto"/>
        <w:jc w:val="center"/>
        <w:rPr>
          <w:rFonts w:eastAsiaTheme="minorHAnsi" w:cs="Times New Roman"/>
          <w:szCs w:val="28"/>
          <w:lang w:eastAsia="en-US"/>
        </w:rPr>
      </w:pPr>
    </w:p>
    <w:p w14:paraId="268C2095" w14:textId="77777777" w:rsidR="00F86491" w:rsidRPr="00F86491" w:rsidRDefault="00F86491" w:rsidP="00F86491">
      <w:pPr>
        <w:spacing w:after="200" w:line="276" w:lineRule="auto"/>
        <w:jc w:val="center"/>
        <w:rPr>
          <w:rFonts w:eastAsiaTheme="minorHAnsi" w:cs="Times New Roman"/>
          <w:szCs w:val="28"/>
          <w:lang w:eastAsia="en-US"/>
        </w:rPr>
      </w:pPr>
    </w:p>
    <w:p w14:paraId="68CAC067" w14:textId="77777777" w:rsidR="00F86491" w:rsidRPr="00F86491" w:rsidRDefault="00F86491" w:rsidP="00F86491">
      <w:pPr>
        <w:spacing w:after="200" w:line="276" w:lineRule="auto"/>
        <w:jc w:val="center"/>
        <w:rPr>
          <w:rFonts w:eastAsiaTheme="minorHAnsi" w:cs="Times New Roman"/>
          <w:szCs w:val="28"/>
          <w:lang w:eastAsia="en-US"/>
        </w:rPr>
      </w:pPr>
    </w:p>
    <w:p w14:paraId="45442C2C" w14:textId="77777777" w:rsidR="00F86491" w:rsidRPr="00F86491" w:rsidRDefault="00F86491" w:rsidP="00F86491">
      <w:pPr>
        <w:spacing w:after="200" w:line="276" w:lineRule="auto"/>
        <w:jc w:val="center"/>
        <w:rPr>
          <w:rFonts w:eastAsiaTheme="minorHAnsi" w:cs="Times New Roman"/>
          <w:szCs w:val="28"/>
          <w:lang w:eastAsia="en-US"/>
        </w:rPr>
      </w:pPr>
    </w:p>
    <w:p w14:paraId="635F7E61" w14:textId="77777777" w:rsidR="00F86491" w:rsidRPr="00F86491" w:rsidRDefault="00F86491" w:rsidP="00F86491">
      <w:pPr>
        <w:jc w:val="center"/>
        <w:rPr>
          <w:rFonts w:eastAsiaTheme="minorHAnsi" w:cs="Times New Roman"/>
          <w:szCs w:val="28"/>
          <w:lang w:eastAsia="en-US"/>
        </w:rPr>
      </w:pPr>
      <w:r w:rsidRPr="00F86491">
        <w:rPr>
          <w:rFonts w:eastAsiaTheme="minorHAnsi" w:cs="Times New Roman"/>
          <w:szCs w:val="28"/>
          <w:lang w:eastAsia="en-US"/>
        </w:rPr>
        <w:t>Муниципальная программа</w:t>
      </w:r>
    </w:p>
    <w:p w14:paraId="61804CBE" w14:textId="77777777" w:rsidR="00F86491" w:rsidRPr="00F86491" w:rsidRDefault="00F86491" w:rsidP="00F86491">
      <w:pPr>
        <w:jc w:val="center"/>
        <w:rPr>
          <w:rFonts w:eastAsiaTheme="minorHAnsi" w:cs="Times New Roman"/>
          <w:szCs w:val="28"/>
          <w:lang w:eastAsia="en-US"/>
        </w:rPr>
      </w:pPr>
    </w:p>
    <w:p w14:paraId="120CF862" w14:textId="77777777" w:rsidR="00F86491" w:rsidRPr="00F86491" w:rsidRDefault="00F86491" w:rsidP="00F86491">
      <w:pPr>
        <w:jc w:val="center"/>
        <w:rPr>
          <w:rFonts w:eastAsiaTheme="minorHAnsi" w:cs="Times New Roman"/>
          <w:szCs w:val="28"/>
          <w:lang w:eastAsia="en-US"/>
        </w:rPr>
      </w:pPr>
      <w:r w:rsidRPr="00F86491">
        <w:rPr>
          <w:rFonts w:eastAsiaTheme="minorHAnsi" w:cs="Times New Roman"/>
          <w:szCs w:val="28"/>
          <w:lang w:eastAsia="en-US"/>
        </w:rPr>
        <w:t xml:space="preserve">«Развитие физической культуры и спорта </w:t>
      </w:r>
    </w:p>
    <w:p w14:paraId="16A17589" w14:textId="77777777" w:rsidR="00F86491" w:rsidRPr="00F86491" w:rsidRDefault="00F86491" w:rsidP="00F86491">
      <w:pPr>
        <w:jc w:val="center"/>
        <w:rPr>
          <w:rFonts w:eastAsiaTheme="minorHAnsi" w:cs="Times New Roman"/>
          <w:szCs w:val="28"/>
          <w:lang w:eastAsia="en-US"/>
        </w:rPr>
      </w:pPr>
      <w:r w:rsidRPr="00F86491">
        <w:rPr>
          <w:rFonts w:eastAsiaTheme="minorHAnsi" w:cs="Times New Roman"/>
          <w:szCs w:val="28"/>
          <w:lang w:eastAsia="en-US"/>
        </w:rPr>
        <w:t xml:space="preserve">в Лениногорском муниципальном районе </w:t>
      </w:r>
    </w:p>
    <w:p w14:paraId="4B26C982" w14:textId="77777777" w:rsidR="00F86491" w:rsidRPr="00F86491" w:rsidRDefault="00F86491" w:rsidP="00F86491">
      <w:pPr>
        <w:jc w:val="center"/>
        <w:rPr>
          <w:rFonts w:eastAsiaTheme="minorHAnsi" w:cs="Times New Roman"/>
          <w:szCs w:val="28"/>
          <w:lang w:eastAsia="en-US"/>
        </w:rPr>
      </w:pPr>
      <w:r w:rsidRPr="00F86491">
        <w:rPr>
          <w:rFonts w:eastAsiaTheme="minorHAnsi" w:cs="Times New Roman"/>
          <w:szCs w:val="28"/>
          <w:lang w:eastAsia="en-US"/>
        </w:rPr>
        <w:t>на 2026-2030 годы»</w:t>
      </w:r>
    </w:p>
    <w:p w14:paraId="2A0D57AB" w14:textId="77777777" w:rsidR="00F86491" w:rsidRPr="00F86491" w:rsidRDefault="00F86491" w:rsidP="00F86491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  <w:bookmarkStart w:id="0" w:name="sub_1010"/>
    </w:p>
    <w:p w14:paraId="5CE913FC" w14:textId="77777777" w:rsidR="00F86491" w:rsidRPr="00F86491" w:rsidRDefault="00F86491" w:rsidP="00F8649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14:paraId="74B094B8" w14:textId="77777777" w:rsidR="00F86491" w:rsidRPr="00F86491" w:rsidRDefault="00F86491" w:rsidP="00F8649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14:paraId="35463F72" w14:textId="77777777" w:rsidR="00F86491" w:rsidRPr="00F86491" w:rsidRDefault="00F86491" w:rsidP="00F8649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14:paraId="62FCC1C4" w14:textId="77777777" w:rsidR="00F86491" w:rsidRPr="00F86491" w:rsidRDefault="00F86491" w:rsidP="00F8649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14:paraId="15A275BD" w14:textId="77777777" w:rsidR="00F86491" w:rsidRPr="00F86491" w:rsidRDefault="00F86491" w:rsidP="00F8649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14:paraId="148B9EF7" w14:textId="77777777" w:rsidR="00F86491" w:rsidRPr="00F86491" w:rsidRDefault="00F86491" w:rsidP="00F8649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14:paraId="4B5E3243" w14:textId="77777777" w:rsidR="00F86491" w:rsidRPr="00F86491" w:rsidRDefault="00F86491" w:rsidP="00F8649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14:paraId="77BB0795" w14:textId="77777777" w:rsidR="00F86491" w:rsidRPr="00F86491" w:rsidRDefault="00F86491" w:rsidP="00F8649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14:paraId="5D1ED7C3" w14:textId="77777777" w:rsidR="00F86491" w:rsidRPr="00F86491" w:rsidRDefault="00F86491" w:rsidP="00F8649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14:paraId="03483EC4" w14:textId="77777777" w:rsidR="00F86491" w:rsidRPr="00F86491" w:rsidRDefault="00F86491" w:rsidP="00F8649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14:paraId="059CA066" w14:textId="77777777" w:rsidR="00F86491" w:rsidRPr="00F86491" w:rsidRDefault="00F86491" w:rsidP="00F8649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14:paraId="64C22F90" w14:textId="77777777" w:rsidR="00F86491" w:rsidRPr="00F86491" w:rsidRDefault="00F86491" w:rsidP="00F8649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14:paraId="08A7953A" w14:textId="77777777" w:rsidR="00F86491" w:rsidRPr="00F86491" w:rsidRDefault="00F86491" w:rsidP="00F8649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14:paraId="2014882C" w14:textId="77777777" w:rsidR="00F86491" w:rsidRPr="00F86491" w:rsidRDefault="00F86491" w:rsidP="00F8649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14:paraId="4EB8B901" w14:textId="77777777" w:rsidR="00F86491" w:rsidRPr="00F86491" w:rsidRDefault="00F86491" w:rsidP="00F8649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14:paraId="1F9E3DF9" w14:textId="77777777" w:rsidR="00F86491" w:rsidRPr="00F86491" w:rsidRDefault="00F86491" w:rsidP="00F8649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  <w:color w:val="26282F"/>
          <w:szCs w:val="28"/>
        </w:rPr>
      </w:pPr>
      <w:r w:rsidRPr="00F86491">
        <w:rPr>
          <w:rFonts w:eastAsiaTheme="minorEastAsia" w:cs="Times New Roman"/>
          <w:bCs/>
          <w:color w:val="26282F"/>
          <w:szCs w:val="28"/>
        </w:rPr>
        <w:lastRenderedPageBreak/>
        <w:t>Паспорт программы</w:t>
      </w:r>
    </w:p>
    <w:p w14:paraId="14BC2E6F" w14:textId="77777777" w:rsidR="00F86491" w:rsidRPr="00F86491" w:rsidRDefault="00F86491" w:rsidP="00F86491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10"/>
        <w:gridCol w:w="7230"/>
      </w:tblGrid>
      <w:tr w:rsidR="00F86491" w:rsidRPr="00F86491" w14:paraId="45F9FA33" w14:textId="77777777" w:rsidTr="00CB0854">
        <w:tc>
          <w:tcPr>
            <w:tcW w:w="2410" w:type="dxa"/>
          </w:tcPr>
          <w:bookmarkEnd w:id="0"/>
          <w:p w14:paraId="124E1BEA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>Наименование программы</w:t>
            </w:r>
          </w:p>
        </w:tc>
        <w:tc>
          <w:tcPr>
            <w:tcW w:w="7230" w:type="dxa"/>
          </w:tcPr>
          <w:p w14:paraId="59918D57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>Муниципальная программа «Развитие физической культуры и спорта в Лениногорском муниципальном районе на 2026-2030 годы» (далее - Программа)</w:t>
            </w:r>
          </w:p>
          <w:p w14:paraId="3FE81853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</w:p>
        </w:tc>
      </w:tr>
      <w:tr w:rsidR="00F86491" w:rsidRPr="00F86491" w14:paraId="35A5A2B1" w14:textId="77777777" w:rsidTr="00CB0854">
        <w:tc>
          <w:tcPr>
            <w:tcW w:w="2410" w:type="dxa"/>
          </w:tcPr>
          <w:p w14:paraId="22004C66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>Основной разработчик Программы</w:t>
            </w:r>
          </w:p>
          <w:p w14:paraId="007F9EAE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</w:rPr>
            </w:pPr>
          </w:p>
        </w:tc>
        <w:tc>
          <w:tcPr>
            <w:tcW w:w="7230" w:type="dxa"/>
          </w:tcPr>
          <w:p w14:paraId="3AF72079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>МКУ «Управление по делам молодежи, спорту и туризму» Исполнительного комитета муниципального образования «Лениногорский муниципальный район»</w:t>
            </w:r>
          </w:p>
        </w:tc>
      </w:tr>
      <w:tr w:rsidR="00F86491" w:rsidRPr="00F86491" w14:paraId="6820E937" w14:textId="77777777" w:rsidTr="00CB0854">
        <w:tc>
          <w:tcPr>
            <w:tcW w:w="2410" w:type="dxa"/>
          </w:tcPr>
          <w:p w14:paraId="2E5F3259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>Цель Программы</w:t>
            </w:r>
          </w:p>
        </w:tc>
        <w:tc>
          <w:tcPr>
            <w:tcW w:w="7230" w:type="dxa"/>
          </w:tcPr>
          <w:p w14:paraId="151B5634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>Реализация государственной политики по развитию физической культуры и спорта в Лениногорском муниципальном районе</w:t>
            </w:r>
          </w:p>
          <w:p w14:paraId="54C6C282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</w:p>
        </w:tc>
      </w:tr>
      <w:tr w:rsidR="00F86491" w:rsidRPr="00F86491" w14:paraId="2E3D642C" w14:textId="77777777" w:rsidTr="00CB0854">
        <w:tc>
          <w:tcPr>
            <w:tcW w:w="2410" w:type="dxa"/>
          </w:tcPr>
          <w:p w14:paraId="519FC3B6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>Задачи Программы</w:t>
            </w:r>
          </w:p>
        </w:tc>
        <w:tc>
          <w:tcPr>
            <w:tcW w:w="7230" w:type="dxa"/>
          </w:tcPr>
          <w:p w14:paraId="79240A0F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>1.Развитие массовой физической культуры и спорта, укрепление здоровья населения, укрепление спортивного имиджа Лениногорского района.</w:t>
            </w:r>
          </w:p>
          <w:p w14:paraId="76A2E5B2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>2. Привлечение граждан к систематическим занятиям физической культурой и спортом.</w:t>
            </w:r>
          </w:p>
          <w:p w14:paraId="6252CE6E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>3. Пропаганда здорового образа жизни среди населения.</w:t>
            </w:r>
          </w:p>
          <w:p w14:paraId="1DC63A0A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>4. Создание условий для занятий спортом и достижения высших спортивных результатов.</w:t>
            </w:r>
          </w:p>
          <w:p w14:paraId="58AD5092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>5. Развитие и укрепление материально-технической базы видов спорта и спортивных сооружений.</w:t>
            </w:r>
          </w:p>
          <w:p w14:paraId="0BF8E10F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>6. Создание и развитие новых видов спорта, популярных среди населения Лениногорского муниципального района.</w:t>
            </w:r>
          </w:p>
          <w:p w14:paraId="65DEC521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</w:p>
        </w:tc>
      </w:tr>
      <w:tr w:rsidR="00F86491" w:rsidRPr="00F86491" w14:paraId="5F94321A" w14:textId="77777777" w:rsidTr="00CB0854">
        <w:tc>
          <w:tcPr>
            <w:tcW w:w="2410" w:type="dxa"/>
          </w:tcPr>
          <w:p w14:paraId="0438B604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>Сроки реализации Программы</w:t>
            </w:r>
          </w:p>
          <w:p w14:paraId="0EAB7C9E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</w:rPr>
            </w:pPr>
          </w:p>
        </w:tc>
        <w:tc>
          <w:tcPr>
            <w:tcW w:w="7230" w:type="dxa"/>
          </w:tcPr>
          <w:p w14:paraId="63D85F9C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>2026-2030 годы.</w:t>
            </w:r>
          </w:p>
          <w:p w14:paraId="7ED8D5EF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</w:rPr>
            </w:pPr>
          </w:p>
        </w:tc>
      </w:tr>
      <w:tr w:rsidR="00F86491" w:rsidRPr="00F86491" w14:paraId="1C246535" w14:textId="77777777" w:rsidTr="00CB0854">
        <w:tc>
          <w:tcPr>
            <w:tcW w:w="2410" w:type="dxa"/>
          </w:tcPr>
          <w:p w14:paraId="5352E816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>Объемы финансирования Программы с распределением по годам и источникам</w:t>
            </w:r>
          </w:p>
        </w:tc>
        <w:tc>
          <w:tcPr>
            <w:tcW w:w="7230" w:type="dxa"/>
          </w:tcPr>
          <w:p w14:paraId="2E9E6943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>Общий объем финансирования Программы в 2026-2030 годах за счет средств бюджета Лениногорского муниципального района составит 1407340,9 тыс. рублей, в том числе:</w:t>
            </w:r>
          </w:p>
          <w:p w14:paraId="0E38FDF1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 xml:space="preserve">в 2026 году – </w:t>
            </w:r>
            <w:r w:rsidRPr="00F86491">
              <w:rPr>
                <w:rFonts w:eastAsiaTheme="minorEastAsia" w:cs="Times New Roman"/>
                <w:bCs/>
                <w:sz w:val="27"/>
                <w:szCs w:val="27"/>
              </w:rPr>
              <w:t xml:space="preserve">224982,2 </w:t>
            </w:r>
            <w:r w:rsidRPr="00F86491">
              <w:rPr>
                <w:rFonts w:eastAsiaTheme="minorEastAsia" w:cs="Times New Roman"/>
                <w:szCs w:val="28"/>
              </w:rPr>
              <w:t>тыс. рублей;</w:t>
            </w:r>
          </w:p>
          <w:p w14:paraId="3B72CEC8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 xml:space="preserve">в 2027 году – </w:t>
            </w:r>
            <w:r w:rsidRPr="00F86491">
              <w:rPr>
                <w:rFonts w:eastAsiaTheme="minorEastAsia" w:cs="Times New Roman"/>
                <w:bCs/>
                <w:sz w:val="27"/>
                <w:szCs w:val="27"/>
              </w:rPr>
              <w:t xml:space="preserve">244387,7 </w:t>
            </w:r>
            <w:r w:rsidRPr="00F86491">
              <w:rPr>
                <w:rFonts w:eastAsiaTheme="minorEastAsia" w:cs="Times New Roman"/>
                <w:szCs w:val="28"/>
              </w:rPr>
              <w:t>тыс. рублей;</w:t>
            </w:r>
          </w:p>
          <w:p w14:paraId="3E73AC64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 xml:space="preserve">в 2028 году – </w:t>
            </w:r>
            <w:r w:rsidRPr="00F86491">
              <w:rPr>
                <w:rFonts w:eastAsiaTheme="minorEastAsia" w:cs="Times New Roman"/>
                <w:bCs/>
                <w:sz w:val="27"/>
                <w:szCs w:val="27"/>
              </w:rPr>
              <w:t xml:space="preserve">264697,1 </w:t>
            </w:r>
            <w:r w:rsidRPr="00F86491">
              <w:rPr>
                <w:rFonts w:eastAsiaTheme="minorEastAsia" w:cs="Times New Roman"/>
                <w:szCs w:val="28"/>
              </w:rPr>
              <w:t>тыс. рублей;</w:t>
            </w:r>
          </w:p>
          <w:p w14:paraId="76A95B15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>в 2029 году – 288519,8 тыс. рублей;</w:t>
            </w:r>
          </w:p>
          <w:p w14:paraId="5A181DE7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>в 2030 году – 314486,6 тыс. рублей.</w:t>
            </w:r>
          </w:p>
          <w:p w14:paraId="6A4008B2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>За счет средств вне бюджета:</w:t>
            </w:r>
          </w:p>
          <w:p w14:paraId="359A9671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 xml:space="preserve">в 2026 </w:t>
            </w:r>
            <w:proofErr w:type="gramStart"/>
            <w:r w:rsidRPr="00F86491">
              <w:rPr>
                <w:rFonts w:eastAsiaTheme="minorEastAsia" w:cs="Times New Roman"/>
                <w:szCs w:val="28"/>
              </w:rPr>
              <w:t>году  –</w:t>
            </w:r>
            <w:proofErr w:type="gramEnd"/>
            <w:r w:rsidRPr="00F86491">
              <w:rPr>
                <w:rFonts w:eastAsiaTheme="minorEastAsia" w:cs="Times New Roman"/>
                <w:szCs w:val="28"/>
              </w:rPr>
              <w:t xml:space="preserve"> 14053,5 тыс. рублей;</w:t>
            </w:r>
          </w:p>
          <w:p w14:paraId="068A379C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>в 2027 году – 14053,5 тыс. рублей;</w:t>
            </w:r>
          </w:p>
          <w:p w14:paraId="7F8404E1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>в 2028 году – 14053,5 тыс. рублей;</w:t>
            </w:r>
          </w:p>
          <w:p w14:paraId="06BC2833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>в 2029 году – 14053,5 тыс. рублей;</w:t>
            </w:r>
          </w:p>
          <w:p w14:paraId="7B5ED4C3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lastRenderedPageBreak/>
              <w:t>в 2030 году – 14053,5 тыс. рублей.</w:t>
            </w:r>
          </w:p>
          <w:p w14:paraId="00152B70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>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период.</w:t>
            </w:r>
          </w:p>
          <w:p w14:paraId="47301F0F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</w:rPr>
            </w:pPr>
          </w:p>
        </w:tc>
      </w:tr>
      <w:tr w:rsidR="00F86491" w:rsidRPr="00F86491" w14:paraId="0900A285" w14:textId="77777777" w:rsidTr="00CB0854">
        <w:tc>
          <w:tcPr>
            <w:tcW w:w="2410" w:type="dxa"/>
          </w:tcPr>
          <w:p w14:paraId="3B4B72CD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lastRenderedPageBreak/>
              <w:t>Ожидаемые конечные результаты реализации целей и задач Программы (индикаторы оценки результатов) и показатели бюджетной эффективности</w:t>
            </w:r>
          </w:p>
        </w:tc>
        <w:tc>
          <w:tcPr>
            <w:tcW w:w="7230" w:type="dxa"/>
          </w:tcPr>
          <w:p w14:paraId="5880066D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>Реализация мероприятий Программы позволит достичь к 2030 году увеличения:</w:t>
            </w:r>
          </w:p>
          <w:p w14:paraId="42836947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>в области физкультуры и спорта:</w:t>
            </w:r>
          </w:p>
          <w:p w14:paraId="466A8EED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 xml:space="preserve">- доли населения, систематически занимающегося физической культурой и спортом; </w:t>
            </w:r>
          </w:p>
          <w:p w14:paraId="00F9F48A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 xml:space="preserve">- доли обучающихся и студентов, систематически занимающихся физической культурой и спортом; </w:t>
            </w:r>
          </w:p>
          <w:p w14:paraId="10270ED4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>- доли граждан Лениногорского муниципального района,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(ГТО);</w:t>
            </w:r>
          </w:p>
          <w:p w14:paraId="45709370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>- доли лиц с ограниченными возможностями здоровья и инвалидов, систематически занимающихся физической культурой и спортом;</w:t>
            </w:r>
          </w:p>
          <w:p w14:paraId="0AD50C6A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>- единовременной пропускной способности объектов спорта;</w:t>
            </w:r>
          </w:p>
          <w:p w14:paraId="2A49FCB3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>- численности спортсменов, включенных в списки кандидатов в спортивные сборные команды Республики Татарстан и Российской Федерации;</w:t>
            </w:r>
          </w:p>
          <w:p w14:paraId="73702FB9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F86491">
              <w:rPr>
                <w:rFonts w:eastAsiaTheme="minorEastAsia" w:cs="Times New Roman"/>
                <w:szCs w:val="28"/>
              </w:rPr>
              <w:t xml:space="preserve">- количества спортивных сооружений; </w:t>
            </w:r>
          </w:p>
          <w:p w14:paraId="31E3BE19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</w:p>
        </w:tc>
      </w:tr>
    </w:tbl>
    <w:p w14:paraId="78678F32" w14:textId="77777777" w:rsidR="00F86491" w:rsidRPr="00F86491" w:rsidRDefault="00F86491" w:rsidP="00F86491">
      <w:pPr>
        <w:spacing w:after="200" w:line="276" w:lineRule="auto"/>
        <w:jc w:val="center"/>
        <w:rPr>
          <w:rFonts w:eastAsiaTheme="minorHAnsi" w:cs="Times New Roman"/>
          <w:sz w:val="24"/>
          <w:lang w:eastAsia="en-US"/>
        </w:rPr>
      </w:pPr>
    </w:p>
    <w:p w14:paraId="37ED6AEC" w14:textId="77777777" w:rsidR="00F86491" w:rsidRPr="00F86491" w:rsidRDefault="00F86491" w:rsidP="00F86491">
      <w:pPr>
        <w:spacing w:after="200" w:line="276" w:lineRule="auto"/>
        <w:jc w:val="center"/>
        <w:rPr>
          <w:rFonts w:eastAsiaTheme="minorHAnsi" w:cs="Times New Roman"/>
          <w:sz w:val="24"/>
          <w:lang w:eastAsia="en-US"/>
        </w:rPr>
      </w:pPr>
    </w:p>
    <w:p w14:paraId="2A2BC005" w14:textId="77777777" w:rsidR="00F86491" w:rsidRPr="00F86491" w:rsidRDefault="00F86491" w:rsidP="00F86491">
      <w:pPr>
        <w:spacing w:after="200" w:line="276" w:lineRule="auto"/>
        <w:jc w:val="center"/>
        <w:rPr>
          <w:rFonts w:eastAsiaTheme="minorHAnsi" w:cs="Times New Roman"/>
          <w:sz w:val="24"/>
          <w:lang w:eastAsia="en-US"/>
        </w:rPr>
      </w:pPr>
    </w:p>
    <w:p w14:paraId="6B7242F3" w14:textId="77777777" w:rsidR="00F86491" w:rsidRPr="00F86491" w:rsidRDefault="00F86491" w:rsidP="00F86491">
      <w:pPr>
        <w:spacing w:after="200" w:line="276" w:lineRule="auto"/>
        <w:jc w:val="center"/>
        <w:rPr>
          <w:rFonts w:eastAsiaTheme="minorHAnsi" w:cs="Times New Roman"/>
          <w:sz w:val="24"/>
          <w:lang w:eastAsia="en-US"/>
        </w:rPr>
      </w:pPr>
    </w:p>
    <w:p w14:paraId="197F5AE4" w14:textId="77777777" w:rsidR="00F86491" w:rsidRPr="00F86491" w:rsidRDefault="00F86491" w:rsidP="00F86491">
      <w:pPr>
        <w:spacing w:after="200" w:line="276" w:lineRule="auto"/>
        <w:jc w:val="center"/>
        <w:rPr>
          <w:rFonts w:eastAsiaTheme="minorHAnsi" w:cs="Times New Roman"/>
          <w:sz w:val="24"/>
          <w:lang w:eastAsia="en-US"/>
        </w:rPr>
      </w:pPr>
    </w:p>
    <w:p w14:paraId="45CEA4FC" w14:textId="77777777" w:rsidR="00F86491" w:rsidRPr="00F86491" w:rsidRDefault="00F86491" w:rsidP="00F86491">
      <w:pPr>
        <w:spacing w:after="200" w:line="276" w:lineRule="auto"/>
        <w:jc w:val="center"/>
        <w:rPr>
          <w:rFonts w:eastAsiaTheme="minorHAnsi" w:cs="Times New Roman"/>
          <w:sz w:val="24"/>
          <w:lang w:eastAsia="en-US"/>
        </w:rPr>
      </w:pPr>
    </w:p>
    <w:p w14:paraId="239C2E51" w14:textId="77777777" w:rsidR="00F86491" w:rsidRPr="00F86491" w:rsidRDefault="00F86491" w:rsidP="00F86491">
      <w:pPr>
        <w:spacing w:after="200" w:line="276" w:lineRule="auto"/>
        <w:jc w:val="center"/>
        <w:rPr>
          <w:rFonts w:eastAsiaTheme="minorHAnsi" w:cs="Times New Roman"/>
          <w:sz w:val="24"/>
          <w:lang w:eastAsia="en-US"/>
        </w:rPr>
      </w:pPr>
    </w:p>
    <w:p w14:paraId="39A999F1" w14:textId="77777777" w:rsidR="00F86491" w:rsidRPr="00F86491" w:rsidRDefault="00F86491" w:rsidP="00F86491">
      <w:pPr>
        <w:spacing w:after="200" w:line="276" w:lineRule="auto"/>
        <w:jc w:val="center"/>
        <w:rPr>
          <w:rFonts w:eastAsiaTheme="minorHAnsi" w:cs="Times New Roman"/>
          <w:sz w:val="24"/>
          <w:lang w:eastAsia="en-US"/>
        </w:rPr>
      </w:pPr>
    </w:p>
    <w:p w14:paraId="3A837516" w14:textId="77777777" w:rsidR="00F86491" w:rsidRPr="00F86491" w:rsidRDefault="00F86491" w:rsidP="00F86491">
      <w:pPr>
        <w:spacing w:after="200" w:line="276" w:lineRule="auto"/>
        <w:jc w:val="center"/>
        <w:rPr>
          <w:rFonts w:eastAsiaTheme="minorHAnsi" w:cs="Times New Roman"/>
          <w:sz w:val="24"/>
          <w:lang w:eastAsia="en-US"/>
        </w:rPr>
      </w:pPr>
    </w:p>
    <w:p w14:paraId="602FB238" w14:textId="77777777" w:rsidR="00F86491" w:rsidRPr="00F86491" w:rsidRDefault="00F86491" w:rsidP="00F86491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/>
          <w:bCs/>
          <w:szCs w:val="28"/>
        </w:rPr>
      </w:pPr>
      <w:bookmarkStart w:id="1" w:name="sub_101"/>
      <w:r w:rsidRPr="00F86491">
        <w:rPr>
          <w:rFonts w:eastAsiaTheme="minorEastAsia" w:cs="Times New Roman"/>
          <w:b/>
          <w:bCs/>
          <w:szCs w:val="28"/>
        </w:rPr>
        <w:lastRenderedPageBreak/>
        <w:t>1. Общая характеристика</w:t>
      </w:r>
    </w:p>
    <w:p w14:paraId="20D4F765" w14:textId="77777777" w:rsidR="00F86491" w:rsidRPr="00F86491" w:rsidRDefault="00F86491" w:rsidP="00F86491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/>
          <w:bCs/>
          <w:szCs w:val="28"/>
        </w:rPr>
      </w:pPr>
      <w:r w:rsidRPr="00F86491">
        <w:rPr>
          <w:rFonts w:eastAsiaTheme="minorEastAsia" w:cs="Times New Roman"/>
          <w:b/>
          <w:bCs/>
          <w:szCs w:val="28"/>
        </w:rPr>
        <w:t xml:space="preserve"> сферы реализации программы, в том числе проблемы, </w:t>
      </w:r>
    </w:p>
    <w:p w14:paraId="2523AA7F" w14:textId="77777777" w:rsidR="00F86491" w:rsidRPr="00F86491" w:rsidRDefault="00F86491" w:rsidP="00F86491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/>
          <w:bCs/>
          <w:color w:val="26282F"/>
          <w:szCs w:val="28"/>
        </w:rPr>
      </w:pPr>
      <w:r w:rsidRPr="00F86491">
        <w:rPr>
          <w:rFonts w:eastAsiaTheme="minorEastAsia" w:cs="Times New Roman"/>
          <w:b/>
          <w:bCs/>
          <w:szCs w:val="28"/>
        </w:rPr>
        <w:t>на решение которых направлена программа</w:t>
      </w:r>
    </w:p>
    <w:bookmarkEnd w:id="1"/>
    <w:p w14:paraId="64508494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</w:p>
    <w:p w14:paraId="7FFB15AD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bCs/>
          <w:szCs w:val="28"/>
        </w:rPr>
      </w:pPr>
      <w:r w:rsidRPr="00F86491">
        <w:rPr>
          <w:rFonts w:eastAsiaTheme="minorEastAsia" w:cs="Times New Roman"/>
          <w:szCs w:val="28"/>
        </w:rPr>
        <w:t xml:space="preserve">Настоящая Программа разработана с учетом </w:t>
      </w:r>
      <w:r w:rsidRPr="00F86491">
        <w:rPr>
          <w:rFonts w:eastAsiaTheme="minorEastAsia" w:cs="Times New Roman"/>
          <w:bCs/>
          <w:szCs w:val="28"/>
        </w:rPr>
        <w:t>Стратегии развития физической культуры и спорта в Республике Татарстан на 2020-2024 годы и на период до 2030 года, государственной программе "Развитие физической культуры и спорта в Республике Татарстан на 2019 - 2026 годы".</w:t>
      </w:r>
    </w:p>
    <w:p w14:paraId="5E7B8DF9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bCs/>
          <w:szCs w:val="28"/>
        </w:rPr>
      </w:pPr>
      <w:r w:rsidRPr="00F86491">
        <w:rPr>
          <w:rFonts w:eastAsiaTheme="minorEastAsia" w:cs="Times New Roman"/>
          <w:bCs/>
          <w:szCs w:val="28"/>
        </w:rPr>
        <w:t>Муниципальная программа «Развитие физической культуры и спорта в Лениногорском муниципальном районе на 2026-2030 годы» предусматривает выполнение мероприятий, направленных на укрепление здоровья, повышение физической активности и подготовленности всех возрастных групп населения, создание условий для полноценного отдыха и здорового досуга, подготовки спортивного резерва и успешных выступлений спортсменов района на республиканских, российской и международной спортивных аренах.</w:t>
      </w:r>
    </w:p>
    <w:p w14:paraId="45027AAC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Cs w:val="28"/>
        </w:rPr>
      </w:pPr>
      <w:r w:rsidRPr="00F86491">
        <w:rPr>
          <w:rFonts w:cs="Times New Roman"/>
          <w:szCs w:val="28"/>
        </w:rPr>
        <w:t>В Лениногорском муниципальном районе развитие физической культуры и спорта является приоритетным направлением проводимой социальной политики и основывается на надежной нормативно-правовой основе. Создаются широкие возможности для развития физической культуры и спорта.</w:t>
      </w:r>
    </w:p>
    <w:p w14:paraId="0B2903EF" w14:textId="77777777" w:rsidR="00F86491" w:rsidRPr="00F86491" w:rsidRDefault="00F86491" w:rsidP="00F86491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F86491">
        <w:rPr>
          <w:rFonts w:cs="Times New Roman"/>
          <w:szCs w:val="28"/>
        </w:rPr>
        <w:t xml:space="preserve">За последние </w:t>
      </w:r>
      <w:proofErr w:type="gramStart"/>
      <w:r w:rsidRPr="00F86491">
        <w:rPr>
          <w:rFonts w:cs="Times New Roman"/>
          <w:szCs w:val="28"/>
        </w:rPr>
        <w:t>годы  обеспеченность</w:t>
      </w:r>
      <w:proofErr w:type="gramEnd"/>
      <w:r w:rsidRPr="00F86491">
        <w:rPr>
          <w:rFonts w:cs="Times New Roman"/>
          <w:szCs w:val="28"/>
        </w:rPr>
        <w:t xml:space="preserve"> спортивными сооружениями осталась прежней, согласно нормативным документам Правительства России составляет 70% по спортивным залам, 69,8 % по плоскостным сооружениям и 11,75 % по плавательным бассейнам. Для организации работы по развитию физкультуры и спорта,  пропаганде здорового образа жизни  в Лениногорском  муниципальном районе функционируют 5 спортивных школ, спортивное сооружение «Теннис Холл», спортивный комплекс «Юность»;  действует 338 спортивных сооружений, из них: 1 стадион, 62 спортивных залов, 2 ледовых дворца спорта,   1 легкоатлетический манеж, 4  плавательных бассейна, 3 лыжных базы, 2 тира, 149 плоскостных сооружений, 114 другие спортивные сооружения, комплекс лыжных трамплинов. Техническая база спортивных сооружений устарела, не соответствует современным требованиям. Требуется капитальный ремонт и реконструкция комплекса трамплинов, строительство футбольного </w:t>
      </w:r>
      <w:proofErr w:type="gramStart"/>
      <w:r w:rsidRPr="00F86491">
        <w:rPr>
          <w:rFonts w:cs="Times New Roman"/>
          <w:szCs w:val="28"/>
        </w:rPr>
        <w:t>манежа  и</w:t>
      </w:r>
      <w:proofErr w:type="gramEnd"/>
      <w:r w:rsidRPr="00F86491">
        <w:rPr>
          <w:rFonts w:cs="Times New Roman"/>
          <w:szCs w:val="28"/>
        </w:rPr>
        <w:t xml:space="preserve"> спортивного комплекса с бассейном, реконструкция  ледового дворца спорта.  </w:t>
      </w:r>
    </w:p>
    <w:p w14:paraId="3F88AD6F" w14:textId="77777777" w:rsidR="00F86491" w:rsidRPr="00F86491" w:rsidRDefault="00F86491" w:rsidP="00F86491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F86491">
        <w:rPr>
          <w:rFonts w:cs="Times New Roman"/>
          <w:szCs w:val="28"/>
        </w:rPr>
        <w:t>Спортивные учреждения доступны для определенной категории инвалидов (инвалидов по слуху, зрению, общие заболевания). Для инвалидов опорно-двигательного аппарата оборудовано специальное приспособление в С/К «Юность», а также в МБУ «Теннис Холл», в остальных учреждений специальных приспособлений нет.</w:t>
      </w:r>
    </w:p>
    <w:p w14:paraId="79724B58" w14:textId="77777777" w:rsidR="00F86491" w:rsidRPr="00F86491" w:rsidRDefault="00F86491" w:rsidP="00F86491">
      <w:pPr>
        <w:shd w:val="clear" w:color="auto" w:fill="FFFFFF"/>
        <w:ind w:firstLine="709"/>
        <w:jc w:val="both"/>
        <w:rPr>
          <w:rFonts w:ascii="Arial" w:hAnsi="Arial"/>
          <w:szCs w:val="28"/>
        </w:rPr>
      </w:pPr>
      <w:r w:rsidRPr="00F86491">
        <w:rPr>
          <w:rFonts w:cs="Times New Roman"/>
          <w:szCs w:val="28"/>
        </w:rPr>
        <w:t xml:space="preserve">В </w:t>
      </w:r>
      <w:proofErr w:type="gramStart"/>
      <w:r w:rsidRPr="00F86491">
        <w:rPr>
          <w:rFonts w:cs="Times New Roman"/>
          <w:szCs w:val="28"/>
        </w:rPr>
        <w:t>Лениногорском  районе</w:t>
      </w:r>
      <w:proofErr w:type="gramEnd"/>
      <w:r w:rsidRPr="00F86491">
        <w:rPr>
          <w:rFonts w:cs="Times New Roman"/>
          <w:szCs w:val="28"/>
        </w:rPr>
        <w:t xml:space="preserve"> ведется определенная работа по повышению массовости занятий физической культурой и спортом. Более </w:t>
      </w:r>
      <w:proofErr w:type="gramStart"/>
      <w:r w:rsidRPr="00F86491">
        <w:rPr>
          <w:rFonts w:cs="Times New Roman"/>
          <w:szCs w:val="28"/>
        </w:rPr>
        <w:t>47000  человек</w:t>
      </w:r>
      <w:proofErr w:type="gramEnd"/>
      <w:r w:rsidRPr="00F86491">
        <w:rPr>
          <w:rFonts w:cs="Times New Roman"/>
          <w:szCs w:val="28"/>
        </w:rPr>
        <w:t xml:space="preserve"> регулярно занимаются физкультурой и спортом, что составляет  65,5% от всего населения района.</w:t>
      </w:r>
    </w:p>
    <w:p w14:paraId="30C16EDF" w14:textId="77777777" w:rsidR="00F86491" w:rsidRPr="00F86491" w:rsidRDefault="00F86491" w:rsidP="00F86491">
      <w:pPr>
        <w:jc w:val="center"/>
        <w:rPr>
          <w:rFonts w:eastAsiaTheme="minorHAnsi" w:cs="Times New Roman"/>
          <w:szCs w:val="28"/>
          <w:lang w:eastAsia="en-US"/>
        </w:rPr>
      </w:pPr>
    </w:p>
    <w:p w14:paraId="07C73D41" w14:textId="77777777" w:rsidR="00F86491" w:rsidRPr="00F86491" w:rsidRDefault="00F86491" w:rsidP="00F86491">
      <w:pPr>
        <w:jc w:val="center"/>
        <w:rPr>
          <w:rFonts w:eastAsiaTheme="minorHAnsi" w:cs="Times New Roman"/>
          <w:szCs w:val="28"/>
          <w:lang w:eastAsia="en-US"/>
        </w:rPr>
      </w:pPr>
    </w:p>
    <w:p w14:paraId="01858ABC" w14:textId="77777777" w:rsidR="00F86491" w:rsidRPr="00F86491" w:rsidRDefault="00F86491" w:rsidP="00F86491">
      <w:pPr>
        <w:jc w:val="center"/>
        <w:rPr>
          <w:rFonts w:eastAsiaTheme="minorHAnsi" w:cs="Times New Roman"/>
          <w:b/>
          <w:szCs w:val="28"/>
          <w:lang w:eastAsia="en-US"/>
        </w:rPr>
      </w:pPr>
      <w:r w:rsidRPr="00F86491">
        <w:rPr>
          <w:rFonts w:eastAsiaTheme="minorHAnsi" w:cs="Times New Roman"/>
          <w:b/>
          <w:szCs w:val="28"/>
          <w:lang w:eastAsia="en-US"/>
        </w:rPr>
        <w:t xml:space="preserve">2. Основные цели и задачи программы, </w:t>
      </w:r>
    </w:p>
    <w:p w14:paraId="7B27F089" w14:textId="77777777" w:rsidR="00F86491" w:rsidRPr="00F86491" w:rsidRDefault="00F86491" w:rsidP="00F86491">
      <w:pPr>
        <w:jc w:val="center"/>
        <w:rPr>
          <w:rFonts w:eastAsiaTheme="minorHAnsi" w:cs="Times New Roman"/>
          <w:b/>
          <w:szCs w:val="28"/>
          <w:lang w:eastAsia="en-US"/>
        </w:rPr>
      </w:pPr>
      <w:r w:rsidRPr="00F86491">
        <w:rPr>
          <w:rFonts w:eastAsiaTheme="minorHAnsi" w:cs="Times New Roman"/>
          <w:b/>
          <w:szCs w:val="28"/>
          <w:lang w:eastAsia="en-US"/>
        </w:rPr>
        <w:t>программные мероприятия, описание ожидаемых конечных результатов,</w:t>
      </w:r>
    </w:p>
    <w:p w14:paraId="4643B859" w14:textId="77777777" w:rsidR="00F86491" w:rsidRPr="00F86491" w:rsidRDefault="00F86491" w:rsidP="00F86491">
      <w:pPr>
        <w:jc w:val="center"/>
        <w:rPr>
          <w:rFonts w:eastAsiaTheme="minorHAnsi" w:cs="Times New Roman"/>
          <w:b/>
          <w:szCs w:val="28"/>
          <w:lang w:eastAsia="en-US"/>
        </w:rPr>
      </w:pPr>
      <w:r w:rsidRPr="00F86491">
        <w:rPr>
          <w:rFonts w:eastAsiaTheme="minorHAnsi" w:cs="Times New Roman"/>
          <w:b/>
          <w:szCs w:val="28"/>
          <w:lang w:eastAsia="en-US"/>
        </w:rPr>
        <w:t xml:space="preserve"> сроки и этапы ее реализации</w:t>
      </w:r>
    </w:p>
    <w:p w14:paraId="2F040806" w14:textId="77777777" w:rsidR="00F86491" w:rsidRPr="00F86491" w:rsidRDefault="00F86491" w:rsidP="00F86491">
      <w:pPr>
        <w:jc w:val="both"/>
        <w:rPr>
          <w:rFonts w:eastAsiaTheme="minorHAnsi" w:cs="Times New Roman"/>
          <w:szCs w:val="28"/>
          <w:lang w:eastAsia="en-US"/>
        </w:rPr>
      </w:pPr>
    </w:p>
    <w:p w14:paraId="48B491EA" w14:textId="77777777" w:rsidR="00F86491" w:rsidRPr="00F86491" w:rsidRDefault="00F86491" w:rsidP="00F86491">
      <w:pPr>
        <w:ind w:firstLine="709"/>
        <w:jc w:val="both"/>
        <w:rPr>
          <w:rFonts w:eastAsiaTheme="minorHAnsi" w:cs="Times New Roman"/>
          <w:szCs w:val="28"/>
          <w:lang w:eastAsia="en-US"/>
        </w:rPr>
      </w:pPr>
      <w:r w:rsidRPr="00F86491">
        <w:rPr>
          <w:rFonts w:eastAsiaTheme="minorHAnsi" w:cs="Times New Roman"/>
          <w:szCs w:val="28"/>
          <w:lang w:eastAsia="en-US"/>
        </w:rPr>
        <w:t>Целью Программы является реализация государственной политики по развитию физической культуры и спорта в Лениногорском муниципальном районе</w:t>
      </w:r>
    </w:p>
    <w:p w14:paraId="524E9FA3" w14:textId="77777777" w:rsidR="00F86491" w:rsidRPr="00F86491" w:rsidRDefault="00F86491" w:rsidP="00F86491">
      <w:pPr>
        <w:ind w:firstLine="709"/>
        <w:jc w:val="both"/>
        <w:rPr>
          <w:rFonts w:eastAsiaTheme="minorHAnsi" w:cs="Times New Roman"/>
          <w:szCs w:val="28"/>
          <w:lang w:eastAsia="en-US"/>
        </w:rPr>
      </w:pPr>
      <w:r w:rsidRPr="00F86491">
        <w:rPr>
          <w:rFonts w:eastAsiaTheme="minorHAnsi" w:cs="Times New Roman"/>
          <w:szCs w:val="28"/>
          <w:lang w:eastAsia="en-US"/>
        </w:rPr>
        <w:t>Для достижения поставленной цели предусматривается решение следующих задач:</w:t>
      </w:r>
    </w:p>
    <w:p w14:paraId="2D4F240E" w14:textId="77777777" w:rsidR="00F86491" w:rsidRPr="00F86491" w:rsidRDefault="00F86491" w:rsidP="00F86491">
      <w:pPr>
        <w:numPr>
          <w:ilvl w:val="0"/>
          <w:numId w:val="1"/>
        </w:numPr>
        <w:tabs>
          <w:tab w:val="left" w:pos="993"/>
        </w:tabs>
        <w:spacing w:after="200" w:line="276" w:lineRule="auto"/>
        <w:ind w:firstLine="709"/>
        <w:contextualSpacing/>
        <w:jc w:val="both"/>
        <w:rPr>
          <w:rFonts w:eastAsiaTheme="minorHAnsi" w:cs="Times New Roman"/>
          <w:szCs w:val="28"/>
          <w:lang w:eastAsia="en-US"/>
        </w:rPr>
      </w:pPr>
      <w:r w:rsidRPr="00F86491">
        <w:rPr>
          <w:rFonts w:eastAsiaTheme="minorHAnsi" w:cs="Times New Roman"/>
          <w:szCs w:val="28"/>
          <w:lang w:eastAsia="en-US"/>
        </w:rPr>
        <w:t>Развитие массовой физической культуры и спорта, укрепление здоровья населения, укрепление спортивного имиджа Лениногорского района.</w:t>
      </w:r>
    </w:p>
    <w:p w14:paraId="5026FFE2" w14:textId="77777777" w:rsidR="00F86491" w:rsidRPr="00F86491" w:rsidRDefault="00F86491" w:rsidP="00F86491">
      <w:pPr>
        <w:numPr>
          <w:ilvl w:val="0"/>
          <w:numId w:val="1"/>
        </w:numPr>
        <w:tabs>
          <w:tab w:val="left" w:pos="993"/>
        </w:tabs>
        <w:spacing w:after="200" w:line="276" w:lineRule="auto"/>
        <w:ind w:firstLine="709"/>
        <w:contextualSpacing/>
        <w:jc w:val="both"/>
        <w:rPr>
          <w:rFonts w:eastAsiaTheme="minorHAnsi" w:cs="Times New Roman"/>
          <w:szCs w:val="28"/>
          <w:lang w:eastAsia="en-US"/>
        </w:rPr>
      </w:pPr>
      <w:r w:rsidRPr="00F86491">
        <w:rPr>
          <w:rFonts w:eastAsiaTheme="minorHAnsi" w:cs="Times New Roman"/>
          <w:szCs w:val="28"/>
          <w:lang w:eastAsia="en-US"/>
        </w:rPr>
        <w:t>Привлечение граждан к систематическим занятиям физической культурой и спортом.</w:t>
      </w:r>
    </w:p>
    <w:p w14:paraId="03334FEE" w14:textId="77777777" w:rsidR="00F86491" w:rsidRPr="00F86491" w:rsidRDefault="00F86491" w:rsidP="00F86491">
      <w:pPr>
        <w:numPr>
          <w:ilvl w:val="0"/>
          <w:numId w:val="1"/>
        </w:numPr>
        <w:tabs>
          <w:tab w:val="left" w:pos="993"/>
        </w:tabs>
        <w:spacing w:after="200" w:line="276" w:lineRule="auto"/>
        <w:ind w:firstLine="709"/>
        <w:contextualSpacing/>
        <w:jc w:val="both"/>
        <w:rPr>
          <w:rFonts w:eastAsiaTheme="minorHAnsi" w:cs="Times New Roman"/>
          <w:szCs w:val="28"/>
          <w:lang w:eastAsia="en-US"/>
        </w:rPr>
      </w:pPr>
      <w:r w:rsidRPr="00F86491">
        <w:rPr>
          <w:rFonts w:eastAsiaTheme="minorHAnsi" w:cs="Times New Roman"/>
          <w:szCs w:val="28"/>
          <w:lang w:eastAsia="en-US"/>
        </w:rPr>
        <w:t>Пропаганда здорового образа жизни среди населения.</w:t>
      </w:r>
    </w:p>
    <w:p w14:paraId="628E143B" w14:textId="77777777" w:rsidR="00F86491" w:rsidRPr="00F86491" w:rsidRDefault="00F86491" w:rsidP="00F86491">
      <w:pPr>
        <w:numPr>
          <w:ilvl w:val="0"/>
          <w:numId w:val="1"/>
        </w:numPr>
        <w:tabs>
          <w:tab w:val="left" w:pos="993"/>
        </w:tabs>
        <w:spacing w:after="200" w:line="276" w:lineRule="auto"/>
        <w:ind w:firstLine="709"/>
        <w:contextualSpacing/>
        <w:jc w:val="both"/>
        <w:rPr>
          <w:rFonts w:eastAsiaTheme="minorHAnsi" w:cs="Times New Roman"/>
          <w:szCs w:val="28"/>
          <w:lang w:eastAsia="en-US"/>
        </w:rPr>
      </w:pPr>
      <w:r w:rsidRPr="00F86491">
        <w:rPr>
          <w:rFonts w:eastAsiaTheme="minorHAnsi" w:cs="Times New Roman"/>
          <w:szCs w:val="28"/>
          <w:lang w:eastAsia="en-US"/>
        </w:rPr>
        <w:t>Создание условий для занятий спортом и достижения высших спортивных результатов.</w:t>
      </w:r>
    </w:p>
    <w:p w14:paraId="7FAB132B" w14:textId="77777777" w:rsidR="00F86491" w:rsidRPr="00F86491" w:rsidRDefault="00F86491" w:rsidP="00F86491">
      <w:pPr>
        <w:numPr>
          <w:ilvl w:val="0"/>
          <w:numId w:val="1"/>
        </w:numPr>
        <w:tabs>
          <w:tab w:val="left" w:pos="993"/>
        </w:tabs>
        <w:spacing w:after="200" w:line="276" w:lineRule="auto"/>
        <w:ind w:firstLine="709"/>
        <w:contextualSpacing/>
        <w:jc w:val="both"/>
        <w:rPr>
          <w:rFonts w:eastAsiaTheme="minorHAnsi" w:cs="Times New Roman"/>
          <w:szCs w:val="28"/>
          <w:lang w:eastAsia="en-US"/>
        </w:rPr>
      </w:pPr>
      <w:r w:rsidRPr="00F86491">
        <w:rPr>
          <w:rFonts w:eastAsiaTheme="minorHAnsi" w:cs="Times New Roman"/>
          <w:szCs w:val="28"/>
          <w:lang w:eastAsia="en-US"/>
        </w:rPr>
        <w:t>Развитие и укрепление материально-технической базы видов спорта и спортивных сооружений.</w:t>
      </w:r>
    </w:p>
    <w:p w14:paraId="610B5380" w14:textId="77777777" w:rsidR="00F86491" w:rsidRPr="00F86491" w:rsidRDefault="00F86491" w:rsidP="00F86491">
      <w:pPr>
        <w:numPr>
          <w:ilvl w:val="0"/>
          <w:numId w:val="1"/>
        </w:numPr>
        <w:tabs>
          <w:tab w:val="left" w:pos="993"/>
        </w:tabs>
        <w:spacing w:after="200" w:line="276" w:lineRule="auto"/>
        <w:ind w:firstLine="709"/>
        <w:contextualSpacing/>
        <w:jc w:val="both"/>
        <w:rPr>
          <w:rFonts w:eastAsiaTheme="minorHAnsi" w:cs="Times New Roman"/>
          <w:szCs w:val="28"/>
          <w:lang w:eastAsia="en-US"/>
        </w:rPr>
      </w:pPr>
      <w:r w:rsidRPr="00F86491">
        <w:rPr>
          <w:rFonts w:eastAsiaTheme="minorHAnsi" w:cs="Times New Roman"/>
          <w:szCs w:val="28"/>
          <w:lang w:eastAsia="en-US"/>
        </w:rPr>
        <w:t>Создание и развитие новых видов спорта, популярных среди населения Лениногорского муниципального района.</w:t>
      </w:r>
    </w:p>
    <w:p w14:paraId="0A8F5183" w14:textId="77777777" w:rsidR="00F86491" w:rsidRPr="00F86491" w:rsidRDefault="00F86491" w:rsidP="00F86491">
      <w:pPr>
        <w:ind w:firstLine="709"/>
        <w:contextualSpacing/>
        <w:jc w:val="both"/>
        <w:rPr>
          <w:rFonts w:eastAsiaTheme="minorHAnsi" w:cs="Times New Roman"/>
          <w:szCs w:val="28"/>
          <w:lang w:eastAsia="en-US"/>
        </w:rPr>
      </w:pPr>
      <w:r w:rsidRPr="00F86491">
        <w:rPr>
          <w:rFonts w:eastAsiaTheme="minorHAnsi" w:cs="Times New Roman"/>
          <w:szCs w:val="28"/>
          <w:lang w:eastAsia="en-US"/>
        </w:rPr>
        <w:t xml:space="preserve">Масштабность поставленной цели требует разработки комплекса </w:t>
      </w:r>
      <w:proofErr w:type="gramStart"/>
      <w:r w:rsidRPr="00F86491">
        <w:rPr>
          <w:rFonts w:eastAsiaTheme="minorHAnsi" w:cs="Times New Roman"/>
          <w:szCs w:val="28"/>
          <w:lang w:eastAsia="en-US"/>
        </w:rPr>
        <w:t>мероприятий</w:t>
      </w:r>
      <w:proofErr w:type="gramEnd"/>
      <w:r w:rsidRPr="00F86491">
        <w:rPr>
          <w:rFonts w:eastAsiaTheme="minorHAnsi" w:cs="Times New Roman"/>
          <w:szCs w:val="28"/>
          <w:lang w:eastAsia="en-US"/>
        </w:rPr>
        <w:t xml:space="preserve"> направленных на формирование здорового образа жизни, укрепление здоровья, повышение физической активности и подготовленности всех возрастных групп населения, создание условий для полноценного отдыха и здорового досуга, подготовки спортивного резерва и успешных выступлений спортсменов Республики Татарстан на российских и международных спортивных соревнованиях.</w:t>
      </w:r>
    </w:p>
    <w:p w14:paraId="3736B34E" w14:textId="77777777" w:rsidR="00F86491" w:rsidRPr="00F86491" w:rsidRDefault="00F86491" w:rsidP="00F86491">
      <w:pPr>
        <w:ind w:firstLine="709"/>
        <w:jc w:val="both"/>
        <w:rPr>
          <w:rFonts w:eastAsiaTheme="minorHAnsi" w:cs="Times New Roman"/>
          <w:szCs w:val="28"/>
          <w:lang w:eastAsia="en-US"/>
        </w:rPr>
      </w:pPr>
      <w:r w:rsidRPr="00F86491">
        <w:rPr>
          <w:rFonts w:eastAsiaTheme="minorHAnsi" w:cs="Times New Roman"/>
          <w:szCs w:val="28"/>
          <w:lang w:eastAsia="en-US"/>
        </w:rPr>
        <w:t>Реализация указанных мероприятий позволит создать условия для укрепления здоровья населения Лениногорского муниципального района, улучшить демографическую ситуацию в районе и в республике целом, развивать и популяризировать массовый спорт и спорт высших достижений (профессиональный спорт), приобщать различные слои общества к регулярным занятиям физической культурой и спортом в целях дальнейшего укрепления спортивного имиджа Татарстана на международном уровне.</w:t>
      </w:r>
    </w:p>
    <w:p w14:paraId="48899153" w14:textId="77777777" w:rsidR="00F86491" w:rsidRPr="00F86491" w:rsidRDefault="00F86491" w:rsidP="00F86491">
      <w:pPr>
        <w:ind w:firstLine="709"/>
        <w:jc w:val="both"/>
        <w:rPr>
          <w:rFonts w:eastAsiaTheme="minorHAnsi" w:cs="Times New Roman"/>
          <w:szCs w:val="28"/>
          <w:lang w:eastAsia="en-US"/>
        </w:rPr>
      </w:pPr>
      <w:r w:rsidRPr="00F86491">
        <w:rPr>
          <w:rFonts w:eastAsiaTheme="minorHAnsi" w:cs="Times New Roman"/>
          <w:szCs w:val="28"/>
          <w:lang w:eastAsia="en-US"/>
        </w:rPr>
        <w:t>Кроме того, необходима поддержка учреждений дополнительного образования детей и учреждений среднего профобразования спортивной направленности, поддержка системы научного, аналитического и методического обеспечения деятельности в области физической культуры и спорта.</w:t>
      </w:r>
    </w:p>
    <w:p w14:paraId="6098FCC2" w14:textId="77777777" w:rsidR="00F86491" w:rsidRPr="00F86491" w:rsidRDefault="00F86491" w:rsidP="00F86491">
      <w:pPr>
        <w:ind w:firstLine="709"/>
        <w:jc w:val="both"/>
        <w:rPr>
          <w:rFonts w:eastAsiaTheme="minorHAnsi" w:cs="Times New Roman"/>
          <w:szCs w:val="28"/>
          <w:lang w:eastAsia="en-US"/>
        </w:rPr>
      </w:pPr>
      <w:r w:rsidRPr="00F86491">
        <w:rPr>
          <w:rFonts w:eastAsiaTheme="minorHAnsi" w:cs="Times New Roman"/>
          <w:szCs w:val="28"/>
          <w:lang w:eastAsia="en-US"/>
        </w:rPr>
        <w:t>Реализация мероприятий программы позволит достичь к 2030 году увеличения:</w:t>
      </w:r>
    </w:p>
    <w:p w14:paraId="682595FC" w14:textId="77777777" w:rsidR="00F86491" w:rsidRPr="00F86491" w:rsidRDefault="00F86491" w:rsidP="00F86491">
      <w:pPr>
        <w:ind w:firstLine="709"/>
        <w:jc w:val="both"/>
        <w:rPr>
          <w:rFonts w:eastAsiaTheme="minorHAnsi" w:cs="Times New Roman"/>
          <w:szCs w:val="28"/>
          <w:lang w:eastAsia="en-US"/>
        </w:rPr>
      </w:pPr>
      <w:r w:rsidRPr="00F86491">
        <w:rPr>
          <w:rFonts w:eastAsiaTheme="minorHAnsi" w:cs="Times New Roman"/>
          <w:szCs w:val="28"/>
          <w:lang w:eastAsia="en-US"/>
        </w:rPr>
        <w:lastRenderedPageBreak/>
        <w:t>доли населения, систематически занимающегося физической культурой и спортом;</w:t>
      </w:r>
    </w:p>
    <w:p w14:paraId="04F7D9E3" w14:textId="77777777" w:rsidR="00F86491" w:rsidRPr="00F86491" w:rsidRDefault="00F86491" w:rsidP="00F86491">
      <w:pPr>
        <w:ind w:firstLine="709"/>
        <w:jc w:val="both"/>
        <w:rPr>
          <w:rFonts w:eastAsiaTheme="minorHAnsi" w:cs="Times New Roman"/>
          <w:szCs w:val="28"/>
          <w:lang w:eastAsia="en-US"/>
        </w:rPr>
      </w:pPr>
      <w:r w:rsidRPr="00F86491">
        <w:rPr>
          <w:rFonts w:eastAsiaTheme="minorHAnsi" w:cs="Times New Roman"/>
          <w:szCs w:val="28"/>
          <w:lang w:eastAsia="en-US"/>
        </w:rPr>
        <w:t>доли обучающихся и студентов, систематически занимающихся физической культурой и спортом;</w:t>
      </w:r>
    </w:p>
    <w:p w14:paraId="336E9E2D" w14:textId="77777777" w:rsidR="00F86491" w:rsidRPr="00F86491" w:rsidRDefault="00F86491" w:rsidP="00F86491">
      <w:pPr>
        <w:ind w:firstLine="709"/>
        <w:jc w:val="both"/>
        <w:rPr>
          <w:rFonts w:eastAsiaTheme="minorHAnsi" w:cs="Times New Roman"/>
          <w:szCs w:val="28"/>
          <w:lang w:eastAsia="en-US"/>
        </w:rPr>
      </w:pPr>
      <w:r w:rsidRPr="00F86491">
        <w:rPr>
          <w:rFonts w:eastAsiaTheme="minorHAnsi" w:cs="Times New Roman"/>
          <w:szCs w:val="28"/>
          <w:lang w:eastAsia="en-US"/>
        </w:rPr>
        <w:t>доли лиц с ограниченными возможностями здоровья и инвалидов, систематически занимающихся физической культурой и спортом;</w:t>
      </w:r>
    </w:p>
    <w:p w14:paraId="35B6ED7B" w14:textId="77777777" w:rsidR="00F86491" w:rsidRPr="00F86491" w:rsidRDefault="00F86491" w:rsidP="00F86491">
      <w:pPr>
        <w:ind w:firstLine="709"/>
        <w:jc w:val="both"/>
        <w:rPr>
          <w:rFonts w:eastAsiaTheme="minorHAnsi" w:cs="Times New Roman"/>
          <w:szCs w:val="28"/>
          <w:lang w:eastAsia="en-US"/>
        </w:rPr>
      </w:pPr>
      <w:r w:rsidRPr="00F86491">
        <w:rPr>
          <w:rFonts w:eastAsiaTheme="minorHAnsi" w:cs="Times New Roman"/>
          <w:szCs w:val="28"/>
          <w:lang w:eastAsia="en-US"/>
        </w:rPr>
        <w:t xml:space="preserve">единовременной пропускной способности объектов спорта; </w:t>
      </w:r>
    </w:p>
    <w:p w14:paraId="45C145F3" w14:textId="77777777" w:rsidR="00F86491" w:rsidRPr="00F86491" w:rsidRDefault="00F86491" w:rsidP="00F86491">
      <w:pPr>
        <w:ind w:firstLine="709"/>
        <w:jc w:val="both"/>
        <w:rPr>
          <w:rFonts w:eastAsiaTheme="minorHAnsi" w:cs="Times New Roman"/>
          <w:szCs w:val="28"/>
          <w:lang w:eastAsia="en-US"/>
        </w:rPr>
      </w:pPr>
      <w:r w:rsidRPr="00F86491">
        <w:rPr>
          <w:rFonts w:eastAsiaTheme="minorHAnsi" w:cs="Times New Roman"/>
          <w:szCs w:val="28"/>
          <w:lang w:eastAsia="en-US"/>
        </w:rPr>
        <w:t>доли граждан Лениногорского муниципального района,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(ГТО).</w:t>
      </w:r>
    </w:p>
    <w:p w14:paraId="22A552F2" w14:textId="77777777" w:rsidR="00F86491" w:rsidRPr="00F86491" w:rsidRDefault="00F86491" w:rsidP="00F86491">
      <w:pPr>
        <w:ind w:firstLine="709"/>
        <w:jc w:val="both"/>
        <w:rPr>
          <w:rFonts w:eastAsiaTheme="minorHAnsi" w:cs="Times New Roman"/>
          <w:szCs w:val="28"/>
          <w:lang w:eastAsia="en-US"/>
        </w:rPr>
      </w:pPr>
      <w:r w:rsidRPr="00F86491">
        <w:rPr>
          <w:rFonts w:eastAsiaTheme="minorHAnsi" w:cs="Times New Roman"/>
          <w:szCs w:val="28"/>
          <w:lang w:eastAsia="en-US"/>
        </w:rPr>
        <w:t>Цели, задачи, индикаторы оценки результатов Программы и финансирование по мероприятиям Программы приводятся в приложении к ней.</w:t>
      </w:r>
    </w:p>
    <w:p w14:paraId="3B6BD552" w14:textId="77777777" w:rsidR="00F86491" w:rsidRPr="00F86491" w:rsidRDefault="00F86491" w:rsidP="00F86491">
      <w:pPr>
        <w:ind w:firstLine="709"/>
        <w:jc w:val="both"/>
        <w:rPr>
          <w:rFonts w:eastAsiaTheme="minorHAnsi" w:cs="Times New Roman"/>
          <w:szCs w:val="28"/>
          <w:lang w:eastAsia="en-US"/>
        </w:rPr>
      </w:pPr>
      <w:r w:rsidRPr="00F86491">
        <w:rPr>
          <w:rFonts w:eastAsiaTheme="minorHAnsi" w:cs="Times New Roman"/>
          <w:szCs w:val="28"/>
          <w:lang w:eastAsia="en-US"/>
        </w:rPr>
        <w:t>Общий срок реализации Программы: 2026-2030 годы.</w:t>
      </w:r>
    </w:p>
    <w:p w14:paraId="32E3889A" w14:textId="77777777" w:rsidR="00F86491" w:rsidRPr="00F86491" w:rsidRDefault="00F86491" w:rsidP="00F86491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Theme="minorEastAsia" w:cs="Times New Roman"/>
          <w:b/>
          <w:bCs/>
          <w:szCs w:val="28"/>
        </w:rPr>
      </w:pPr>
      <w:bookmarkStart w:id="2" w:name="sub_103"/>
      <w:r w:rsidRPr="00F86491">
        <w:rPr>
          <w:rFonts w:eastAsiaTheme="minorEastAsia" w:cs="Times New Roman"/>
          <w:b/>
          <w:bCs/>
          <w:szCs w:val="28"/>
        </w:rPr>
        <w:t>3. Обоснование ресурсного обеспечения программы</w:t>
      </w:r>
    </w:p>
    <w:bookmarkEnd w:id="2"/>
    <w:p w14:paraId="5DFC3F4E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</w:p>
    <w:p w14:paraId="3115787E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F86491">
        <w:rPr>
          <w:rFonts w:eastAsiaTheme="minorEastAsia" w:cs="Times New Roman"/>
          <w:szCs w:val="28"/>
        </w:rPr>
        <w:t>Общий объем финансирования Программы в 2026-2030 годах составит 1407340,9 тыс. рублей, в том числе:</w:t>
      </w:r>
    </w:p>
    <w:p w14:paraId="1FBC357E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left="709"/>
        <w:rPr>
          <w:rFonts w:eastAsiaTheme="minorEastAsia" w:cs="Times New Roman"/>
          <w:szCs w:val="28"/>
        </w:rPr>
      </w:pPr>
      <w:r w:rsidRPr="00F86491">
        <w:rPr>
          <w:rFonts w:eastAsiaTheme="minorEastAsia" w:cs="Times New Roman"/>
          <w:szCs w:val="28"/>
        </w:rPr>
        <w:t xml:space="preserve">в 2026 году – </w:t>
      </w:r>
      <w:r w:rsidRPr="00F86491">
        <w:rPr>
          <w:rFonts w:eastAsiaTheme="minorEastAsia" w:cs="Times New Roman"/>
          <w:bCs/>
          <w:sz w:val="27"/>
          <w:szCs w:val="27"/>
        </w:rPr>
        <w:t>224982,</w:t>
      </w:r>
      <w:proofErr w:type="gramStart"/>
      <w:r w:rsidRPr="00F86491">
        <w:rPr>
          <w:rFonts w:eastAsiaTheme="minorEastAsia" w:cs="Times New Roman"/>
          <w:bCs/>
          <w:sz w:val="27"/>
          <w:szCs w:val="27"/>
        </w:rPr>
        <w:t xml:space="preserve">2  </w:t>
      </w:r>
      <w:r w:rsidRPr="00F86491">
        <w:rPr>
          <w:rFonts w:eastAsiaTheme="minorEastAsia" w:cs="Times New Roman"/>
          <w:szCs w:val="28"/>
        </w:rPr>
        <w:t>тыс.</w:t>
      </w:r>
      <w:proofErr w:type="gramEnd"/>
      <w:r w:rsidRPr="00F86491">
        <w:rPr>
          <w:rFonts w:eastAsiaTheme="minorEastAsia" w:cs="Times New Roman"/>
          <w:szCs w:val="28"/>
        </w:rPr>
        <w:t xml:space="preserve"> рублей;</w:t>
      </w:r>
    </w:p>
    <w:p w14:paraId="125CF3B3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left="709"/>
        <w:rPr>
          <w:rFonts w:eastAsiaTheme="minorEastAsia" w:cs="Times New Roman"/>
          <w:szCs w:val="28"/>
        </w:rPr>
      </w:pPr>
      <w:r w:rsidRPr="00F86491">
        <w:rPr>
          <w:rFonts w:eastAsiaTheme="minorEastAsia" w:cs="Times New Roman"/>
          <w:szCs w:val="28"/>
        </w:rPr>
        <w:t xml:space="preserve">в 2027 году – </w:t>
      </w:r>
      <w:r w:rsidRPr="00F86491">
        <w:rPr>
          <w:rFonts w:eastAsiaTheme="minorEastAsia" w:cs="Times New Roman"/>
          <w:bCs/>
          <w:sz w:val="27"/>
          <w:szCs w:val="27"/>
        </w:rPr>
        <w:t>244387,</w:t>
      </w:r>
      <w:proofErr w:type="gramStart"/>
      <w:r w:rsidRPr="00F86491">
        <w:rPr>
          <w:rFonts w:eastAsiaTheme="minorEastAsia" w:cs="Times New Roman"/>
          <w:bCs/>
          <w:sz w:val="27"/>
          <w:szCs w:val="27"/>
        </w:rPr>
        <w:t xml:space="preserve">7  </w:t>
      </w:r>
      <w:r w:rsidRPr="00F86491">
        <w:rPr>
          <w:rFonts w:eastAsiaTheme="minorEastAsia" w:cs="Times New Roman"/>
          <w:szCs w:val="28"/>
        </w:rPr>
        <w:t>тыс.</w:t>
      </w:r>
      <w:proofErr w:type="gramEnd"/>
      <w:r w:rsidRPr="00F86491">
        <w:rPr>
          <w:rFonts w:eastAsiaTheme="minorEastAsia" w:cs="Times New Roman"/>
          <w:szCs w:val="28"/>
        </w:rPr>
        <w:t xml:space="preserve"> рублей;</w:t>
      </w:r>
    </w:p>
    <w:p w14:paraId="12FDD41A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left="709"/>
        <w:rPr>
          <w:rFonts w:eastAsiaTheme="minorEastAsia" w:cs="Times New Roman"/>
          <w:szCs w:val="28"/>
        </w:rPr>
      </w:pPr>
      <w:r w:rsidRPr="00F86491">
        <w:rPr>
          <w:rFonts w:eastAsiaTheme="minorEastAsia" w:cs="Times New Roman"/>
          <w:szCs w:val="28"/>
        </w:rPr>
        <w:t xml:space="preserve">в 2028 году – </w:t>
      </w:r>
      <w:r w:rsidRPr="00F86491">
        <w:rPr>
          <w:rFonts w:eastAsiaTheme="minorEastAsia" w:cs="Times New Roman"/>
          <w:bCs/>
          <w:sz w:val="27"/>
          <w:szCs w:val="27"/>
        </w:rPr>
        <w:t>264697,</w:t>
      </w:r>
      <w:proofErr w:type="gramStart"/>
      <w:r w:rsidRPr="00F86491">
        <w:rPr>
          <w:rFonts w:eastAsiaTheme="minorEastAsia" w:cs="Times New Roman"/>
          <w:bCs/>
          <w:sz w:val="27"/>
          <w:szCs w:val="27"/>
        </w:rPr>
        <w:t xml:space="preserve">1  </w:t>
      </w:r>
      <w:r w:rsidRPr="00F86491">
        <w:rPr>
          <w:rFonts w:eastAsiaTheme="minorEastAsia" w:cs="Times New Roman"/>
          <w:szCs w:val="28"/>
        </w:rPr>
        <w:t>тыс.</w:t>
      </w:r>
      <w:proofErr w:type="gramEnd"/>
      <w:r w:rsidRPr="00F86491">
        <w:rPr>
          <w:rFonts w:eastAsiaTheme="minorEastAsia" w:cs="Times New Roman"/>
          <w:szCs w:val="28"/>
        </w:rPr>
        <w:t xml:space="preserve"> рублей;</w:t>
      </w:r>
    </w:p>
    <w:p w14:paraId="2EBE9428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left="709"/>
        <w:rPr>
          <w:rFonts w:eastAsiaTheme="minorEastAsia" w:cs="Times New Roman"/>
          <w:szCs w:val="28"/>
        </w:rPr>
      </w:pPr>
      <w:r w:rsidRPr="00F86491">
        <w:rPr>
          <w:rFonts w:eastAsiaTheme="minorEastAsia" w:cs="Times New Roman"/>
          <w:szCs w:val="28"/>
        </w:rPr>
        <w:t>в 2029 году – 288519,</w:t>
      </w:r>
      <w:proofErr w:type="gramStart"/>
      <w:r w:rsidRPr="00F86491">
        <w:rPr>
          <w:rFonts w:eastAsiaTheme="minorEastAsia" w:cs="Times New Roman"/>
          <w:szCs w:val="28"/>
        </w:rPr>
        <w:t>8  тыс.</w:t>
      </w:r>
      <w:proofErr w:type="gramEnd"/>
      <w:r w:rsidRPr="00F86491">
        <w:rPr>
          <w:rFonts w:eastAsiaTheme="minorEastAsia" w:cs="Times New Roman"/>
          <w:szCs w:val="28"/>
        </w:rPr>
        <w:t xml:space="preserve"> рублей;</w:t>
      </w:r>
    </w:p>
    <w:p w14:paraId="60468A89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left="709"/>
        <w:rPr>
          <w:rFonts w:eastAsiaTheme="minorEastAsia" w:cs="Times New Roman"/>
          <w:szCs w:val="28"/>
        </w:rPr>
      </w:pPr>
      <w:r w:rsidRPr="00F86491">
        <w:rPr>
          <w:rFonts w:eastAsiaTheme="minorEastAsia" w:cs="Times New Roman"/>
          <w:szCs w:val="28"/>
        </w:rPr>
        <w:t>в 2030 году – 314486,</w:t>
      </w:r>
      <w:proofErr w:type="gramStart"/>
      <w:r w:rsidRPr="00F86491">
        <w:rPr>
          <w:rFonts w:eastAsiaTheme="minorEastAsia" w:cs="Times New Roman"/>
          <w:szCs w:val="28"/>
        </w:rPr>
        <w:t>6  тыс.</w:t>
      </w:r>
      <w:proofErr w:type="gramEnd"/>
      <w:r w:rsidRPr="00F86491">
        <w:rPr>
          <w:rFonts w:eastAsiaTheme="minorEastAsia" w:cs="Times New Roman"/>
          <w:szCs w:val="28"/>
        </w:rPr>
        <w:t xml:space="preserve"> рублей.</w:t>
      </w:r>
    </w:p>
    <w:p w14:paraId="0D3D98F7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</w:p>
    <w:p w14:paraId="0F22047D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F86491">
        <w:rPr>
          <w:rFonts w:eastAsiaTheme="minorEastAsia" w:cs="Times New Roman"/>
          <w:szCs w:val="28"/>
        </w:rPr>
        <w:t>За счет средств вне бюджета:</w:t>
      </w:r>
    </w:p>
    <w:p w14:paraId="2712F133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left="709"/>
        <w:rPr>
          <w:rFonts w:eastAsiaTheme="minorEastAsia" w:cs="Times New Roman"/>
          <w:szCs w:val="28"/>
        </w:rPr>
      </w:pPr>
      <w:r w:rsidRPr="00F86491">
        <w:rPr>
          <w:rFonts w:eastAsiaTheme="minorEastAsia" w:cs="Times New Roman"/>
          <w:szCs w:val="28"/>
        </w:rPr>
        <w:t xml:space="preserve">в 2026 </w:t>
      </w:r>
      <w:proofErr w:type="gramStart"/>
      <w:r w:rsidRPr="00F86491">
        <w:rPr>
          <w:rFonts w:eastAsiaTheme="minorEastAsia" w:cs="Times New Roman"/>
          <w:szCs w:val="28"/>
        </w:rPr>
        <w:t>году  –</w:t>
      </w:r>
      <w:proofErr w:type="gramEnd"/>
      <w:r w:rsidRPr="00F86491">
        <w:rPr>
          <w:rFonts w:eastAsiaTheme="minorEastAsia" w:cs="Times New Roman"/>
          <w:szCs w:val="28"/>
        </w:rPr>
        <w:t xml:space="preserve"> 14053,5  тыс. рублей;</w:t>
      </w:r>
    </w:p>
    <w:p w14:paraId="1CBBF770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left="709"/>
        <w:jc w:val="both"/>
        <w:rPr>
          <w:rFonts w:eastAsiaTheme="minorEastAsia" w:cs="Times New Roman"/>
          <w:szCs w:val="28"/>
        </w:rPr>
      </w:pPr>
      <w:r w:rsidRPr="00F86491">
        <w:rPr>
          <w:rFonts w:eastAsiaTheme="minorEastAsia" w:cs="Times New Roman"/>
          <w:szCs w:val="28"/>
        </w:rPr>
        <w:t>в 2027 году – 14053,</w:t>
      </w:r>
      <w:proofErr w:type="gramStart"/>
      <w:r w:rsidRPr="00F86491">
        <w:rPr>
          <w:rFonts w:eastAsiaTheme="minorEastAsia" w:cs="Times New Roman"/>
          <w:szCs w:val="28"/>
        </w:rPr>
        <w:t>5  тыс.</w:t>
      </w:r>
      <w:proofErr w:type="gramEnd"/>
      <w:r w:rsidRPr="00F86491">
        <w:rPr>
          <w:rFonts w:eastAsiaTheme="minorEastAsia" w:cs="Times New Roman"/>
          <w:szCs w:val="28"/>
        </w:rPr>
        <w:t xml:space="preserve"> рублей;</w:t>
      </w:r>
    </w:p>
    <w:p w14:paraId="72104938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left="709"/>
        <w:jc w:val="both"/>
        <w:rPr>
          <w:rFonts w:eastAsiaTheme="minorEastAsia" w:cs="Times New Roman"/>
          <w:szCs w:val="28"/>
        </w:rPr>
      </w:pPr>
      <w:r w:rsidRPr="00F86491">
        <w:rPr>
          <w:rFonts w:eastAsiaTheme="minorEastAsia" w:cs="Times New Roman"/>
          <w:szCs w:val="28"/>
        </w:rPr>
        <w:t>в 2028 году – 14053,</w:t>
      </w:r>
      <w:proofErr w:type="gramStart"/>
      <w:r w:rsidRPr="00F86491">
        <w:rPr>
          <w:rFonts w:eastAsiaTheme="minorEastAsia" w:cs="Times New Roman"/>
          <w:szCs w:val="28"/>
        </w:rPr>
        <w:t>5  тыс.</w:t>
      </w:r>
      <w:proofErr w:type="gramEnd"/>
      <w:r w:rsidRPr="00F86491">
        <w:rPr>
          <w:rFonts w:eastAsiaTheme="minorEastAsia" w:cs="Times New Roman"/>
          <w:szCs w:val="28"/>
        </w:rPr>
        <w:t xml:space="preserve"> рублей;</w:t>
      </w:r>
    </w:p>
    <w:p w14:paraId="75D5D8C2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left="709"/>
        <w:jc w:val="both"/>
        <w:rPr>
          <w:rFonts w:eastAsiaTheme="minorEastAsia" w:cs="Times New Roman"/>
          <w:szCs w:val="28"/>
        </w:rPr>
      </w:pPr>
      <w:r w:rsidRPr="00F86491">
        <w:rPr>
          <w:rFonts w:eastAsiaTheme="minorEastAsia" w:cs="Times New Roman"/>
          <w:szCs w:val="28"/>
        </w:rPr>
        <w:t>в 2029 году – 14053,</w:t>
      </w:r>
      <w:proofErr w:type="gramStart"/>
      <w:r w:rsidRPr="00F86491">
        <w:rPr>
          <w:rFonts w:eastAsiaTheme="minorEastAsia" w:cs="Times New Roman"/>
          <w:szCs w:val="28"/>
        </w:rPr>
        <w:t>5  тыс.</w:t>
      </w:r>
      <w:proofErr w:type="gramEnd"/>
      <w:r w:rsidRPr="00F86491">
        <w:rPr>
          <w:rFonts w:eastAsiaTheme="minorEastAsia" w:cs="Times New Roman"/>
          <w:szCs w:val="28"/>
        </w:rPr>
        <w:t xml:space="preserve"> рублей;</w:t>
      </w:r>
    </w:p>
    <w:p w14:paraId="27E98E94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F86491">
        <w:rPr>
          <w:rFonts w:eastAsiaTheme="minorEastAsia" w:cs="Times New Roman"/>
          <w:szCs w:val="28"/>
        </w:rPr>
        <w:t>в 2030 году – 14053,</w:t>
      </w:r>
      <w:proofErr w:type="gramStart"/>
      <w:r w:rsidRPr="00F86491">
        <w:rPr>
          <w:rFonts w:eastAsiaTheme="minorEastAsia" w:cs="Times New Roman"/>
          <w:szCs w:val="28"/>
        </w:rPr>
        <w:t>5  тыс.</w:t>
      </w:r>
      <w:proofErr w:type="gramEnd"/>
      <w:r w:rsidRPr="00F86491">
        <w:rPr>
          <w:rFonts w:eastAsiaTheme="minorEastAsia" w:cs="Times New Roman"/>
          <w:szCs w:val="28"/>
        </w:rPr>
        <w:t xml:space="preserve"> рублей.</w:t>
      </w:r>
    </w:p>
    <w:p w14:paraId="460F803C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F86491">
        <w:rPr>
          <w:rFonts w:eastAsiaTheme="minorEastAsia" w:cs="Times New Roman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период.</w:t>
      </w:r>
    </w:p>
    <w:p w14:paraId="5BB747AD" w14:textId="77777777" w:rsidR="00F86491" w:rsidRPr="00F86491" w:rsidRDefault="00F86491" w:rsidP="00F86491">
      <w:pPr>
        <w:jc w:val="both"/>
        <w:rPr>
          <w:rFonts w:eastAsiaTheme="minorHAnsi" w:cs="Times New Roman"/>
          <w:szCs w:val="28"/>
          <w:lang w:eastAsia="en-US"/>
        </w:rPr>
      </w:pPr>
    </w:p>
    <w:p w14:paraId="2145956F" w14:textId="77777777" w:rsidR="00F86491" w:rsidRPr="00F86491" w:rsidRDefault="00F86491" w:rsidP="00F8649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szCs w:val="28"/>
        </w:rPr>
      </w:pPr>
      <w:bookmarkStart w:id="3" w:name="sub_104"/>
      <w:r w:rsidRPr="00F86491">
        <w:rPr>
          <w:rFonts w:eastAsiaTheme="minorEastAsia" w:cs="Times New Roman"/>
          <w:b/>
          <w:bCs/>
          <w:szCs w:val="28"/>
        </w:rPr>
        <w:t>4. Механизм реализации программы</w:t>
      </w:r>
    </w:p>
    <w:bookmarkEnd w:id="3"/>
    <w:p w14:paraId="05829826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</w:p>
    <w:p w14:paraId="7E138E97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F86491">
        <w:rPr>
          <w:rFonts w:eastAsiaTheme="minorEastAsia" w:cs="Times New Roman"/>
          <w:szCs w:val="28"/>
        </w:rPr>
        <w:t xml:space="preserve">Органом исполнительной власти, ответственным за реализацию и координацию деятельности участников Программы, является МКУ «Управление по делам молодежи, спорту и туризму» Исполнительного комитета муниципального образования «Лениногорский муниципальный район». </w:t>
      </w:r>
    </w:p>
    <w:p w14:paraId="4F523E2D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F86491">
        <w:rPr>
          <w:rFonts w:eastAsiaTheme="minorEastAsia" w:cs="Times New Roman"/>
          <w:szCs w:val="28"/>
        </w:rPr>
        <w:t xml:space="preserve">МКУ «Управление по делам молодежи, спорту и туризму» </w:t>
      </w:r>
      <w:r w:rsidRPr="00F86491">
        <w:rPr>
          <w:rFonts w:eastAsiaTheme="minorEastAsia" w:cs="Times New Roman"/>
          <w:szCs w:val="28"/>
        </w:rPr>
        <w:lastRenderedPageBreak/>
        <w:t>Исполнительного комитета муниципального образования «Лениногорский муниципальный район»:</w:t>
      </w:r>
    </w:p>
    <w:p w14:paraId="21281FFD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F86491">
        <w:rPr>
          <w:rFonts w:eastAsiaTheme="minorEastAsia" w:cs="Times New Roman"/>
          <w:szCs w:val="28"/>
        </w:rPr>
        <w:t>подготавливает в установленном порядке предложения по уточнению перечня программных мероприятий, затрат на их реализацию;</w:t>
      </w:r>
    </w:p>
    <w:p w14:paraId="1B5FE602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F86491">
        <w:rPr>
          <w:rFonts w:eastAsiaTheme="minorEastAsia" w:cs="Times New Roman"/>
          <w:szCs w:val="28"/>
        </w:rPr>
        <w:t>уточняет перечень целевых индикаторов и их поквартальное распределение.</w:t>
      </w:r>
    </w:p>
    <w:p w14:paraId="49079DF0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</w:p>
    <w:p w14:paraId="4442D767" w14:textId="77777777" w:rsidR="00F86491" w:rsidRPr="00F86491" w:rsidRDefault="00F86491" w:rsidP="00F8649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szCs w:val="28"/>
        </w:rPr>
      </w:pPr>
      <w:bookmarkStart w:id="4" w:name="sub_105"/>
      <w:r w:rsidRPr="00F86491">
        <w:rPr>
          <w:rFonts w:eastAsiaTheme="minorEastAsia" w:cs="Times New Roman"/>
          <w:b/>
          <w:bCs/>
          <w:szCs w:val="28"/>
        </w:rPr>
        <w:t>5. Оценка социальной эффективности программы</w:t>
      </w:r>
    </w:p>
    <w:bookmarkEnd w:id="4"/>
    <w:p w14:paraId="534E74BE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</w:p>
    <w:p w14:paraId="03E16D33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F86491">
        <w:rPr>
          <w:rFonts w:eastAsiaTheme="minorEastAsia" w:cs="Times New Roman"/>
          <w:szCs w:val="28"/>
        </w:rPr>
        <w:t>Социальный эффект реализации Программы:</w:t>
      </w:r>
    </w:p>
    <w:p w14:paraId="7A26FEA3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F86491">
        <w:rPr>
          <w:rFonts w:eastAsiaTheme="minorEastAsia" w:cs="Times New Roman"/>
          <w:szCs w:val="28"/>
        </w:rPr>
        <w:t>устойчивое развитие и повышение эффективности спортивной инфраструктуры;</w:t>
      </w:r>
    </w:p>
    <w:p w14:paraId="4503AD7F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F86491">
        <w:rPr>
          <w:rFonts w:eastAsiaTheme="minorEastAsia" w:cs="Times New Roman"/>
          <w:szCs w:val="28"/>
        </w:rPr>
        <w:t>формирование у населения, особенно у детей, подростков и молодежи, интереса и потребности к регулярным занятиям физической культурой и спортом, формирование навыков здорового образа жизни, повышение уровня образованности в области физической культуры, спорта и здорового образа жизни;</w:t>
      </w:r>
    </w:p>
    <w:p w14:paraId="3923CBC3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F86491">
        <w:rPr>
          <w:rFonts w:eastAsiaTheme="minorEastAsia" w:cs="Times New Roman"/>
          <w:szCs w:val="28"/>
        </w:rPr>
        <w:t>создание гражданам равных условий для занятий физической культурой и спортом независимо от их социального положения;</w:t>
      </w:r>
    </w:p>
    <w:p w14:paraId="2D4CBD86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F86491">
        <w:rPr>
          <w:rFonts w:eastAsiaTheme="minorEastAsia" w:cs="Times New Roman"/>
          <w:szCs w:val="28"/>
        </w:rPr>
        <w:t>создание эффективной системы профилактики наркомании, алкоголизма, табакокурения и правонарушений среди молодежи посредством физической культуры и спорта;</w:t>
      </w:r>
    </w:p>
    <w:p w14:paraId="740F94AB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F86491">
        <w:rPr>
          <w:rFonts w:eastAsiaTheme="minorEastAsia" w:cs="Times New Roman"/>
          <w:szCs w:val="28"/>
        </w:rPr>
        <w:t>создание эффективной системы и условий подготовки для достижения спортсменами республики высоких результатов на российских, международных соревнованиях и олимпийских играх;</w:t>
      </w:r>
    </w:p>
    <w:p w14:paraId="14C75FE8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F86491">
        <w:rPr>
          <w:rFonts w:eastAsiaTheme="minorEastAsia" w:cs="Times New Roman"/>
          <w:szCs w:val="28"/>
        </w:rPr>
        <w:t>популяризация и развитие различных видов спорта, включая национальные виды;</w:t>
      </w:r>
    </w:p>
    <w:p w14:paraId="3FB6FD74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F86491">
        <w:rPr>
          <w:rFonts w:eastAsiaTheme="minorEastAsia" w:cs="Times New Roman"/>
          <w:szCs w:val="28"/>
        </w:rPr>
        <w:t>развитие олимпийских видов спорта и подготовка спортивного резерва в сборные команды России;</w:t>
      </w:r>
    </w:p>
    <w:p w14:paraId="6A26317E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F86491">
        <w:rPr>
          <w:rFonts w:eastAsiaTheme="minorEastAsia" w:cs="Times New Roman"/>
          <w:szCs w:val="28"/>
        </w:rPr>
        <w:t xml:space="preserve">развитие базовых параолимпийских, </w:t>
      </w:r>
      <w:proofErr w:type="spellStart"/>
      <w:r w:rsidRPr="00F86491">
        <w:rPr>
          <w:rFonts w:eastAsiaTheme="minorEastAsia" w:cs="Times New Roman"/>
          <w:szCs w:val="28"/>
        </w:rPr>
        <w:t>сурдлимпийских</w:t>
      </w:r>
      <w:proofErr w:type="spellEnd"/>
      <w:r w:rsidRPr="00F86491">
        <w:rPr>
          <w:rFonts w:eastAsiaTheme="minorEastAsia" w:cs="Times New Roman"/>
          <w:szCs w:val="28"/>
        </w:rPr>
        <w:t xml:space="preserve"> видов спорта и создание условий для занятий физической культурой, спортом людей с ограниченными физическими возможностями здоровья.</w:t>
      </w:r>
    </w:p>
    <w:p w14:paraId="56458D42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14:paraId="5E7FEF5D" w14:textId="77777777" w:rsidR="00F86491" w:rsidRDefault="00F86491" w:rsidP="00F86491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  <w:sectPr w:rsidR="00F86491" w:rsidSect="00F86491">
          <w:headerReference w:type="default" r:id="rId7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548F8B0" w14:textId="30F5BDD2" w:rsidR="00F86491" w:rsidRPr="00F86491" w:rsidRDefault="00F86491" w:rsidP="00F86491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14:paraId="3935C7B0" w14:textId="77777777" w:rsidR="00F86491" w:rsidRPr="00F86491" w:rsidRDefault="00F86491" w:rsidP="00F86491">
      <w:pPr>
        <w:ind w:left="9781"/>
        <w:jc w:val="center"/>
        <w:rPr>
          <w:rFonts w:eastAsia="Calibri" w:cs="Times New Roman"/>
          <w:sz w:val="24"/>
          <w:lang w:eastAsia="en-US"/>
        </w:rPr>
      </w:pPr>
      <w:r w:rsidRPr="00F86491">
        <w:rPr>
          <w:rFonts w:eastAsia="Calibri" w:cs="Times New Roman"/>
          <w:sz w:val="24"/>
          <w:lang w:eastAsia="en-US"/>
        </w:rPr>
        <w:t>Приложение №1</w:t>
      </w:r>
    </w:p>
    <w:p w14:paraId="5F3A7950" w14:textId="77777777" w:rsidR="00F86491" w:rsidRPr="00F86491" w:rsidRDefault="00F86491" w:rsidP="00F86491">
      <w:pPr>
        <w:ind w:left="9781"/>
        <w:jc w:val="center"/>
        <w:rPr>
          <w:rFonts w:eastAsia="Calibri" w:cs="Times New Roman"/>
          <w:sz w:val="24"/>
          <w:lang w:eastAsia="en-US"/>
        </w:rPr>
      </w:pPr>
    </w:p>
    <w:p w14:paraId="614CCBC0" w14:textId="03D567B6" w:rsidR="00F86491" w:rsidRPr="00F86491" w:rsidRDefault="00F86491" w:rsidP="00F86491">
      <w:pPr>
        <w:ind w:left="9923"/>
        <w:jc w:val="both"/>
        <w:rPr>
          <w:rFonts w:eastAsia="Calibri" w:cs="Times New Roman"/>
          <w:sz w:val="24"/>
          <w:lang w:eastAsia="en-US"/>
        </w:rPr>
      </w:pPr>
      <w:r w:rsidRPr="00F86491">
        <w:rPr>
          <w:rFonts w:eastAsia="Calibri" w:cs="Times New Roman"/>
          <w:sz w:val="24"/>
          <w:lang w:eastAsia="en-US"/>
        </w:rPr>
        <w:t>к муниципальной программе «Развитие физической культуры и спорта в Лениногорском муниципальном районе на 2026-2030 годы»</w:t>
      </w:r>
    </w:p>
    <w:p w14:paraId="5A316ED9" w14:textId="77777777" w:rsidR="00F86491" w:rsidRPr="00F86491" w:rsidRDefault="00F86491" w:rsidP="00F86491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35765C77" w14:textId="77777777" w:rsidR="00F86491" w:rsidRPr="00F86491" w:rsidRDefault="00F86491" w:rsidP="00F86491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F86491">
        <w:rPr>
          <w:rFonts w:cs="Times New Roman"/>
          <w:bCs/>
          <w:szCs w:val="28"/>
        </w:rPr>
        <w:t xml:space="preserve">Индикаторы оценки </w:t>
      </w:r>
    </w:p>
    <w:p w14:paraId="18C60EB6" w14:textId="77777777" w:rsidR="00F86491" w:rsidRPr="00F86491" w:rsidRDefault="00F86491" w:rsidP="00F86491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F86491">
        <w:rPr>
          <w:rFonts w:cs="Times New Roman"/>
          <w:bCs/>
          <w:szCs w:val="28"/>
        </w:rPr>
        <w:t xml:space="preserve">результатов муниципальной программы </w:t>
      </w:r>
    </w:p>
    <w:p w14:paraId="012F088E" w14:textId="77777777" w:rsidR="00F86491" w:rsidRPr="00F86491" w:rsidRDefault="00F86491" w:rsidP="00F86491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F86491">
        <w:rPr>
          <w:rFonts w:cs="Times New Roman"/>
          <w:bCs/>
          <w:szCs w:val="28"/>
        </w:rPr>
        <w:t xml:space="preserve"> «Развитие физической культуры и спорта в Лениногорском муниципальном районе </w:t>
      </w:r>
    </w:p>
    <w:p w14:paraId="0467D80D" w14:textId="77777777" w:rsidR="00F86491" w:rsidRPr="00F86491" w:rsidRDefault="00F86491" w:rsidP="00F86491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F86491">
        <w:rPr>
          <w:rFonts w:cs="Times New Roman"/>
          <w:bCs/>
          <w:szCs w:val="28"/>
        </w:rPr>
        <w:t>на 2026-2030 годы»</w:t>
      </w:r>
    </w:p>
    <w:p w14:paraId="1ED82180" w14:textId="77777777" w:rsidR="00F86491" w:rsidRPr="00F86491" w:rsidRDefault="00F86491" w:rsidP="00F86491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color w:val="26282F"/>
          <w:szCs w:val="28"/>
        </w:rPr>
      </w:pPr>
    </w:p>
    <w:tbl>
      <w:tblPr>
        <w:tblStyle w:val="1"/>
        <w:tblW w:w="15134" w:type="dxa"/>
        <w:tblLayout w:type="fixed"/>
        <w:tblLook w:val="04A0" w:firstRow="1" w:lastRow="0" w:firstColumn="1" w:lastColumn="0" w:noHBand="0" w:noVBand="1"/>
      </w:tblPr>
      <w:tblGrid>
        <w:gridCol w:w="1133"/>
        <w:gridCol w:w="3653"/>
        <w:gridCol w:w="3686"/>
        <w:gridCol w:w="1275"/>
        <w:gridCol w:w="1276"/>
        <w:gridCol w:w="1418"/>
        <w:gridCol w:w="1417"/>
        <w:gridCol w:w="1276"/>
      </w:tblGrid>
      <w:tr w:rsidR="00F86491" w:rsidRPr="00F86491" w14:paraId="5466D9B1" w14:textId="77777777" w:rsidTr="00CB0854">
        <w:trPr>
          <w:tblHeader/>
        </w:trPr>
        <w:tc>
          <w:tcPr>
            <w:tcW w:w="1133" w:type="dxa"/>
            <w:vMerge w:val="restart"/>
          </w:tcPr>
          <w:p w14:paraId="6489E201" w14:textId="77777777" w:rsidR="00F86491" w:rsidRPr="00F86491" w:rsidRDefault="00F86491" w:rsidP="00F86491">
            <w:pPr>
              <w:widowControl w:val="0"/>
              <w:ind w:right="-28" w:hanging="59"/>
              <w:jc w:val="center"/>
              <w:rPr>
                <w:rFonts w:cs="Times New Roman"/>
                <w:szCs w:val="28"/>
                <w:lang w:val="en-US" w:eastAsia="en-US"/>
              </w:rPr>
            </w:pPr>
            <w:proofErr w:type="spellStart"/>
            <w:r w:rsidRPr="00F86491">
              <w:rPr>
                <w:rFonts w:eastAsia="Calibri" w:cs="Times New Roman"/>
                <w:spacing w:val="-1"/>
                <w:szCs w:val="28"/>
                <w:lang w:val="en-US" w:eastAsia="en-US"/>
              </w:rPr>
              <w:t>К</w:t>
            </w:r>
            <w:r w:rsidRPr="00F86491">
              <w:rPr>
                <w:rFonts w:eastAsia="Calibri" w:cs="Times New Roman"/>
                <w:spacing w:val="1"/>
                <w:szCs w:val="28"/>
                <w:lang w:val="en-US" w:eastAsia="en-US"/>
              </w:rPr>
              <w:t>о</w:t>
            </w:r>
            <w:r w:rsidRPr="00F86491">
              <w:rPr>
                <w:rFonts w:eastAsia="Calibri" w:cs="Times New Roman"/>
                <w:szCs w:val="28"/>
                <w:lang w:val="en-US" w:eastAsia="en-US"/>
              </w:rPr>
              <w:t>д</w:t>
            </w:r>
            <w:proofErr w:type="spellEnd"/>
            <w:r w:rsidRPr="00F86491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proofErr w:type="spellStart"/>
            <w:r w:rsidRPr="00F86491">
              <w:rPr>
                <w:rFonts w:eastAsia="Calibri" w:cs="Times New Roman"/>
                <w:spacing w:val="-1"/>
                <w:szCs w:val="28"/>
                <w:lang w:val="en-US" w:eastAsia="en-US"/>
              </w:rPr>
              <w:t>ц</w:t>
            </w:r>
            <w:r w:rsidRPr="00F86491">
              <w:rPr>
                <w:rFonts w:eastAsia="Calibri" w:cs="Times New Roman"/>
                <w:spacing w:val="2"/>
                <w:szCs w:val="28"/>
                <w:lang w:val="en-US" w:eastAsia="en-US"/>
              </w:rPr>
              <w:t>е</w:t>
            </w:r>
            <w:r w:rsidRPr="00F86491">
              <w:rPr>
                <w:rFonts w:eastAsia="Calibri" w:cs="Times New Roman"/>
                <w:spacing w:val="-1"/>
                <w:szCs w:val="28"/>
                <w:lang w:val="en-US" w:eastAsia="en-US"/>
              </w:rPr>
              <w:t>ли</w:t>
            </w:r>
            <w:proofErr w:type="spellEnd"/>
          </w:p>
        </w:tc>
        <w:tc>
          <w:tcPr>
            <w:tcW w:w="3653" w:type="dxa"/>
            <w:vMerge w:val="restart"/>
            <w:vAlign w:val="center"/>
          </w:tcPr>
          <w:p w14:paraId="18B02B40" w14:textId="77777777" w:rsidR="00F86491" w:rsidRPr="00F86491" w:rsidRDefault="00F86491" w:rsidP="00F86491">
            <w:pPr>
              <w:widowControl w:val="0"/>
              <w:spacing w:line="222" w:lineRule="exact"/>
              <w:ind w:right="5"/>
              <w:jc w:val="center"/>
              <w:rPr>
                <w:rFonts w:cs="Times New Roman"/>
                <w:szCs w:val="28"/>
                <w:lang w:val="en-US" w:eastAsia="en-US"/>
              </w:rPr>
            </w:pPr>
            <w:proofErr w:type="spellStart"/>
            <w:r w:rsidRPr="00F86491">
              <w:rPr>
                <w:rFonts w:eastAsia="Calibri" w:cs="Times New Roman"/>
                <w:szCs w:val="28"/>
                <w:lang w:val="en-US" w:eastAsia="en-US"/>
              </w:rPr>
              <w:t>Цель</w:t>
            </w:r>
            <w:proofErr w:type="spellEnd"/>
          </w:p>
        </w:tc>
        <w:tc>
          <w:tcPr>
            <w:tcW w:w="3686" w:type="dxa"/>
            <w:vMerge w:val="restart"/>
            <w:vAlign w:val="center"/>
          </w:tcPr>
          <w:p w14:paraId="3978012E" w14:textId="77777777" w:rsidR="00F86491" w:rsidRPr="00F86491" w:rsidRDefault="00F86491" w:rsidP="00F86491">
            <w:pPr>
              <w:widowControl w:val="0"/>
              <w:spacing w:line="222" w:lineRule="exact"/>
              <w:ind w:left="154"/>
              <w:jc w:val="center"/>
              <w:rPr>
                <w:rFonts w:cs="Times New Roman"/>
                <w:szCs w:val="28"/>
                <w:lang w:val="en-US" w:eastAsia="en-US"/>
              </w:rPr>
            </w:pPr>
            <w:proofErr w:type="spellStart"/>
            <w:r w:rsidRPr="00F86491">
              <w:rPr>
                <w:rFonts w:eastAsia="Calibri" w:cs="Times New Roman"/>
                <w:szCs w:val="28"/>
                <w:lang w:val="en-US" w:eastAsia="en-US"/>
              </w:rPr>
              <w:t>Наименование</w:t>
            </w:r>
            <w:proofErr w:type="spellEnd"/>
            <w:r w:rsidRPr="00F86491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 w:rsidRPr="00F86491">
              <w:rPr>
                <w:rFonts w:eastAsia="Calibri" w:cs="Times New Roman"/>
                <w:szCs w:val="28"/>
                <w:lang w:val="en-US" w:eastAsia="en-US"/>
              </w:rPr>
              <w:t>по</w:t>
            </w:r>
            <w:r w:rsidRPr="00F86491">
              <w:rPr>
                <w:rFonts w:eastAsia="Calibri" w:cs="Times New Roman"/>
                <w:szCs w:val="28"/>
                <w:lang w:eastAsia="en-US"/>
              </w:rPr>
              <w:t>к</w:t>
            </w:r>
            <w:proofErr w:type="spellStart"/>
            <w:r w:rsidRPr="00F86491">
              <w:rPr>
                <w:rFonts w:eastAsia="Calibri" w:cs="Times New Roman"/>
                <w:szCs w:val="28"/>
                <w:lang w:val="en-US" w:eastAsia="en-US"/>
              </w:rPr>
              <w:t>азателя</w:t>
            </w:r>
            <w:proofErr w:type="spellEnd"/>
          </w:p>
        </w:tc>
        <w:tc>
          <w:tcPr>
            <w:tcW w:w="6662" w:type="dxa"/>
            <w:gridSpan w:val="5"/>
          </w:tcPr>
          <w:p w14:paraId="4BD20DC3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cs="Times New Roman"/>
                <w:bCs/>
                <w:color w:val="26282F"/>
                <w:szCs w:val="28"/>
              </w:rPr>
            </w:pPr>
            <w:r w:rsidRPr="00F86491">
              <w:rPr>
                <w:rFonts w:eastAsia="Calibri" w:cs="Times New Roman"/>
                <w:spacing w:val="-1"/>
                <w:szCs w:val="28"/>
                <w:lang w:eastAsia="en-US"/>
              </w:rPr>
              <w:t xml:space="preserve">Значения </w:t>
            </w:r>
            <w:r w:rsidRPr="00F86491">
              <w:rPr>
                <w:rFonts w:eastAsia="Calibri" w:cs="Times New Roman"/>
                <w:szCs w:val="28"/>
                <w:lang w:eastAsia="en-US"/>
              </w:rPr>
              <w:t xml:space="preserve">показателя </w:t>
            </w:r>
            <w:r w:rsidRPr="00F86491">
              <w:rPr>
                <w:rFonts w:eastAsia="Calibri" w:cs="Times New Roman"/>
                <w:spacing w:val="-1"/>
                <w:szCs w:val="28"/>
                <w:lang w:eastAsia="en-US"/>
              </w:rPr>
              <w:t xml:space="preserve">по </w:t>
            </w:r>
            <w:r w:rsidRPr="00F86491">
              <w:rPr>
                <w:rFonts w:eastAsia="Calibri" w:cs="Times New Roman"/>
                <w:szCs w:val="28"/>
                <w:lang w:eastAsia="en-US"/>
              </w:rPr>
              <w:t xml:space="preserve">этапам </w:t>
            </w:r>
            <w:r w:rsidRPr="00F86491">
              <w:rPr>
                <w:rFonts w:eastAsia="Calibri" w:cs="Times New Roman"/>
                <w:spacing w:val="-1"/>
                <w:szCs w:val="28"/>
                <w:lang w:eastAsia="en-US"/>
              </w:rPr>
              <w:t xml:space="preserve">реализации </w:t>
            </w:r>
            <w:r w:rsidRPr="00F86491">
              <w:rPr>
                <w:rFonts w:eastAsia="Calibri" w:cs="Times New Roman"/>
                <w:szCs w:val="28"/>
                <w:lang w:eastAsia="en-US"/>
              </w:rPr>
              <w:t>Стратегии</w:t>
            </w:r>
            <w:r w:rsidRPr="00F86491">
              <w:rPr>
                <w:rFonts w:eastAsia="Calibri" w:cs="Times New Roman"/>
                <w:position w:val="9"/>
                <w:szCs w:val="28"/>
                <w:lang w:eastAsia="en-US"/>
              </w:rPr>
              <w:t>1</w:t>
            </w:r>
          </w:p>
        </w:tc>
      </w:tr>
      <w:tr w:rsidR="00F86491" w:rsidRPr="00F86491" w14:paraId="5FC77589" w14:textId="77777777" w:rsidTr="00CB0854">
        <w:trPr>
          <w:tblHeader/>
        </w:trPr>
        <w:tc>
          <w:tcPr>
            <w:tcW w:w="1133" w:type="dxa"/>
            <w:vMerge/>
          </w:tcPr>
          <w:p w14:paraId="08BA2BB4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outlineLvl w:val="0"/>
              <w:rPr>
                <w:rFonts w:cs="Times New Roman"/>
                <w:bCs/>
                <w:color w:val="26282F"/>
                <w:szCs w:val="28"/>
              </w:rPr>
            </w:pPr>
          </w:p>
        </w:tc>
        <w:tc>
          <w:tcPr>
            <w:tcW w:w="3653" w:type="dxa"/>
            <w:vMerge/>
          </w:tcPr>
          <w:p w14:paraId="692B480B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outlineLvl w:val="0"/>
              <w:rPr>
                <w:rFonts w:cs="Times New Roman"/>
                <w:bCs/>
                <w:color w:val="26282F"/>
                <w:szCs w:val="28"/>
              </w:rPr>
            </w:pPr>
          </w:p>
        </w:tc>
        <w:tc>
          <w:tcPr>
            <w:tcW w:w="3686" w:type="dxa"/>
            <w:vMerge/>
          </w:tcPr>
          <w:p w14:paraId="3C77BBEB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outlineLvl w:val="0"/>
              <w:rPr>
                <w:rFonts w:cs="Times New Roman"/>
                <w:bCs/>
                <w:color w:val="26282F"/>
                <w:szCs w:val="28"/>
              </w:rPr>
            </w:pPr>
          </w:p>
        </w:tc>
        <w:tc>
          <w:tcPr>
            <w:tcW w:w="1275" w:type="dxa"/>
          </w:tcPr>
          <w:p w14:paraId="5870EBC1" w14:textId="77777777" w:rsidR="00F86491" w:rsidRPr="00F86491" w:rsidRDefault="00F86491" w:rsidP="00F86491">
            <w:pPr>
              <w:widowControl w:val="0"/>
              <w:ind w:left="-48" w:right="-108" w:firstLine="38"/>
              <w:jc w:val="center"/>
              <w:rPr>
                <w:rFonts w:cs="Times New Roman"/>
                <w:szCs w:val="28"/>
                <w:lang w:val="en-US" w:eastAsia="en-US"/>
              </w:rPr>
            </w:pPr>
            <w:r w:rsidRPr="00F86491">
              <w:rPr>
                <w:rFonts w:eastAsia="Calibri" w:cs="Times New Roman"/>
                <w:szCs w:val="28"/>
                <w:lang w:val="en-US" w:eastAsia="en-US"/>
              </w:rPr>
              <w:t>20</w:t>
            </w:r>
            <w:r w:rsidRPr="00F86491">
              <w:rPr>
                <w:rFonts w:eastAsia="Calibri" w:cs="Times New Roman"/>
                <w:szCs w:val="28"/>
                <w:lang w:eastAsia="en-US"/>
              </w:rPr>
              <w:t>2</w:t>
            </w:r>
            <w:r w:rsidRPr="00F86491">
              <w:rPr>
                <w:rFonts w:eastAsia="Calibri" w:cs="Times New Roman"/>
                <w:szCs w:val="28"/>
                <w:lang w:val="en-US" w:eastAsia="en-US"/>
              </w:rPr>
              <w:t>6</w:t>
            </w:r>
            <w:r w:rsidRPr="00F86491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proofErr w:type="spellStart"/>
            <w:r w:rsidRPr="00F86491">
              <w:rPr>
                <w:rFonts w:eastAsia="Calibri" w:cs="Times New Roman"/>
                <w:spacing w:val="-1"/>
                <w:szCs w:val="28"/>
                <w:lang w:val="en-US" w:eastAsia="en-US"/>
              </w:rPr>
              <w:t>год</w:t>
            </w:r>
            <w:proofErr w:type="spellEnd"/>
            <w:r w:rsidRPr="00F86491">
              <w:rPr>
                <w:rFonts w:eastAsia="Calibri" w:cs="Times New Roman"/>
                <w:spacing w:val="-1"/>
                <w:szCs w:val="28"/>
                <w:lang w:eastAsia="en-US"/>
              </w:rPr>
              <w:t xml:space="preserve"> </w:t>
            </w:r>
            <w:r w:rsidRPr="00F86491">
              <w:rPr>
                <w:rFonts w:eastAsia="Calibri" w:cs="Times New Roman"/>
                <w:w w:val="95"/>
                <w:szCs w:val="28"/>
                <w:lang w:val="en-US" w:eastAsia="en-US"/>
              </w:rPr>
              <w:t>(</w:t>
            </w:r>
            <w:r w:rsidRPr="00F86491">
              <w:rPr>
                <w:rFonts w:eastAsia="Calibri" w:cs="Times New Roman"/>
                <w:w w:val="95"/>
                <w:szCs w:val="28"/>
                <w:lang w:eastAsia="en-US"/>
              </w:rPr>
              <w:t>п</w:t>
            </w:r>
            <w:proofErr w:type="spellStart"/>
            <w:r w:rsidRPr="00F86491">
              <w:rPr>
                <w:rFonts w:eastAsia="Calibri" w:cs="Times New Roman"/>
                <w:w w:val="95"/>
                <w:szCs w:val="28"/>
                <w:lang w:val="en-US" w:eastAsia="en-US"/>
              </w:rPr>
              <w:t>рогноз</w:t>
            </w:r>
            <w:proofErr w:type="spellEnd"/>
            <w:r w:rsidRPr="00F86491">
              <w:rPr>
                <w:rFonts w:eastAsia="Calibri" w:cs="Times New Roman"/>
                <w:w w:val="95"/>
                <w:szCs w:val="28"/>
                <w:lang w:val="en-US" w:eastAsia="en-US"/>
              </w:rPr>
              <w:t>)</w:t>
            </w:r>
          </w:p>
        </w:tc>
        <w:tc>
          <w:tcPr>
            <w:tcW w:w="1276" w:type="dxa"/>
          </w:tcPr>
          <w:p w14:paraId="7F112C97" w14:textId="77777777" w:rsidR="00F86491" w:rsidRPr="00F86491" w:rsidRDefault="00F86491" w:rsidP="00F86491">
            <w:pPr>
              <w:widowControl w:val="0"/>
              <w:ind w:left="-48" w:right="-108" w:firstLine="38"/>
              <w:jc w:val="center"/>
              <w:rPr>
                <w:rFonts w:cs="Times New Roman"/>
                <w:szCs w:val="28"/>
                <w:lang w:val="en-US" w:eastAsia="en-US"/>
              </w:rPr>
            </w:pPr>
            <w:r w:rsidRPr="00F86491">
              <w:rPr>
                <w:rFonts w:eastAsia="Calibri" w:cs="Times New Roman"/>
                <w:szCs w:val="28"/>
                <w:lang w:val="en-US" w:eastAsia="en-US"/>
              </w:rPr>
              <w:t>20</w:t>
            </w:r>
            <w:r w:rsidRPr="00F86491">
              <w:rPr>
                <w:rFonts w:eastAsia="Calibri" w:cs="Times New Roman"/>
                <w:szCs w:val="28"/>
                <w:lang w:eastAsia="en-US"/>
              </w:rPr>
              <w:t>2</w:t>
            </w:r>
            <w:r w:rsidRPr="00F86491">
              <w:rPr>
                <w:rFonts w:eastAsia="Calibri" w:cs="Times New Roman"/>
                <w:szCs w:val="28"/>
                <w:lang w:val="en-US" w:eastAsia="en-US"/>
              </w:rPr>
              <w:t>7</w:t>
            </w:r>
            <w:r w:rsidRPr="00F86491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proofErr w:type="spellStart"/>
            <w:r w:rsidRPr="00F86491">
              <w:rPr>
                <w:rFonts w:eastAsia="Calibri" w:cs="Times New Roman"/>
                <w:spacing w:val="-1"/>
                <w:szCs w:val="28"/>
                <w:lang w:val="en-US" w:eastAsia="en-US"/>
              </w:rPr>
              <w:t>год</w:t>
            </w:r>
            <w:proofErr w:type="spellEnd"/>
            <w:r w:rsidRPr="00F86491">
              <w:rPr>
                <w:rFonts w:eastAsia="Calibri" w:cs="Times New Roman"/>
                <w:w w:val="95"/>
                <w:szCs w:val="28"/>
                <w:lang w:eastAsia="en-US"/>
              </w:rPr>
              <w:t xml:space="preserve"> (</w:t>
            </w:r>
            <w:proofErr w:type="spellStart"/>
            <w:r w:rsidRPr="00F86491">
              <w:rPr>
                <w:rFonts w:eastAsia="Calibri" w:cs="Times New Roman"/>
                <w:w w:val="95"/>
                <w:szCs w:val="28"/>
                <w:lang w:val="en-US" w:eastAsia="en-US"/>
              </w:rPr>
              <w:t>прогноз</w:t>
            </w:r>
            <w:proofErr w:type="spellEnd"/>
            <w:r w:rsidRPr="00F86491">
              <w:rPr>
                <w:rFonts w:eastAsia="Calibri" w:cs="Times New Roman"/>
                <w:w w:val="95"/>
                <w:szCs w:val="28"/>
                <w:lang w:val="en-US" w:eastAsia="en-US"/>
              </w:rPr>
              <w:t>)</w:t>
            </w:r>
          </w:p>
        </w:tc>
        <w:tc>
          <w:tcPr>
            <w:tcW w:w="1418" w:type="dxa"/>
          </w:tcPr>
          <w:p w14:paraId="50E8A91F" w14:textId="77777777" w:rsidR="00F86491" w:rsidRPr="00F86491" w:rsidRDefault="00F86491" w:rsidP="00F86491">
            <w:pPr>
              <w:widowControl w:val="0"/>
              <w:ind w:left="-48" w:right="-108" w:hanging="60"/>
              <w:jc w:val="center"/>
              <w:rPr>
                <w:rFonts w:cs="Times New Roman"/>
                <w:szCs w:val="28"/>
                <w:lang w:val="en-US" w:eastAsia="en-US"/>
              </w:rPr>
            </w:pPr>
            <w:r w:rsidRPr="00F86491">
              <w:rPr>
                <w:rFonts w:eastAsia="Calibri" w:cs="Times New Roman"/>
                <w:szCs w:val="28"/>
                <w:lang w:val="en-US" w:eastAsia="en-US"/>
              </w:rPr>
              <w:t>20</w:t>
            </w:r>
            <w:r w:rsidRPr="00F86491">
              <w:rPr>
                <w:rFonts w:eastAsia="Calibri" w:cs="Times New Roman"/>
                <w:szCs w:val="28"/>
                <w:lang w:eastAsia="en-US"/>
              </w:rPr>
              <w:t>2</w:t>
            </w:r>
            <w:r w:rsidRPr="00F86491">
              <w:rPr>
                <w:rFonts w:eastAsia="Calibri" w:cs="Times New Roman"/>
                <w:szCs w:val="28"/>
                <w:lang w:val="en-US" w:eastAsia="en-US"/>
              </w:rPr>
              <w:t>8</w:t>
            </w:r>
            <w:r w:rsidRPr="00F86491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proofErr w:type="spellStart"/>
            <w:r w:rsidRPr="00F86491">
              <w:rPr>
                <w:rFonts w:eastAsia="Calibri" w:cs="Times New Roman"/>
                <w:spacing w:val="-1"/>
                <w:szCs w:val="28"/>
                <w:lang w:val="en-US" w:eastAsia="en-US"/>
              </w:rPr>
              <w:t>год</w:t>
            </w:r>
            <w:proofErr w:type="spellEnd"/>
            <w:r w:rsidRPr="00F86491">
              <w:rPr>
                <w:rFonts w:eastAsia="Calibri" w:cs="Times New Roman"/>
                <w:w w:val="95"/>
                <w:szCs w:val="28"/>
                <w:lang w:eastAsia="en-US"/>
              </w:rPr>
              <w:t xml:space="preserve"> (п</w:t>
            </w:r>
            <w:proofErr w:type="spellStart"/>
            <w:r w:rsidRPr="00F86491">
              <w:rPr>
                <w:rFonts w:eastAsia="Calibri" w:cs="Times New Roman"/>
                <w:w w:val="95"/>
                <w:szCs w:val="28"/>
                <w:lang w:val="en-US" w:eastAsia="en-US"/>
              </w:rPr>
              <w:t>рогноз</w:t>
            </w:r>
            <w:proofErr w:type="spellEnd"/>
            <w:r w:rsidRPr="00F86491">
              <w:rPr>
                <w:rFonts w:eastAsia="Calibri" w:cs="Times New Roman"/>
                <w:w w:val="95"/>
                <w:szCs w:val="28"/>
                <w:lang w:val="en-US" w:eastAsia="en-US"/>
              </w:rPr>
              <w:t>)</w:t>
            </w:r>
          </w:p>
        </w:tc>
        <w:tc>
          <w:tcPr>
            <w:tcW w:w="1417" w:type="dxa"/>
          </w:tcPr>
          <w:p w14:paraId="08ACE54E" w14:textId="77777777" w:rsidR="00F86491" w:rsidRPr="00F86491" w:rsidRDefault="00F86491" w:rsidP="00F86491">
            <w:pPr>
              <w:widowControl w:val="0"/>
              <w:ind w:left="-48" w:right="-108" w:firstLine="38"/>
              <w:jc w:val="center"/>
              <w:rPr>
                <w:rFonts w:cs="Times New Roman"/>
                <w:szCs w:val="28"/>
                <w:lang w:val="en-US" w:eastAsia="en-US"/>
              </w:rPr>
            </w:pPr>
            <w:r w:rsidRPr="00F86491">
              <w:rPr>
                <w:rFonts w:eastAsia="Calibri" w:cs="Times New Roman"/>
                <w:szCs w:val="28"/>
                <w:lang w:val="en-US" w:eastAsia="en-US"/>
              </w:rPr>
              <w:t>20</w:t>
            </w:r>
            <w:r w:rsidRPr="00F86491">
              <w:rPr>
                <w:rFonts w:eastAsia="Calibri" w:cs="Times New Roman"/>
                <w:szCs w:val="28"/>
                <w:lang w:eastAsia="en-US"/>
              </w:rPr>
              <w:t xml:space="preserve">29 </w:t>
            </w:r>
            <w:proofErr w:type="spellStart"/>
            <w:r w:rsidRPr="00F86491">
              <w:rPr>
                <w:rFonts w:eastAsia="Calibri" w:cs="Times New Roman"/>
                <w:spacing w:val="-1"/>
                <w:szCs w:val="28"/>
                <w:lang w:val="en-US" w:eastAsia="en-US"/>
              </w:rPr>
              <w:t>го</w:t>
            </w:r>
            <w:proofErr w:type="spellEnd"/>
            <w:r w:rsidRPr="00F86491">
              <w:rPr>
                <w:rFonts w:eastAsia="Calibri" w:cs="Times New Roman"/>
                <w:spacing w:val="-1"/>
                <w:szCs w:val="28"/>
                <w:lang w:eastAsia="en-US"/>
              </w:rPr>
              <w:t>д (</w:t>
            </w:r>
            <w:proofErr w:type="spellStart"/>
            <w:r w:rsidRPr="00F86491">
              <w:rPr>
                <w:rFonts w:eastAsia="Calibri" w:cs="Times New Roman"/>
                <w:w w:val="95"/>
                <w:szCs w:val="28"/>
                <w:lang w:val="en-US" w:eastAsia="en-US"/>
              </w:rPr>
              <w:t>прогноз</w:t>
            </w:r>
            <w:proofErr w:type="spellEnd"/>
            <w:r w:rsidRPr="00F86491">
              <w:rPr>
                <w:rFonts w:eastAsia="Calibri" w:cs="Times New Roman"/>
                <w:w w:val="95"/>
                <w:szCs w:val="28"/>
                <w:lang w:val="en-US" w:eastAsia="en-US"/>
              </w:rPr>
              <w:t>)</w:t>
            </w:r>
          </w:p>
        </w:tc>
        <w:tc>
          <w:tcPr>
            <w:tcW w:w="1276" w:type="dxa"/>
          </w:tcPr>
          <w:p w14:paraId="6BE5890C" w14:textId="77777777" w:rsidR="00F86491" w:rsidRPr="00F86491" w:rsidRDefault="00F86491" w:rsidP="00F86491">
            <w:pPr>
              <w:widowControl w:val="0"/>
              <w:ind w:left="-48" w:right="-108" w:firstLine="38"/>
              <w:jc w:val="center"/>
              <w:rPr>
                <w:rFonts w:cs="Times New Roman"/>
                <w:szCs w:val="28"/>
                <w:lang w:val="en-US" w:eastAsia="en-US"/>
              </w:rPr>
            </w:pPr>
            <w:r w:rsidRPr="00F86491">
              <w:rPr>
                <w:rFonts w:eastAsia="Calibri" w:cs="Times New Roman"/>
                <w:szCs w:val="28"/>
                <w:lang w:val="en-US" w:eastAsia="en-US"/>
              </w:rPr>
              <w:t>20</w:t>
            </w:r>
            <w:r w:rsidRPr="00F86491">
              <w:rPr>
                <w:rFonts w:eastAsia="Calibri" w:cs="Times New Roman"/>
                <w:szCs w:val="28"/>
                <w:lang w:eastAsia="en-US"/>
              </w:rPr>
              <w:t xml:space="preserve">30 </w:t>
            </w:r>
            <w:proofErr w:type="spellStart"/>
            <w:r w:rsidRPr="00F86491">
              <w:rPr>
                <w:rFonts w:eastAsia="Calibri" w:cs="Times New Roman"/>
                <w:spacing w:val="-1"/>
                <w:szCs w:val="28"/>
                <w:lang w:val="en-US" w:eastAsia="en-US"/>
              </w:rPr>
              <w:t>год</w:t>
            </w:r>
            <w:proofErr w:type="spellEnd"/>
            <w:r w:rsidRPr="00F86491">
              <w:rPr>
                <w:rFonts w:eastAsia="Calibri" w:cs="Times New Roman"/>
                <w:spacing w:val="-1"/>
                <w:szCs w:val="28"/>
                <w:lang w:eastAsia="en-US"/>
              </w:rPr>
              <w:t xml:space="preserve"> </w:t>
            </w:r>
            <w:r w:rsidRPr="00F86491">
              <w:rPr>
                <w:rFonts w:eastAsia="Calibri" w:cs="Times New Roman"/>
                <w:w w:val="95"/>
                <w:szCs w:val="28"/>
                <w:lang w:val="en-US" w:eastAsia="en-US"/>
              </w:rPr>
              <w:t>(</w:t>
            </w:r>
            <w:proofErr w:type="spellStart"/>
            <w:r w:rsidRPr="00F86491">
              <w:rPr>
                <w:rFonts w:eastAsia="Calibri" w:cs="Times New Roman"/>
                <w:w w:val="95"/>
                <w:szCs w:val="28"/>
                <w:lang w:val="en-US" w:eastAsia="en-US"/>
              </w:rPr>
              <w:t>прогноз</w:t>
            </w:r>
            <w:proofErr w:type="spellEnd"/>
            <w:r w:rsidRPr="00F86491">
              <w:rPr>
                <w:rFonts w:eastAsia="Calibri" w:cs="Times New Roman"/>
                <w:w w:val="95"/>
                <w:szCs w:val="28"/>
                <w:lang w:val="en-US" w:eastAsia="en-US"/>
              </w:rPr>
              <w:t>)</w:t>
            </w:r>
          </w:p>
        </w:tc>
      </w:tr>
      <w:tr w:rsidR="00F86491" w:rsidRPr="00F86491" w14:paraId="7FFD77D4" w14:textId="77777777" w:rsidTr="00CB0854">
        <w:trPr>
          <w:trHeight w:val="204"/>
          <w:tblHeader/>
        </w:trPr>
        <w:tc>
          <w:tcPr>
            <w:tcW w:w="1133" w:type="dxa"/>
          </w:tcPr>
          <w:p w14:paraId="01F5036E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cs="Times New Roman"/>
                <w:bCs/>
                <w:color w:val="26282F"/>
                <w:szCs w:val="28"/>
              </w:rPr>
            </w:pPr>
            <w:r w:rsidRPr="00F86491">
              <w:rPr>
                <w:rFonts w:cs="Times New Roman"/>
                <w:bCs/>
                <w:color w:val="26282F"/>
                <w:szCs w:val="28"/>
              </w:rPr>
              <w:t>1</w:t>
            </w:r>
          </w:p>
        </w:tc>
        <w:tc>
          <w:tcPr>
            <w:tcW w:w="3653" w:type="dxa"/>
          </w:tcPr>
          <w:p w14:paraId="2F9153B3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cs="Times New Roman"/>
                <w:bCs/>
                <w:color w:val="26282F"/>
                <w:szCs w:val="28"/>
              </w:rPr>
            </w:pPr>
            <w:r w:rsidRPr="00F86491">
              <w:rPr>
                <w:rFonts w:cs="Times New Roman"/>
                <w:bCs/>
                <w:color w:val="26282F"/>
                <w:szCs w:val="28"/>
              </w:rPr>
              <w:t>2</w:t>
            </w:r>
          </w:p>
        </w:tc>
        <w:tc>
          <w:tcPr>
            <w:tcW w:w="3686" w:type="dxa"/>
          </w:tcPr>
          <w:p w14:paraId="7544D178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cs="Times New Roman"/>
                <w:bCs/>
                <w:color w:val="26282F"/>
                <w:szCs w:val="28"/>
              </w:rPr>
            </w:pPr>
            <w:r w:rsidRPr="00F86491">
              <w:rPr>
                <w:rFonts w:cs="Times New Roman"/>
                <w:bCs/>
                <w:color w:val="26282F"/>
                <w:szCs w:val="28"/>
              </w:rPr>
              <w:t>3</w:t>
            </w:r>
          </w:p>
        </w:tc>
        <w:tc>
          <w:tcPr>
            <w:tcW w:w="1275" w:type="dxa"/>
          </w:tcPr>
          <w:p w14:paraId="6C24D876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cs="Times New Roman"/>
                <w:bCs/>
                <w:color w:val="26282F"/>
                <w:szCs w:val="28"/>
              </w:rPr>
            </w:pPr>
            <w:r w:rsidRPr="00F86491">
              <w:rPr>
                <w:rFonts w:cs="Times New Roman"/>
                <w:bCs/>
                <w:color w:val="26282F"/>
                <w:szCs w:val="28"/>
              </w:rPr>
              <w:t>4</w:t>
            </w:r>
          </w:p>
        </w:tc>
        <w:tc>
          <w:tcPr>
            <w:tcW w:w="1276" w:type="dxa"/>
          </w:tcPr>
          <w:p w14:paraId="5C91080C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cs="Times New Roman"/>
                <w:bCs/>
                <w:color w:val="26282F"/>
                <w:szCs w:val="28"/>
              </w:rPr>
            </w:pPr>
            <w:r w:rsidRPr="00F86491">
              <w:rPr>
                <w:rFonts w:cs="Times New Roman"/>
                <w:bCs/>
                <w:color w:val="26282F"/>
                <w:szCs w:val="28"/>
              </w:rPr>
              <w:t>5</w:t>
            </w:r>
          </w:p>
        </w:tc>
        <w:tc>
          <w:tcPr>
            <w:tcW w:w="1418" w:type="dxa"/>
          </w:tcPr>
          <w:p w14:paraId="42EEA4D4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cs="Times New Roman"/>
                <w:bCs/>
                <w:color w:val="26282F"/>
                <w:szCs w:val="28"/>
              </w:rPr>
            </w:pPr>
            <w:r w:rsidRPr="00F86491">
              <w:rPr>
                <w:rFonts w:cs="Times New Roman"/>
                <w:bCs/>
                <w:color w:val="26282F"/>
                <w:szCs w:val="28"/>
              </w:rPr>
              <w:t>6</w:t>
            </w:r>
          </w:p>
        </w:tc>
        <w:tc>
          <w:tcPr>
            <w:tcW w:w="1417" w:type="dxa"/>
          </w:tcPr>
          <w:p w14:paraId="58362524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cs="Times New Roman"/>
                <w:bCs/>
                <w:color w:val="26282F"/>
                <w:szCs w:val="28"/>
              </w:rPr>
            </w:pPr>
            <w:r w:rsidRPr="00F86491">
              <w:rPr>
                <w:rFonts w:cs="Times New Roman"/>
                <w:bCs/>
                <w:color w:val="26282F"/>
                <w:szCs w:val="28"/>
              </w:rPr>
              <w:t>7</w:t>
            </w:r>
          </w:p>
        </w:tc>
        <w:tc>
          <w:tcPr>
            <w:tcW w:w="1276" w:type="dxa"/>
          </w:tcPr>
          <w:p w14:paraId="303BC4E6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cs="Times New Roman"/>
                <w:bCs/>
                <w:color w:val="26282F"/>
                <w:szCs w:val="28"/>
              </w:rPr>
            </w:pPr>
            <w:r w:rsidRPr="00F86491">
              <w:rPr>
                <w:rFonts w:cs="Times New Roman"/>
                <w:bCs/>
                <w:color w:val="26282F"/>
                <w:szCs w:val="28"/>
              </w:rPr>
              <w:t>8</w:t>
            </w:r>
          </w:p>
        </w:tc>
      </w:tr>
      <w:tr w:rsidR="00F86491" w:rsidRPr="00F86491" w14:paraId="68DB89DD" w14:textId="77777777" w:rsidTr="00CB0854">
        <w:trPr>
          <w:trHeight w:val="1581"/>
        </w:trPr>
        <w:tc>
          <w:tcPr>
            <w:tcW w:w="1133" w:type="dxa"/>
            <w:vAlign w:val="center"/>
          </w:tcPr>
          <w:p w14:paraId="39EAFCC6" w14:textId="77777777" w:rsidR="00F86491" w:rsidRPr="00F86491" w:rsidRDefault="00F86491" w:rsidP="00F86491">
            <w:pPr>
              <w:widowControl w:val="0"/>
              <w:spacing w:line="222" w:lineRule="exact"/>
              <w:ind w:left="104"/>
              <w:jc w:val="center"/>
              <w:rPr>
                <w:rFonts w:cs="Times New Roman"/>
                <w:szCs w:val="28"/>
                <w:lang w:eastAsia="en-US"/>
              </w:rPr>
            </w:pPr>
            <w:r w:rsidRPr="00F86491">
              <w:rPr>
                <w:rFonts w:cs="Times New Roman"/>
                <w:szCs w:val="28"/>
                <w:lang w:eastAsia="en-US"/>
              </w:rPr>
              <w:t>1.1</w:t>
            </w:r>
          </w:p>
        </w:tc>
        <w:tc>
          <w:tcPr>
            <w:tcW w:w="3653" w:type="dxa"/>
            <w:vMerge w:val="restart"/>
          </w:tcPr>
          <w:p w14:paraId="06EFFC0B" w14:textId="77777777" w:rsidR="00F86491" w:rsidRPr="00F86491" w:rsidRDefault="00F86491" w:rsidP="00F86491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Сохранение здоровья и продление долголетия – приоритеты населения и системы здравоохранения Республики Татарстан</w:t>
            </w:r>
          </w:p>
        </w:tc>
        <w:tc>
          <w:tcPr>
            <w:tcW w:w="3686" w:type="dxa"/>
          </w:tcPr>
          <w:p w14:paraId="3FA4E9BE" w14:textId="77777777" w:rsidR="00F86491" w:rsidRPr="00F86491" w:rsidRDefault="00F86491" w:rsidP="00F86491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Доля населения, систематически занимающегося физической культурой и спортом, процентов</w:t>
            </w:r>
          </w:p>
        </w:tc>
        <w:tc>
          <w:tcPr>
            <w:tcW w:w="1275" w:type="dxa"/>
            <w:vAlign w:val="center"/>
          </w:tcPr>
          <w:p w14:paraId="34A7FD42" w14:textId="77777777" w:rsidR="00F86491" w:rsidRPr="00F86491" w:rsidRDefault="00F86491" w:rsidP="00F86491">
            <w:pPr>
              <w:widowControl w:val="0"/>
              <w:ind w:left="1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67%</w:t>
            </w:r>
          </w:p>
        </w:tc>
        <w:tc>
          <w:tcPr>
            <w:tcW w:w="1276" w:type="dxa"/>
            <w:vAlign w:val="center"/>
          </w:tcPr>
          <w:p w14:paraId="2BABA1A6" w14:textId="77777777" w:rsidR="00F86491" w:rsidRPr="00F86491" w:rsidRDefault="00F86491" w:rsidP="00F86491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68%</w:t>
            </w:r>
          </w:p>
        </w:tc>
        <w:tc>
          <w:tcPr>
            <w:tcW w:w="1418" w:type="dxa"/>
            <w:vAlign w:val="center"/>
          </w:tcPr>
          <w:p w14:paraId="72651A85" w14:textId="77777777" w:rsidR="00F86491" w:rsidRPr="00F86491" w:rsidRDefault="00F86491" w:rsidP="00F86491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69%</w:t>
            </w:r>
          </w:p>
        </w:tc>
        <w:tc>
          <w:tcPr>
            <w:tcW w:w="1417" w:type="dxa"/>
            <w:vAlign w:val="center"/>
          </w:tcPr>
          <w:p w14:paraId="2BB74984" w14:textId="77777777" w:rsidR="00F86491" w:rsidRPr="00F86491" w:rsidRDefault="00F86491" w:rsidP="00F86491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70%</w:t>
            </w:r>
          </w:p>
        </w:tc>
        <w:tc>
          <w:tcPr>
            <w:tcW w:w="1276" w:type="dxa"/>
            <w:vAlign w:val="center"/>
          </w:tcPr>
          <w:p w14:paraId="318C27B1" w14:textId="77777777" w:rsidR="00F86491" w:rsidRPr="00F86491" w:rsidRDefault="00F86491" w:rsidP="00F86491">
            <w:pPr>
              <w:widowControl w:val="0"/>
              <w:ind w:left="322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71%</w:t>
            </w:r>
          </w:p>
        </w:tc>
      </w:tr>
      <w:tr w:rsidR="00F86491" w:rsidRPr="00F86491" w14:paraId="02E0F47D" w14:textId="77777777" w:rsidTr="00CB0854">
        <w:trPr>
          <w:trHeight w:val="347"/>
        </w:trPr>
        <w:tc>
          <w:tcPr>
            <w:tcW w:w="1133" w:type="dxa"/>
            <w:vAlign w:val="center"/>
          </w:tcPr>
          <w:p w14:paraId="4944D7F3" w14:textId="77777777" w:rsidR="00F86491" w:rsidRPr="00F86491" w:rsidRDefault="00F86491" w:rsidP="00F86491">
            <w:pPr>
              <w:widowControl w:val="0"/>
              <w:spacing w:line="222" w:lineRule="exact"/>
              <w:ind w:left="104"/>
              <w:jc w:val="center"/>
              <w:rPr>
                <w:rFonts w:cs="Times New Roman"/>
                <w:szCs w:val="28"/>
                <w:lang w:eastAsia="en-US"/>
              </w:rPr>
            </w:pPr>
            <w:r w:rsidRPr="00F86491">
              <w:rPr>
                <w:rFonts w:cs="Times New Roman"/>
                <w:szCs w:val="28"/>
                <w:lang w:eastAsia="en-US"/>
              </w:rPr>
              <w:t>1.2</w:t>
            </w:r>
          </w:p>
        </w:tc>
        <w:tc>
          <w:tcPr>
            <w:tcW w:w="3653" w:type="dxa"/>
            <w:vMerge/>
          </w:tcPr>
          <w:p w14:paraId="711D57FF" w14:textId="77777777" w:rsidR="00F86491" w:rsidRPr="00F86491" w:rsidRDefault="00F86491" w:rsidP="00F86491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3686" w:type="dxa"/>
          </w:tcPr>
          <w:p w14:paraId="0DC5BFDC" w14:textId="77777777" w:rsidR="00F86491" w:rsidRPr="00F86491" w:rsidRDefault="00F86491" w:rsidP="00F86491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«Дни здоровья» в образовательных учреждениях, предприятиях и организациях, в год</w:t>
            </w:r>
          </w:p>
        </w:tc>
        <w:tc>
          <w:tcPr>
            <w:tcW w:w="1275" w:type="dxa"/>
            <w:vAlign w:val="center"/>
          </w:tcPr>
          <w:p w14:paraId="765E15E3" w14:textId="77777777" w:rsidR="00F86491" w:rsidRPr="00F86491" w:rsidRDefault="00F86491" w:rsidP="00F86491">
            <w:pPr>
              <w:widowControl w:val="0"/>
              <w:ind w:left="1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vAlign w:val="center"/>
          </w:tcPr>
          <w:p w14:paraId="127AA3CC" w14:textId="77777777" w:rsidR="00F86491" w:rsidRPr="00F86491" w:rsidRDefault="00F86491" w:rsidP="00F86491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5</w:t>
            </w:r>
          </w:p>
        </w:tc>
        <w:tc>
          <w:tcPr>
            <w:tcW w:w="1418" w:type="dxa"/>
            <w:vAlign w:val="center"/>
          </w:tcPr>
          <w:p w14:paraId="05EA862E" w14:textId="77777777" w:rsidR="00F86491" w:rsidRPr="00F86491" w:rsidRDefault="00F86491" w:rsidP="00F86491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5</w:t>
            </w:r>
          </w:p>
        </w:tc>
        <w:tc>
          <w:tcPr>
            <w:tcW w:w="1417" w:type="dxa"/>
            <w:vAlign w:val="center"/>
          </w:tcPr>
          <w:p w14:paraId="112A479D" w14:textId="77777777" w:rsidR="00F86491" w:rsidRPr="00F86491" w:rsidRDefault="00F86491" w:rsidP="00F86491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vAlign w:val="center"/>
          </w:tcPr>
          <w:p w14:paraId="1E0A0EA8" w14:textId="77777777" w:rsidR="00F86491" w:rsidRPr="00F86491" w:rsidRDefault="00F86491" w:rsidP="00F86491">
            <w:pPr>
              <w:widowControl w:val="0"/>
              <w:ind w:left="322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5</w:t>
            </w:r>
          </w:p>
        </w:tc>
      </w:tr>
      <w:tr w:rsidR="00F86491" w:rsidRPr="00F86491" w14:paraId="435AEEA0" w14:textId="77777777" w:rsidTr="00CB0854">
        <w:trPr>
          <w:trHeight w:val="347"/>
        </w:trPr>
        <w:tc>
          <w:tcPr>
            <w:tcW w:w="1133" w:type="dxa"/>
            <w:vAlign w:val="center"/>
          </w:tcPr>
          <w:p w14:paraId="0B100E65" w14:textId="77777777" w:rsidR="00F86491" w:rsidRPr="00F86491" w:rsidRDefault="00F86491" w:rsidP="00F86491">
            <w:pPr>
              <w:widowControl w:val="0"/>
              <w:spacing w:line="222" w:lineRule="exact"/>
              <w:ind w:left="104"/>
              <w:jc w:val="center"/>
              <w:rPr>
                <w:rFonts w:cs="Times New Roman"/>
                <w:szCs w:val="28"/>
                <w:lang w:eastAsia="en-US"/>
              </w:rPr>
            </w:pPr>
            <w:r w:rsidRPr="00F86491">
              <w:rPr>
                <w:rFonts w:cs="Times New Roman"/>
                <w:szCs w:val="28"/>
                <w:lang w:eastAsia="en-US"/>
              </w:rPr>
              <w:t>1.3</w:t>
            </w:r>
          </w:p>
        </w:tc>
        <w:tc>
          <w:tcPr>
            <w:tcW w:w="3653" w:type="dxa"/>
            <w:vMerge/>
          </w:tcPr>
          <w:p w14:paraId="0204E7E7" w14:textId="77777777" w:rsidR="00F86491" w:rsidRPr="00F86491" w:rsidRDefault="00F86491" w:rsidP="00F86491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3686" w:type="dxa"/>
          </w:tcPr>
          <w:p w14:paraId="11413DA9" w14:textId="77777777" w:rsidR="00F86491" w:rsidRPr="00F86491" w:rsidRDefault="00F86491" w:rsidP="00F86491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 xml:space="preserve">доля населения, занимающихся </w:t>
            </w:r>
            <w:proofErr w:type="gramStart"/>
            <w:r w:rsidRPr="00F86491">
              <w:rPr>
                <w:rFonts w:eastAsia="Calibri" w:cs="Times New Roman"/>
                <w:szCs w:val="28"/>
                <w:lang w:eastAsia="en-US"/>
              </w:rPr>
              <w:t xml:space="preserve">физической  </w:t>
            </w:r>
            <w:r w:rsidRPr="00F86491">
              <w:rPr>
                <w:rFonts w:eastAsia="Calibri" w:cs="Times New Roman"/>
                <w:szCs w:val="28"/>
                <w:lang w:eastAsia="en-US"/>
              </w:rPr>
              <w:lastRenderedPageBreak/>
              <w:t>культурой</w:t>
            </w:r>
            <w:proofErr w:type="gramEnd"/>
            <w:r w:rsidRPr="00F86491">
              <w:rPr>
                <w:rFonts w:eastAsia="Calibri" w:cs="Times New Roman"/>
                <w:szCs w:val="28"/>
                <w:lang w:eastAsia="en-US"/>
              </w:rPr>
              <w:t xml:space="preserve"> и спортом на УСП (стритбол, волейбол, баскетбол, «Золотая шайба» и др.) </w:t>
            </w:r>
          </w:p>
        </w:tc>
        <w:tc>
          <w:tcPr>
            <w:tcW w:w="1275" w:type="dxa"/>
            <w:vAlign w:val="center"/>
          </w:tcPr>
          <w:p w14:paraId="0EE74230" w14:textId="77777777" w:rsidR="00F86491" w:rsidRPr="00F86491" w:rsidRDefault="00F86491" w:rsidP="00F86491">
            <w:pPr>
              <w:widowControl w:val="0"/>
              <w:ind w:left="1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lastRenderedPageBreak/>
              <w:t>20%</w:t>
            </w:r>
          </w:p>
        </w:tc>
        <w:tc>
          <w:tcPr>
            <w:tcW w:w="1276" w:type="dxa"/>
            <w:vAlign w:val="center"/>
          </w:tcPr>
          <w:p w14:paraId="58E2DB12" w14:textId="77777777" w:rsidR="00F86491" w:rsidRPr="00F86491" w:rsidRDefault="00F86491" w:rsidP="00F86491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22%</w:t>
            </w:r>
          </w:p>
        </w:tc>
        <w:tc>
          <w:tcPr>
            <w:tcW w:w="1418" w:type="dxa"/>
            <w:vAlign w:val="center"/>
          </w:tcPr>
          <w:p w14:paraId="11FB3750" w14:textId="77777777" w:rsidR="00F86491" w:rsidRPr="00F86491" w:rsidRDefault="00F86491" w:rsidP="00F86491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23%</w:t>
            </w:r>
          </w:p>
        </w:tc>
        <w:tc>
          <w:tcPr>
            <w:tcW w:w="1417" w:type="dxa"/>
            <w:vAlign w:val="center"/>
          </w:tcPr>
          <w:p w14:paraId="6D85A1B8" w14:textId="77777777" w:rsidR="00F86491" w:rsidRPr="00F86491" w:rsidRDefault="00F86491" w:rsidP="00F86491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24%</w:t>
            </w:r>
          </w:p>
        </w:tc>
        <w:tc>
          <w:tcPr>
            <w:tcW w:w="1276" w:type="dxa"/>
            <w:vAlign w:val="center"/>
          </w:tcPr>
          <w:p w14:paraId="3A9A0FBF" w14:textId="77777777" w:rsidR="00F86491" w:rsidRPr="00F86491" w:rsidRDefault="00F86491" w:rsidP="00F86491">
            <w:pPr>
              <w:widowControl w:val="0"/>
              <w:ind w:left="322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26%</w:t>
            </w:r>
          </w:p>
        </w:tc>
      </w:tr>
      <w:tr w:rsidR="00F86491" w:rsidRPr="00F86491" w14:paraId="5EDE5648" w14:textId="77777777" w:rsidTr="00CB0854">
        <w:trPr>
          <w:trHeight w:val="347"/>
        </w:trPr>
        <w:tc>
          <w:tcPr>
            <w:tcW w:w="1133" w:type="dxa"/>
            <w:vAlign w:val="center"/>
          </w:tcPr>
          <w:p w14:paraId="12813A9B" w14:textId="77777777" w:rsidR="00F86491" w:rsidRPr="00F86491" w:rsidRDefault="00F86491" w:rsidP="00F86491">
            <w:pPr>
              <w:widowControl w:val="0"/>
              <w:spacing w:line="222" w:lineRule="exact"/>
              <w:ind w:left="104"/>
              <w:jc w:val="center"/>
              <w:rPr>
                <w:rFonts w:cs="Times New Roman"/>
                <w:szCs w:val="28"/>
                <w:lang w:eastAsia="en-US"/>
              </w:rPr>
            </w:pPr>
            <w:r w:rsidRPr="00F86491">
              <w:rPr>
                <w:rFonts w:cs="Times New Roman"/>
                <w:szCs w:val="28"/>
                <w:lang w:eastAsia="en-US"/>
              </w:rPr>
              <w:t>1.4</w:t>
            </w:r>
          </w:p>
        </w:tc>
        <w:tc>
          <w:tcPr>
            <w:tcW w:w="3653" w:type="dxa"/>
            <w:tcBorders>
              <w:top w:val="nil"/>
            </w:tcBorders>
          </w:tcPr>
          <w:p w14:paraId="02B214EB" w14:textId="77777777" w:rsidR="00F86491" w:rsidRPr="00F86491" w:rsidRDefault="00F86491" w:rsidP="00F86491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3686" w:type="dxa"/>
          </w:tcPr>
          <w:p w14:paraId="04D92F3A" w14:textId="77777777" w:rsidR="00F86491" w:rsidRPr="00F86491" w:rsidRDefault="00F86491" w:rsidP="00F86491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доля населения, занимающихся велосипедным спортом</w:t>
            </w:r>
          </w:p>
        </w:tc>
        <w:tc>
          <w:tcPr>
            <w:tcW w:w="1275" w:type="dxa"/>
            <w:vAlign w:val="center"/>
          </w:tcPr>
          <w:p w14:paraId="1AF56BDD" w14:textId="77777777" w:rsidR="00F86491" w:rsidRPr="00F86491" w:rsidRDefault="00F86491" w:rsidP="00F86491">
            <w:pPr>
              <w:widowControl w:val="0"/>
              <w:ind w:left="1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10%</w:t>
            </w:r>
          </w:p>
        </w:tc>
        <w:tc>
          <w:tcPr>
            <w:tcW w:w="1276" w:type="dxa"/>
            <w:vAlign w:val="center"/>
          </w:tcPr>
          <w:p w14:paraId="5437B2B3" w14:textId="77777777" w:rsidR="00F86491" w:rsidRPr="00F86491" w:rsidRDefault="00F86491" w:rsidP="00F86491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11%</w:t>
            </w:r>
          </w:p>
        </w:tc>
        <w:tc>
          <w:tcPr>
            <w:tcW w:w="1418" w:type="dxa"/>
            <w:vAlign w:val="center"/>
          </w:tcPr>
          <w:p w14:paraId="77CF5B2C" w14:textId="77777777" w:rsidR="00F86491" w:rsidRPr="00F86491" w:rsidRDefault="00F86491" w:rsidP="00F86491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12%</w:t>
            </w:r>
          </w:p>
        </w:tc>
        <w:tc>
          <w:tcPr>
            <w:tcW w:w="1417" w:type="dxa"/>
            <w:vAlign w:val="center"/>
          </w:tcPr>
          <w:p w14:paraId="68E99CEB" w14:textId="77777777" w:rsidR="00F86491" w:rsidRPr="00F86491" w:rsidRDefault="00F86491" w:rsidP="00F86491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13%</w:t>
            </w:r>
          </w:p>
        </w:tc>
        <w:tc>
          <w:tcPr>
            <w:tcW w:w="1276" w:type="dxa"/>
            <w:vAlign w:val="center"/>
          </w:tcPr>
          <w:p w14:paraId="6535DFFA" w14:textId="77777777" w:rsidR="00F86491" w:rsidRPr="00F86491" w:rsidRDefault="00F86491" w:rsidP="00F86491">
            <w:pPr>
              <w:widowControl w:val="0"/>
              <w:ind w:left="322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14%</w:t>
            </w:r>
          </w:p>
        </w:tc>
      </w:tr>
      <w:tr w:rsidR="00F86491" w:rsidRPr="00F86491" w14:paraId="61697AD5" w14:textId="77777777" w:rsidTr="00CB0854">
        <w:trPr>
          <w:trHeight w:val="810"/>
        </w:trPr>
        <w:tc>
          <w:tcPr>
            <w:tcW w:w="1133" w:type="dxa"/>
            <w:vAlign w:val="center"/>
          </w:tcPr>
          <w:p w14:paraId="12A0E78B" w14:textId="77777777" w:rsidR="00F86491" w:rsidRPr="00F86491" w:rsidRDefault="00F86491" w:rsidP="00F86491">
            <w:pPr>
              <w:widowControl w:val="0"/>
              <w:spacing w:line="222" w:lineRule="exact"/>
              <w:ind w:left="104"/>
              <w:jc w:val="center"/>
              <w:rPr>
                <w:rFonts w:cs="Times New Roman"/>
                <w:szCs w:val="28"/>
                <w:lang w:eastAsia="en-US"/>
              </w:rPr>
            </w:pPr>
            <w:r w:rsidRPr="00F86491">
              <w:rPr>
                <w:rFonts w:cs="Times New Roman"/>
                <w:szCs w:val="28"/>
                <w:lang w:eastAsia="en-US"/>
              </w:rPr>
              <w:t>2.1</w:t>
            </w:r>
          </w:p>
        </w:tc>
        <w:tc>
          <w:tcPr>
            <w:tcW w:w="3653" w:type="dxa"/>
          </w:tcPr>
          <w:p w14:paraId="41DF7BBD" w14:textId="77777777" w:rsidR="00F86491" w:rsidRPr="00F86491" w:rsidRDefault="00F86491" w:rsidP="00F86491">
            <w:pPr>
              <w:spacing w:after="20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Внедрение Всероссийского физкультурно-оздоровительного комплекса «Готов к труду и обороне»</w:t>
            </w:r>
          </w:p>
        </w:tc>
        <w:tc>
          <w:tcPr>
            <w:tcW w:w="3686" w:type="dxa"/>
          </w:tcPr>
          <w:p w14:paraId="359ADD00" w14:textId="77777777" w:rsidR="00F86491" w:rsidRPr="00F86491" w:rsidRDefault="00F86491" w:rsidP="00F86491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 xml:space="preserve">Рост доли граждан, выполнивших Всероссийского физкультурно-оздоровительного комплекса «Готов к труду и обороне», в общей численности </w:t>
            </w:r>
            <w:proofErr w:type="gramStart"/>
            <w:r w:rsidRPr="00F86491">
              <w:rPr>
                <w:rFonts w:eastAsia="Calibri" w:cs="Times New Roman"/>
                <w:szCs w:val="28"/>
                <w:lang w:eastAsia="en-US"/>
              </w:rPr>
              <w:t>населения</w:t>
            </w:r>
            <w:proofErr w:type="gramEnd"/>
            <w:r w:rsidRPr="00F86491">
              <w:rPr>
                <w:rFonts w:eastAsia="Calibri" w:cs="Times New Roman"/>
                <w:szCs w:val="28"/>
                <w:lang w:eastAsia="en-US"/>
              </w:rPr>
              <w:t xml:space="preserve"> принявшего участие в сдаче нормативов </w:t>
            </w:r>
          </w:p>
        </w:tc>
        <w:tc>
          <w:tcPr>
            <w:tcW w:w="1275" w:type="dxa"/>
            <w:vAlign w:val="center"/>
          </w:tcPr>
          <w:p w14:paraId="111D0C97" w14:textId="77777777" w:rsidR="00F86491" w:rsidRPr="00F86491" w:rsidRDefault="00F86491" w:rsidP="00F86491">
            <w:pPr>
              <w:widowControl w:val="0"/>
              <w:spacing w:line="222" w:lineRule="exact"/>
              <w:ind w:left="1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36%</w:t>
            </w:r>
          </w:p>
        </w:tc>
        <w:tc>
          <w:tcPr>
            <w:tcW w:w="1276" w:type="dxa"/>
            <w:vAlign w:val="center"/>
          </w:tcPr>
          <w:p w14:paraId="2278AA30" w14:textId="77777777" w:rsidR="00F86491" w:rsidRPr="00F86491" w:rsidRDefault="00F86491" w:rsidP="00F86491">
            <w:pPr>
              <w:widowControl w:val="0"/>
              <w:spacing w:line="222" w:lineRule="exact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40%</w:t>
            </w:r>
          </w:p>
        </w:tc>
        <w:tc>
          <w:tcPr>
            <w:tcW w:w="1418" w:type="dxa"/>
            <w:vAlign w:val="center"/>
          </w:tcPr>
          <w:p w14:paraId="0A25C929" w14:textId="77777777" w:rsidR="00F86491" w:rsidRPr="00F86491" w:rsidRDefault="00F86491" w:rsidP="00F86491">
            <w:pPr>
              <w:widowControl w:val="0"/>
              <w:spacing w:line="222" w:lineRule="exact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60%</w:t>
            </w:r>
          </w:p>
        </w:tc>
        <w:tc>
          <w:tcPr>
            <w:tcW w:w="1417" w:type="dxa"/>
            <w:vAlign w:val="center"/>
          </w:tcPr>
          <w:p w14:paraId="66A2D593" w14:textId="77777777" w:rsidR="00F86491" w:rsidRPr="00F86491" w:rsidRDefault="00F86491" w:rsidP="00F86491">
            <w:pPr>
              <w:widowControl w:val="0"/>
              <w:spacing w:line="222" w:lineRule="exact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80%</w:t>
            </w:r>
          </w:p>
        </w:tc>
        <w:tc>
          <w:tcPr>
            <w:tcW w:w="1276" w:type="dxa"/>
            <w:vAlign w:val="center"/>
          </w:tcPr>
          <w:p w14:paraId="0FE864A3" w14:textId="77777777" w:rsidR="00F86491" w:rsidRPr="00F86491" w:rsidRDefault="00F86491" w:rsidP="00F86491">
            <w:pPr>
              <w:widowControl w:val="0"/>
              <w:spacing w:line="222" w:lineRule="exact"/>
              <w:ind w:left="322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90%</w:t>
            </w:r>
          </w:p>
        </w:tc>
      </w:tr>
      <w:tr w:rsidR="00F86491" w:rsidRPr="00F86491" w14:paraId="37F12FD9" w14:textId="77777777" w:rsidTr="00CB0854">
        <w:tc>
          <w:tcPr>
            <w:tcW w:w="1133" w:type="dxa"/>
          </w:tcPr>
          <w:p w14:paraId="269A315F" w14:textId="77777777" w:rsidR="00F86491" w:rsidRPr="00F86491" w:rsidRDefault="00F86491" w:rsidP="00F86491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3.1</w:t>
            </w:r>
          </w:p>
        </w:tc>
        <w:tc>
          <w:tcPr>
            <w:tcW w:w="3653" w:type="dxa"/>
            <w:vMerge w:val="restart"/>
          </w:tcPr>
          <w:p w14:paraId="0464C3E3" w14:textId="77777777" w:rsidR="00F86491" w:rsidRPr="00F86491" w:rsidRDefault="00F86491" w:rsidP="00F86491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Проведение физкультурно-оздоровительных Спартакиад среди всех категорий населения</w:t>
            </w:r>
          </w:p>
        </w:tc>
        <w:tc>
          <w:tcPr>
            <w:tcW w:w="3686" w:type="dxa"/>
          </w:tcPr>
          <w:p w14:paraId="28BB7BB0" w14:textId="77777777" w:rsidR="00F86491" w:rsidRPr="00F86491" w:rsidRDefault="00F86491" w:rsidP="00F86491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Рост доли населения систематически занимающихся физкультурой и спортом</w:t>
            </w:r>
          </w:p>
        </w:tc>
        <w:tc>
          <w:tcPr>
            <w:tcW w:w="1275" w:type="dxa"/>
            <w:vAlign w:val="center"/>
          </w:tcPr>
          <w:p w14:paraId="3B84C676" w14:textId="77777777" w:rsidR="00F86491" w:rsidRPr="00F86491" w:rsidRDefault="00F86491" w:rsidP="00F86491">
            <w:pPr>
              <w:widowControl w:val="0"/>
              <w:ind w:left="1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50%</w:t>
            </w:r>
          </w:p>
        </w:tc>
        <w:tc>
          <w:tcPr>
            <w:tcW w:w="1276" w:type="dxa"/>
            <w:vAlign w:val="center"/>
          </w:tcPr>
          <w:p w14:paraId="6FBE6732" w14:textId="77777777" w:rsidR="00F86491" w:rsidRPr="00F86491" w:rsidRDefault="00F86491" w:rsidP="00F86491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51%</w:t>
            </w:r>
          </w:p>
        </w:tc>
        <w:tc>
          <w:tcPr>
            <w:tcW w:w="1418" w:type="dxa"/>
            <w:vAlign w:val="center"/>
          </w:tcPr>
          <w:p w14:paraId="7689CA31" w14:textId="77777777" w:rsidR="00F86491" w:rsidRPr="00F86491" w:rsidRDefault="00F86491" w:rsidP="00F86491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52%</w:t>
            </w:r>
          </w:p>
        </w:tc>
        <w:tc>
          <w:tcPr>
            <w:tcW w:w="1417" w:type="dxa"/>
            <w:vAlign w:val="center"/>
          </w:tcPr>
          <w:p w14:paraId="1F1EC2B2" w14:textId="77777777" w:rsidR="00F86491" w:rsidRPr="00F86491" w:rsidRDefault="00F86491" w:rsidP="00F86491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53%</w:t>
            </w:r>
          </w:p>
        </w:tc>
        <w:tc>
          <w:tcPr>
            <w:tcW w:w="1276" w:type="dxa"/>
            <w:vAlign w:val="center"/>
          </w:tcPr>
          <w:p w14:paraId="7A1FFB1B" w14:textId="77777777" w:rsidR="00F86491" w:rsidRPr="00F86491" w:rsidRDefault="00F86491" w:rsidP="00F86491">
            <w:pPr>
              <w:widowControl w:val="0"/>
              <w:ind w:left="322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55%</w:t>
            </w:r>
          </w:p>
        </w:tc>
      </w:tr>
      <w:tr w:rsidR="00F86491" w:rsidRPr="00F86491" w14:paraId="021EB5E7" w14:textId="77777777" w:rsidTr="00CB0854">
        <w:tc>
          <w:tcPr>
            <w:tcW w:w="1133" w:type="dxa"/>
          </w:tcPr>
          <w:p w14:paraId="3AC5672F" w14:textId="77777777" w:rsidR="00F86491" w:rsidRPr="00F86491" w:rsidRDefault="00F86491" w:rsidP="00F86491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3.2</w:t>
            </w:r>
          </w:p>
        </w:tc>
        <w:tc>
          <w:tcPr>
            <w:tcW w:w="3653" w:type="dxa"/>
            <w:vMerge/>
          </w:tcPr>
          <w:p w14:paraId="42143743" w14:textId="77777777" w:rsidR="00F86491" w:rsidRPr="00F86491" w:rsidRDefault="00F86491" w:rsidP="00F86491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3686" w:type="dxa"/>
          </w:tcPr>
          <w:p w14:paraId="1C98E03B" w14:textId="77777777" w:rsidR="00F86491" w:rsidRPr="00F86491" w:rsidRDefault="00F86491" w:rsidP="00F86491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 xml:space="preserve">Увеличение доли занимающихся физической </w:t>
            </w:r>
            <w:r w:rsidRPr="00F86491">
              <w:rPr>
                <w:rFonts w:eastAsia="Calibri" w:cs="Times New Roman"/>
                <w:szCs w:val="28"/>
                <w:lang w:eastAsia="en-US"/>
              </w:rPr>
              <w:lastRenderedPageBreak/>
              <w:t>культурой и спортом маломобильных групп населения</w:t>
            </w:r>
          </w:p>
        </w:tc>
        <w:tc>
          <w:tcPr>
            <w:tcW w:w="1275" w:type="dxa"/>
            <w:vAlign w:val="center"/>
          </w:tcPr>
          <w:p w14:paraId="2FDEF793" w14:textId="77777777" w:rsidR="00F86491" w:rsidRPr="00F86491" w:rsidRDefault="00F86491" w:rsidP="00F86491">
            <w:pPr>
              <w:widowControl w:val="0"/>
              <w:ind w:left="1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lastRenderedPageBreak/>
              <w:t>3%</w:t>
            </w:r>
          </w:p>
        </w:tc>
        <w:tc>
          <w:tcPr>
            <w:tcW w:w="1276" w:type="dxa"/>
            <w:vAlign w:val="center"/>
          </w:tcPr>
          <w:p w14:paraId="17CC8877" w14:textId="77777777" w:rsidR="00F86491" w:rsidRPr="00F86491" w:rsidRDefault="00F86491" w:rsidP="00F86491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4%</w:t>
            </w:r>
          </w:p>
        </w:tc>
        <w:tc>
          <w:tcPr>
            <w:tcW w:w="1418" w:type="dxa"/>
            <w:vAlign w:val="center"/>
          </w:tcPr>
          <w:p w14:paraId="1C9BEA57" w14:textId="77777777" w:rsidR="00F86491" w:rsidRPr="00F86491" w:rsidRDefault="00F86491" w:rsidP="00F86491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5%</w:t>
            </w:r>
          </w:p>
        </w:tc>
        <w:tc>
          <w:tcPr>
            <w:tcW w:w="1417" w:type="dxa"/>
            <w:vAlign w:val="center"/>
          </w:tcPr>
          <w:p w14:paraId="2479CC6C" w14:textId="77777777" w:rsidR="00F86491" w:rsidRPr="00F86491" w:rsidRDefault="00F86491" w:rsidP="00F86491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8%</w:t>
            </w:r>
          </w:p>
        </w:tc>
        <w:tc>
          <w:tcPr>
            <w:tcW w:w="1276" w:type="dxa"/>
            <w:vAlign w:val="center"/>
          </w:tcPr>
          <w:p w14:paraId="6FA40347" w14:textId="77777777" w:rsidR="00F86491" w:rsidRPr="00F86491" w:rsidRDefault="00F86491" w:rsidP="00F86491">
            <w:pPr>
              <w:widowControl w:val="0"/>
              <w:ind w:left="322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8%</w:t>
            </w:r>
          </w:p>
        </w:tc>
      </w:tr>
      <w:tr w:rsidR="00F86491" w:rsidRPr="00F86491" w14:paraId="2C4DD03B" w14:textId="77777777" w:rsidTr="00CB0854">
        <w:tc>
          <w:tcPr>
            <w:tcW w:w="1133" w:type="dxa"/>
          </w:tcPr>
          <w:p w14:paraId="6F35232D" w14:textId="77777777" w:rsidR="00F86491" w:rsidRPr="00F86491" w:rsidRDefault="00F86491" w:rsidP="00F86491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4.1</w:t>
            </w:r>
          </w:p>
        </w:tc>
        <w:tc>
          <w:tcPr>
            <w:tcW w:w="3653" w:type="dxa"/>
          </w:tcPr>
          <w:p w14:paraId="64936165" w14:textId="77777777" w:rsidR="00F86491" w:rsidRPr="00F86491" w:rsidRDefault="00F86491" w:rsidP="00F86491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Проведение Спартакиады среди пенсионеров «Третий возраст»</w:t>
            </w:r>
          </w:p>
        </w:tc>
        <w:tc>
          <w:tcPr>
            <w:tcW w:w="3686" w:type="dxa"/>
          </w:tcPr>
          <w:p w14:paraId="050C4DC4" w14:textId="77777777" w:rsidR="00F86491" w:rsidRPr="00F86491" w:rsidRDefault="00F86491" w:rsidP="00F86491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proofErr w:type="gramStart"/>
            <w:r w:rsidRPr="00F86491">
              <w:rPr>
                <w:rFonts w:eastAsia="Calibri" w:cs="Times New Roman"/>
                <w:szCs w:val="28"/>
                <w:lang w:eastAsia="en-US"/>
              </w:rPr>
              <w:t>Рост доли пенсионеров</w:t>
            </w:r>
            <w:proofErr w:type="gramEnd"/>
            <w:r w:rsidRPr="00F86491">
              <w:rPr>
                <w:rFonts w:eastAsia="Calibri" w:cs="Times New Roman"/>
                <w:szCs w:val="28"/>
                <w:lang w:eastAsia="en-US"/>
              </w:rPr>
              <w:t xml:space="preserve"> систематически занимающихся физкультурой и спортом</w:t>
            </w:r>
          </w:p>
        </w:tc>
        <w:tc>
          <w:tcPr>
            <w:tcW w:w="1275" w:type="dxa"/>
            <w:vAlign w:val="center"/>
          </w:tcPr>
          <w:p w14:paraId="44100529" w14:textId="77777777" w:rsidR="00F86491" w:rsidRPr="00F86491" w:rsidRDefault="00F86491" w:rsidP="00F86491">
            <w:pPr>
              <w:widowControl w:val="0"/>
              <w:ind w:left="1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10%</w:t>
            </w:r>
          </w:p>
        </w:tc>
        <w:tc>
          <w:tcPr>
            <w:tcW w:w="1276" w:type="dxa"/>
            <w:vAlign w:val="center"/>
          </w:tcPr>
          <w:p w14:paraId="35A2CF23" w14:textId="77777777" w:rsidR="00F86491" w:rsidRPr="00F86491" w:rsidRDefault="00F86491" w:rsidP="00F86491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12%</w:t>
            </w:r>
          </w:p>
        </w:tc>
        <w:tc>
          <w:tcPr>
            <w:tcW w:w="1418" w:type="dxa"/>
            <w:vAlign w:val="center"/>
          </w:tcPr>
          <w:p w14:paraId="41F13201" w14:textId="77777777" w:rsidR="00F86491" w:rsidRPr="00F86491" w:rsidRDefault="00F86491" w:rsidP="00F86491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14%</w:t>
            </w:r>
          </w:p>
        </w:tc>
        <w:tc>
          <w:tcPr>
            <w:tcW w:w="1417" w:type="dxa"/>
            <w:vAlign w:val="center"/>
          </w:tcPr>
          <w:p w14:paraId="5D18245B" w14:textId="77777777" w:rsidR="00F86491" w:rsidRPr="00F86491" w:rsidRDefault="00F86491" w:rsidP="00F86491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16%</w:t>
            </w:r>
          </w:p>
        </w:tc>
        <w:tc>
          <w:tcPr>
            <w:tcW w:w="1276" w:type="dxa"/>
            <w:vAlign w:val="center"/>
          </w:tcPr>
          <w:p w14:paraId="0237A8A7" w14:textId="77777777" w:rsidR="00F86491" w:rsidRPr="00F86491" w:rsidRDefault="00F86491" w:rsidP="00F86491">
            <w:pPr>
              <w:widowControl w:val="0"/>
              <w:ind w:left="322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18%</w:t>
            </w:r>
          </w:p>
        </w:tc>
      </w:tr>
      <w:tr w:rsidR="00F86491" w:rsidRPr="00F86491" w14:paraId="5B4554AC" w14:textId="77777777" w:rsidTr="00CB0854">
        <w:tc>
          <w:tcPr>
            <w:tcW w:w="1133" w:type="dxa"/>
          </w:tcPr>
          <w:p w14:paraId="403A3ECD" w14:textId="77777777" w:rsidR="00F86491" w:rsidRPr="00F86491" w:rsidRDefault="00F86491" w:rsidP="00F86491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5.1</w:t>
            </w:r>
          </w:p>
        </w:tc>
        <w:tc>
          <w:tcPr>
            <w:tcW w:w="3653" w:type="dxa"/>
            <w:vMerge w:val="restart"/>
          </w:tcPr>
          <w:p w14:paraId="15882760" w14:textId="77777777" w:rsidR="00F86491" w:rsidRPr="00F86491" w:rsidRDefault="00F86491" w:rsidP="00F86491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Создание развития туристического кластера, в том числе развитие туристической инфраструктуры.</w:t>
            </w:r>
          </w:p>
        </w:tc>
        <w:tc>
          <w:tcPr>
            <w:tcW w:w="3686" w:type="dxa"/>
          </w:tcPr>
          <w:p w14:paraId="235B4CBE" w14:textId="77777777" w:rsidR="00F86491" w:rsidRPr="00F86491" w:rsidRDefault="00F86491" w:rsidP="00F86491">
            <w:pPr>
              <w:widowControl w:val="0"/>
              <w:ind w:left="102" w:right="98"/>
              <w:jc w:val="center"/>
              <w:rPr>
                <w:rFonts w:eastAsia="Calibri" w:cs="Times New Roman"/>
                <w:spacing w:val="-1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pacing w:val="-1"/>
                <w:szCs w:val="28"/>
                <w:lang w:eastAsia="en-US"/>
              </w:rPr>
              <w:t>Разработка туристических маршрутов: водных, пеших, конных, автомобильных.</w:t>
            </w:r>
          </w:p>
        </w:tc>
        <w:tc>
          <w:tcPr>
            <w:tcW w:w="1275" w:type="dxa"/>
            <w:vAlign w:val="center"/>
          </w:tcPr>
          <w:p w14:paraId="009BD7B7" w14:textId="77777777" w:rsidR="00F86491" w:rsidRPr="00F86491" w:rsidRDefault="00F86491" w:rsidP="00F86491">
            <w:pPr>
              <w:widowControl w:val="0"/>
              <w:ind w:left="1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vAlign w:val="center"/>
          </w:tcPr>
          <w:p w14:paraId="75AF2DEA" w14:textId="77777777" w:rsidR="00F86491" w:rsidRPr="00F86491" w:rsidRDefault="00F86491" w:rsidP="00F86491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5</w:t>
            </w:r>
          </w:p>
        </w:tc>
        <w:tc>
          <w:tcPr>
            <w:tcW w:w="1418" w:type="dxa"/>
            <w:vAlign w:val="center"/>
          </w:tcPr>
          <w:p w14:paraId="5C81712E" w14:textId="77777777" w:rsidR="00F86491" w:rsidRPr="00F86491" w:rsidRDefault="00F86491" w:rsidP="00F86491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5</w:t>
            </w:r>
          </w:p>
        </w:tc>
        <w:tc>
          <w:tcPr>
            <w:tcW w:w="1417" w:type="dxa"/>
            <w:vAlign w:val="center"/>
          </w:tcPr>
          <w:p w14:paraId="6CDFCACC" w14:textId="77777777" w:rsidR="00F86491" w:rsidRPr="00F86491" w:rsidRDefault="00F86491" w:rsidP="00F86491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vAlign w:val="center"/>
          </w:tcPr>
          <w:p w14:paraId="6073F330" w14:textId="77777777" w:rsidR="00F86491" w:rsidRPr="00F86491" w:rsidRDefault="00F86491" w:rsidP="00F86491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5</w:t>
            </w:r>
          </w:p>
        </w:tc>
      </w:tr>
      <w:tr w:rsidR="00F86491" w:rsidRPr="00F86491" w14:paraId="7730D8F6" w14:textId="77777777" w:rsidTr="00CB0854">
        <w:trPr>
          <w:trHeight w:val="246"/>
        </w:trPr>
        <w:tc>
          <w:tcPr>
            <w:tcW w:w="1133" w:type="dxa"/>
          </w:tcPr>
          <w:p w14:paraId="0DCE3B54" w14:textId="77777777" w:rsidR="00F86491" w:rsidRPr="00F86491" w:rsidRDefault="00F86491" w:rsidP="00F86491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5.2</w:t>
            </w:r>
          </w:p>
        </w:tc>
        <w:tc>
          <w:tcPr>
            <w:tcW w:w="3653" w:type="dxa"/>
            <w:vMerge/>
          </w:tcPr>
          <w:p w14:paraId="3BC6CE1F" w14:textId="77777777" w:rsidR="00F86491" w:rsidRPr="00F86491" w:rsidRDefault="00F86491" w:rsidP="00F86491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3686" w:type="dxa"/>
          </w:tcPr>
          <w:p w14:paraId="54DE5579" w14:textId="77777777" w:rsidR="00F86491" w:rsidRPr="00F86491" w:rsidRDefault="00F86491" w:rsidP="00F86491">
            <w:pPr>
              <w:widowControl w:val="0"/>
              <w:ind w:left="102" w:right="98"/>
              <w:jc w:val="center"/>
              <w:rPr>
                <w:rFonts w:eastAsia="Calibri" w:cs="Times New Roman"/>
                <w:spacing w:val="-1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pacing w:val="-1"/>
                <w:szCs w:val="28"/>
                <w:lang w:eastAsia="en-US"/>
              </w:rPr>
              <w:t>Категорирование гостиниц</w:t>
            </w:r>
          </w:p>
        </w:tc>
        <w:tc>
          <w:tcPr>
            <w:tcW w:w="1275" w:type="dxa"/>
            <w:vAlign w:val="center"/>
          </w:tcPr>
          <w:p w14:paraId="7081F778" w14:textId="77777777" w:rsidR="00F86491" w:rsidRPr="00F86491" w:rsidRDefault="00F86491" w:rsidP="00F86491">
            <w:pPr>
              <w:widowControl w:val="0"/>
              <w:spacing w:line="222" w:lineRule="exact"/>
              <w:ind w:left="1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14:paraId="44FFA1BE" w14:textId="77777777" w:rsidR="00F86491" w:rsidRPr="00F86491" w:rsidRDefault="00F86491" w:rsidP="00F86491">
            <w:pPr>
              <w:widowControl w:val="0"/>
              <w:spacing w:line="222" w:lineRule="exact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14:paraId="1DECC646" w14:textId="77777777" w:rsidR="00F86491" w:rsidRPr="00F86491" w:rsidRDefault="00F86491" w:rsidP="00F86491">
            <w:pPr>
              <w:widowControl w:val="0"/>
              <w:spacing w:line="222" w:lineRule="exact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6</w:t>
            </w:r>
          </w:p>
        </w:tc>
        <w:tc>
          <w:tcPr>
            <w:tcW w:w="1417" w:type="dxa"/>
            <w:vAlign w:val="center"/>
          </w:tcPr>
          <w:p w14:paraId="1F7F3383" w14:textId="77777777" w:rsidR="00F86491" w:rsidRPr="00F86491" w:rsidRDefault="00F86491" w:rsidP="00F86491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vAlign w:val="center"/>
          </w:tcPr>
          <w:p w14:paraId="6DE7F863" w14:textId="77777777" w:rsidR="00F86491" w:rsidRPr="00F86491" w:rsidRDefault="00F86491" w:rsidP="00F86491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6</w:t>
            </w:r>
          </w:p>
        </w:tc>
      </w:tr>
      <w:tr w:rsidR="00F86491" w:rsidRPr="00F86491" w14:paraId="72E033F1" w14:textId="77777777" w:rsidTr="00CB0854">
        <w:tc>
          <w:tcPr>
            <w:tcW w:w="1133" w:type="dxa"/>
          </w:tcPr>
          <w:p w14:paraId="28003DE5" w14:textId="77777777" w:rsidR="00F86491" w:rsidRPr="00F86491" w:rsidRDefault="00F86491" w:rsidP="00F86491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6.1</w:t>
            </w:r>
          </w:p>
        </w:tc>
        <w:tc>
          <w:tcPr>
            <w:tcW w:w="3653" w:type="dxa"/>
            <w:vMerge w:val="restart"/>
          </w:tcPr>
          <w:p w14:paraId="2C533CA8" w14:textId="77777777" w:rsidR="00F86491" w:rsidRPr="00F86491" w:rsidRDefault="00F86491" w:rsidP="00F86491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Развитие материально-технической базы, кадровое обеспечение</w:t>
            </w:r>
          </w:p>
        </w:tc>
        <w:tc>
          <w:tcPr>
            <w:tcW w:w="3686" w:type="dxa"/>
          </w:tcPr>
          <w:p w14:paraId="104AB0EE" w14:textId="77777777" w:rsidR="00F86491" w:rsidRPr="00F86491" w:rsidRDefault="00F86491" w:rsidP="00F86491">
            <w:pPr>
              <w:widowControl w:val="0"/>
              <w:ind w:left="102" w:right="98"/>
              <w:jc w:val="center"/>
              <w:rPr>
                <w:rFonts w:eastAsia="Calibri" w:cs="Times New Roman"/>
                <w:spacing w:val="-1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pacing w:val="-1"/>
                <w:szCs w:val="28"/>
                <w:lang w:eastAsia="en-US"/>
              </w:rPr>
              <w:t>Капитальный ремонт и реконструкция комплекса трамплинов</w:t>
            </w:r>
          </w:p>
        </w:tc>
        <w:tc>
          <w:tcPr>
            <w:tcW w:w="1275" w:type="dxa"/>
            <w:vAlign w:val="center"/>
          </w:tcPr>
          <w:p w14:paraId="1C726145" w14:textId="77777777" w:rsidR="00F86491" w:rsidRPr="00F86491" w:rsidRDefault="00F86491" w:rsidP="00F86491">
            <w:pPr>
              <w:widowControl w:val="0"/>
              <w:spacing w:line="222" w:lineRule="exact"/>
              <w:ind w:left="1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14:paraId="6B0A607E" w14:textId="77777777" w:rsidR="00F86491" w:rsidRPr="00F86491" w:rsidRDefault="00F86491" w:rsidP="00F86491">
            <w:pPr>
              <w:widowControl w:val="0"/>
              <w:spacing w:line="222" w:lineRule="exact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-</w:t>
            </w:r>
          </w:p>
        </w:tc>
        <w:tc>
          <w:tcPr>
            <w:tcW w:w="1418" w:type="dxa"/>
            <w:vAlign w:val="center"/>
          </w:tcPr>
          <w:p w14:paraId="0824A61B" w14:textId="77777777" w:rsidR="00F86491" w:rsidRPr="00F86491" w:rsidRDefault="00F86491" w:rsidP="00F86491">
            <w:pPr>
              <w:widowControl w:val="0"/>
              <w:spacing w:line="222" w:lineRule="exact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14:paraId="010515AE" w14:textId="77777777" w:rsidR="00F86491" w:rsidRPr="00F86491" w:rsidRDefault="00F86491" w:rsidP="00F86491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14:paraId="3B1D6CB5" w14:textId="77777777" w:rsidR="00F86491" w:rsidRPr="00F86491" w:rsidRDefault="00F86491" w:rsidP="00F86491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-</w:t>
            </w:r>
          </w:p>
        </w:tc>
      </w:tr>
      <w:tr w:rsidR="00F86491" w:rsidRPr="00F86491" w14:paraId="02A43181" w14:textId="77777777" w:rsidTr="00CB0854">
        <w:tc>
          <w:tcPr>
            <w:tcW w:w="1133" w:type="dxa"/>
          </w:tcPr>
          <w:p w14:paraId="1E35A834" w14:textId="77777777" w:rsidR="00F86491" w:rsidRPr="00F86491" w:rsidRDefault="00F86491" w:rsidP="00F86491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6.2</w:t>
            </w:r>
          </w:p>
        </w:tc>
        <w:tc>
          <w:tcPr>
            <w:tcW w:w="3653" w:type="dxa"/>
            <w:vMerge/>
          </w:tcPr>
          <w:p w14:paraId="0B828BEA" w14:textId="77777777" w:rsidR="00F86491" w:rsidRPr="00F86491" w:rsidRDefault="00F86491" w:rsidP="00F86491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3686" w:type="dxa"/>
          </w:tcPr>
          <w:p w14:paraId="2A3E4C40" w14:textId="77777777" w:rsidR="00F86491" w:rsidRPr="00F86491" w:rsidRDefault="00F86491" w:rsidP="00F86491">
            <w:pPr>
              <w:widowControl w:val="0"/>
              <w:ind w:left="102" w:right="98"/>
              <w:jc w:val="center"/>
              <w:rPr>
                <w:rFonts w:eastAsia="Calibri" w:cs="Times New Roman"/>
                <w:spacing w:val="-1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pacing w:val="-1"/>
                <w:szCs w:val="28"/>
                <w:lang w:eastAsia="en-US"/>
              </w:rPr>
              <w:t>Реконструкция ледового дворца спорта</w:t>
            </w:r>
          </w:p>
        </w:tc>
        <w:tc>
          <w:tcPr>
            <w:tcW w:w="1275" w:type="dxa"/>
            <w:vAlign w:val="center"/>
          </w:tcPr>
          <w:p w14:paraId="33000E97" w14:textId="77777777" w:rsidR="00F86491" w:rsidRPr="00F86491" w:rsidRDefault="00F86491" w:rsidP="00F86491">
            <w:pPr>
              <w:widowControl w:val="0"/>
              <w:spacing w:line="222" w:lineRule="exact"/>
              <w:ind w:left="1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14:paraId="243C7A71" w14:textId="77777777" w:rsidR="00F86491" w:rsidRPr="00F86491" w:rsidRDefault="00F86491" w:rsidP="00F86491">
            <w:pPr>
              <w:widowControl w:val="0"/>
              <w:spacing w:line="222" w:lineRule="exact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-</w:t>
            </w:r>
          </w:p>
        </w:tc>
        <w:tc>
          <w:tcPr>
            <w:tcW w:w="1418" w:type="dxa"/>
            <w:vAlign w:val="center"/>
          </w:tcPr>
          <w:p w14:paraId="3F3214BF" w14:textId="77777777" w:rsidR="00F86491" w:rsidRPr="00F86491" w:rsidRDefault="00F86491" w:rsidP="00F86491">
            <w:pPr>
              <w:widowControl w:val="0"/>
              <w:spacing w:line="222" w:lineRule="exact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14:paraId="7F52B91A" w14:textId="77777777" w:rsidR="00F86491" w:rsidRPr="00F86491" w:rsidRDefault="00F86491" w:rsidP="00F86491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14:paraId="239412DB" w14:textId="77777777" w:rsidR="00F86491" w:rsidRPr="00F86491" w:rsidRDefault="00F86491" w:rsidP="00F86491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-</w:t>
            </w:r>
          </w:p>
        </w:tc>
      </w:tr>
      <w:tr w:rsidR="00F86491" w:rsidRPr="00F86491" w14:paraId="5A6C2E74" w14:textId="77777777" w:rsidTr="00CB0854">
        <w:tc>
          <w:tcPr>
            <w:tcW w:w="1133" w:type="dxa"/>
          </w:tcPr>
          <w:p w14:paraId="700BE273" w14:textId="77777777" w:rsidR="00F86491" w:rsidRPr="00F86491" w:rsidRDefault="00F86491" w:rsidP="00F86491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6.3</w:t>
            </w:r>
          </w:p>
        </w:tc>
        <w:tc>
          <w:tcPr>
            <w:tcW w:w="3653" w:type="dxa"/>
            <w:vMerge/>
          </w:tcPr>
          <w:p w14:paraId="12FB45A7" w14:textId="77777777" w:rsidR="00F86491" w:rsidRPr="00F86491" w:rsidRDefault="00F86491" w:rsidP="00F86491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3686" w:type="dxa"/>
          </w:tcPr>
          <w:p w14:paraId="4CABC30D" w14:textId="77777777" w:rsidR="00F86491" w:rsidRPr="00F86491" w:rsidRDefault="00F86491" w:rsidP="00F86491">
            <w:pPr>
              <w:widowControl w:val="0"/>
              <w:ind w:left="102" w:right="98"/>
              <w:jc w:val="center"/>
              <w:rPr>
                <w:rFonts w:eastAsia="Calibri" w:cs="Times New Roman"/>
                <w:spacing w:val="-1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pacing w:val="-1"/>
                <w:szCs w:val="28"/>
                <w:lang w:eastAsia="en-US"/>
              </w:rPr>
              <w:t>Строительство спортивного комплекса с бассейном</w:t>
            </w:r>
          </w:p>
        </w:tc>
        <w:tc>
          <w:tcPr>
            <w:tcW w:w="1275" w:type="dxa"/>
            <w:vAlign w:val="center"/>
          </w:tcPr>
          <w:p w14:paraId="7466AA14" w14:textId="77777777" w:rsidR="00F86491" w:rsidRPr="00F86491" w:rsidRDefault="00F86491" w:rsidP="00F86491">
            <w:pPr>
              <w:widowControl w:val="0"/>
              <w:spacing w:line="222" w:lineRule="exact"/>
              <w:ind w:left="1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14:paraId="2197B1BC" w14:textId="77777777" w:rsidR="00F86491" w:rsidRPr="00F86491" w:rsidRDefault="00F86491" w:rsidP="00F86491">
            <w:pPr>
              <w:widowControl w:val="0"/>
              <w:spacing w:line="222" w:lineRule="exact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vAlign w:val="center"/>
          </w:tcPr>
          <w:p w14:paraId="538A4580" w14:textId="77777777" w:rsidR="00F86491" w:rsidRPr="00F86491" w:rsidRDefault="00F86491" w:rsidP="00F86491">
            <w:pPr>
              <w:widowControl w:val="0"/>
              <w:spacing w:line="222" w:lineRule="exact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14:paraId="7A990EEC" w14:textId="77777777" w:rsidR="00F86491" w:rsidRPr="00F86491" w:rsidRDefault="00F86491" w:rsidP="00F86491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14:paraId="5CDE6241" w14:textId="77777777" w:rsidR="00F86491" w:rsidRPr="00F86491" w:rsidRDefault="00F86491" w:rsidP="00F86491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-</w:t>
            </w:r>
          </w:p>
        </w:tc>
      </w:tr>
      <w:tr w:rsidR="00F86491" w:rsidRPr="00F86491" w14:paraId="5595A394" w14:textId="77777777" w:rsidTr="00CB0854">
        <w:tc>
          <w:tcPr>
            <w:tcW w:w="1133" w:type="dxa"/>
          </w:tcPr>
          <w:p w14:paraId="033F05FD" w14:textId="77777777" w:rsidR="00F86491" w:rsidRPr="00F86491" w:rsidRDefault="00F86491" w:rsidP="00F86491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6.4</w:t>
            </w:r>
          </w:p>
        </w:tc>
        <w:tc>
          <w:tcPr>
            <w:tcW w:w="3653" w:type="dxa"/>
            <w:vMerge/>
          </w:tcPr>
          <w:p w14:paraId="23D57954" w14:textId="77777777" w:rsidR="00F86491" w:rsidRPr="00F86491" w:rsidRDefault="00F86491" w:rsidP="00F86491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3686" w:type="dxa"/>
          </w:tcPr>
          <w:p w14:paraId="4F9C4AC2" w14:textId="77777777" w:rsidR="00F86491" w:rsidRPr="00F86491" w:rsidRDefault="00F86491" w:rsidP="00F86491">
            <w:pPr>
              <w:widowControl w:val="0"/>
              <w:ind w:left="102" w:right="98"/>
              <w:jc w:val="center"/>
              <w:rPr>
                <w:rFonts w:eastAsia="Calibri" w:cs="Times New Roman"/>
                <w:spacing w:val="-1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pacing w:val="-1"/>
                <w:szCs w:val="28"/>
                <w:lang w:eastAsia="en-US"/>
              </w:rPr>
              <w:t>Строительство футбольного манежа</w:t>
            </w:r>
          </w:p>
        </w:tc>
        <w:tc>
          <w:tcPr>
            <w:tcW w:w="1275" w:type="dxa"/>
            <w:vAlign w:val="center"/>
          </w:tcPr>
          <w:p w14:paraId="39ECCAA5" w14:textId="77777777" w:rsidR="00F86491" w:rsidRPr="00F86491" w:rsidRDefault="00F86491" w:rsidP="00F86491">
            <w:pPr>
              <w:widowControl w:val="0"/>
              <w:spacing w:line="222" w:lineRule="exact"/>
              <w:ind w:left="1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14:paraId="4C26F16F" w14:textId="77777777" w:rsidR="00F86491" w:rsidRPr="00F86491" w:rsidRDefault="00F86491" w:rsidP="00F86491">
            <w:pPr>
              <w:widowControl w:val="0"/>
              <w:spacing w:line="222" w:lineRule="exact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vAlign w:val="center"/>
          </w:tcPr>
          <w:p w14:paraId="0D0912D5" w14:textId="77777777" w:rsidR="00F86491" w:rsidRPr="00F86491" w:rsidRDefault="00F86491" w:rsidP="00F86491">
            <w:pPr>
              <w:widowControl w:val="0"/>
              <w:spacing w:line="222" w:lineRule="exact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14:paraId="3024313F" w14:textId="77777777" w:rsidR="00F86491" w:rsidRPr="00F86491" w:rsidRDefault="00F86491" w:rsidP="00F86491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14:paraId="77821CBE" w14:textId="77777777" w:rsidR="00F86491" w:rsidRPr="00F86491" w:rsidRDefault="00F86491" w:rsidP="00F86491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-</w:t>
            </w:r>
          </w:p>
        </w:tc>
      </w:tr>
      <w:tr w:rsidR="00F86491" w:rsidRPr="00F86491" w14:paraId="13C8DF9D" w14:textId="77777777" w:rsidTr="00CB0854">
        <w:tc>
          <w:tcPr>
            <w:tcW w:w="1133" w:type="dxa"/>
          </w:tcPr>
          <w:p w14:paraId="68B136A9" w14:textId="77777777" w:rsidR="00F86491" w:rsidRPr="00F86491" w:rsidRDefault="00F86491" w:rsidP="00F86491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6.5</w:t>
            </w:r>
          </w:p>
        </w:tc>
        <w:tc>
          <w:tcPr>
            <w:tcW w:w="3653" w:type="dxa"/>
            <w:vMerge/>
          </w:tcPr>
          <w:p w14:paraId="718ADFB0" w14:textId="77777777" w:rsidR="00F86491" w:rsidRPr="00F86491" w:rsidRDefault="00F86491" w:rsidP="00F86491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3686" w:type="dxa"/>
          </w:tcPr>
          <w:p w14:paraId="77B44B29" w14:textId="77777777" w:rsidR="00F86491" w:rsidRPr="00F86491" w:rsidRDefault="00F86491" w:rsidP="00F86491">
            <w:pPr>
              <w:widowControl w:val="0"/>
              <w:ind w:left="102" w:right="98"/>
              <w:jc w:val="center"/>
              <w:rPr>
                <w:rFonts w:eastAsia="Calibri" w:cs="Times New Roman"/>
                <w:spacing w:val="-1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pacing w:val="-1"/>
                <w:szCs w:val="28"/>
                <w:lang w:eastAsia="en-US"/>
              </w:rPr>
              <w:t xml:space="preserve">увеличение доли </w:t>
            </w:r>
            <w:r w:rsidRPr="00F86491">
              <w:rPr>
                <w:rFonts w:eastAsia="Calibri" w:cs="Times New Roman"/>
                <w:spacing w:val="-1"/>
                <w:szCs w:val="28"/>
                <w:lang w:eastAsia="en-US"/>
              </w:rPr>
              <w:lastRenderedPageBreak/>
              <w:t xml:space="preserve">работников физической культуры, спорта и туризма, </w:t>
            </w:r>
            <w:proofErr w:type="gramStart"/>
            <w:r w:rsidRPr="00F86491">
              <w:rPr>
                <w:rFonts w:eastAsia="Calibri" w:cs="Times New Roman"/>
                <w:spacing w:val="-1"/>
                <w:szCs w:val="28"/>
                <w:lang w:eastAsia="en-US"/>
              </w:rPr>
              <w:t>прошедших  переподготовку</w:t>
            </w:r>
            <w:proofErr w:type="gramEnd"/>
            <w:r w:rsidRPr="00F86491">
              <w:rPr>
                <w:rFonts w:eastAsia="Calibri" w:cs="Times New Roman"/>
                <w:spacing w:val="-1"/>
                <w:szCs w:val="28"/>
                <w:lang w:eastAsia="en-US"/>
              </w:rPr>
              <w:t xml:space="preserve"> и повышение квалификации </w:t>
            </w:r>
          </w:p>
        </w:tc>
        <w:tc>
          <w:tcPr>
            <w:tcW w:w="1275" w:type="dxa"/>
            <w:vAlign w:val="center"/>
          </w:tcPr>
          <w:p w14:paraId="5AB45735" w14:textId="77777777" w:rsidR="00F86491" w:rsidRPr="00F86491" w:rsidRDefault="00F86491" w:rsidP="00F86491">
            <w:pPr>
              <w:widowControl w:val="0"/>
              <w:spacing w:line="222" w:lineRule="exact"/>
              <w:ind w:left="1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lastRenderedPageBreak/>
              <w:t>80%</w:t>
            </w:r>
          </w:p>
        </w:tc>
        <w:tc>
          <w:tcPr>
            <w:tcW w:w="1276" w:type="dxa"/>
            <w:vAlign w:val="center"/>
          </w:tcPr>
          <w:p w14:paraId="53827B12" w14:textId="77777777" w:rsidR="00F86491" w:rsidRPr="00F86491" w:rsidRDefault="00F86491" w:rsidP="00F86491">
            <w:pPr>
              <w:widowControl w:val="0"/>
              <w:spacing w:line="222" w:lineRule="exact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85%</w:t>
            </w:r>
          </w:p>
        </w:tc>
        <w:tc>
          <w:tcPr>
            <w:tcW w:w="1418" w:type="dxa"/>
            <w:vAlign w:val="center"/>
          </w:tcPr>
          <w:p w14:paraId="4FB8542E" w14:textId="77777777" w:rsidR="00F86491" w:rsidRPr="00F86491" w:rsidRDefault="00F86491" w:rsidP="00F86491">
            <w:pPr>
              <w:widowControl w:val="0"/>
              <w:spacing w:line="222" w:lineRule="exact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90%</w:t>
            </w:r>
          </w:p>
        </w:tc>
        <w:tc>
          <w:tcPr>
            <w:tcW w:w="1417" w:type="dxa"/>
            <w:vAlign w:val="center"/>
          </w:tcPr>
          <w:p w14:paraId="6D823F1A" w14:textId="77777777" w:rsidR="00F86491" w:rsidRPr="00F86491" w:rsidRDefault="00F86491" w:rsidP="00F86491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95%</w:t>
            </w:r>
          </w:p>
        </w:tc>
        <w:tc>
          <w:tcPr>
            <w:tcW w:w="1276" w:type="dxa"/>
            <w:vAlign w:val="center"/>
          </w:tcPr>
          <w:p w14:paraId="38BBB2D8" w14:textId="77777777" w:rsidR="00F86491" w:rsidRPr="00F86491" w:rsidRDefault="00F86491" w:rsidP="00F86491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F86491">
              <w:rPr>
                <w:rFonts w:eastAsia="Calibri" w:cs="Times New Roman"/>
                <w:szCs w:val="28"/>
                <w:lang w:eastAsia="en-US"/>
              </w:rPr>
              <w:t>100%</w:t>
            </w:r>
          </w:p>
        </w:tc>
      </w:tr>
    </w:tbl>
    <w:p w14:paraId="1C374708" w14:textId="77777777" w:rsidR="00F86491" w:rsidRPr="00F86491" w:rsidRDefault="00F86491" w:rsidP="00F86491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6E4917D7" w14:textId="77777777" w:rsidR="00F86491" w:rsidRDefault="00F86491" w:rsidP="00F86491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  <w:sectPr w:rsidR="00F86491" w:rsidSect="00F86491">
          <w:pgSz w:w="16838" w:h="11906" w:orient="landscape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B795E5E" w14:textId="0FACABD7" w:rsidR="00F86491" w:rsidRPr="00F86491" w:rsidRDefault="00F86491" w:rsidP="00F86491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14:paraId="2B7AF584" w14:textId="77777777" w:rsidR="00F86491" w:rsidRPr="00F86491" w:rsidRDefault="00F86491" w:rsidP="00F86491">
      <w:pPr>
        <w:ind w:left="9781"/>
        <w:jc w:val="center"/>
        <w:rPr>
          <w:rFonts w:eastAsia="Calibri" w:cs="Times New Roman"/>
          <w:sz w:val="24"/>
          <w:lang w:eastAsia="en-US"/>
        </w:rPr>
      </w:pPr>
      <w:r w:rsidRPr="00F86491">
        <w:rPr>
          <w:rFonts w:eastAsia="Calibri" w:cs="Times New Roman"/>
          <w:sz w:val="24"/>
          <w:lang w:eastAsia="en-US"/>
        </w:rPr>
        <w:t>Приложение №2</w:t>
      </w:r>
    </w:p>
    <w:p w14:paraId="27298A5E" w14:textId="77777777" w:rsidR="00F86491" w:rsidRPr="00F86491" w:rsidRDefault="00F86491" w:rsidP="00F86491">
      <w:pPr>
        <w:ind w:left="9781"/>
        <w:jc w:val="center"/>
        <w:rPr>
          <w:rFonts w:eastAsia="Calibri" w:cs="Times New Roman"/>
          <w:sz w:val="24"/>
          <w:lang w:eastAsia="en-US"/>
        </w:rPr>
      </w:pPr>
    </w:p>
    <w:p w14:paraId="7FAE0193" w14:textId="77777777" w:rsidR="00F86491" w:rsidRPr="00F86491" w:rsidRDefault="00F86491" w:rsidP="00F86491">
      <w:pPr>
        <w:ind w:left="9923"/>
        <w:jc w:val="both"/>
        <w:rPr>
          <w:rFonts w:eastAsia="Calibri" w:cs="Times New Roman"/>
          <w:sz w:val="24"/>
          <w:lang w:eastAsia="en-US"/>
        </w:rPr>
      </w:pPr>
      <w:r w:rsidRPr="00F86491">
        <w:rPr>
          <w:rFonts w:eastAsia="Calibri" w:cs="Times New Roman"/>
          <w:sz w:val="24"/>
          <w:lang w:eastAsia="en-US"/>
        </w:rPr>
        <w:t>к муниципальной программе «Развитие физической культуры и спорта в Лениногорском муниципальном районе на 2026-2030 годы»</w:t>
      </w:r>
    </w:p>
    <w:p w14:paraId="1F4EDF8A" w14:textId="77777777" w:rsidR="00F86491" w:rsidRPr="00F86491" w:rsidRDefault="00F86491" w:rsidP="00F86491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F86491">
        <w:rPr>
          <w:rFonts w:cs="Times New Roman"/>
          <w:bCs/>
          <w:szCs w:val="28"/>
        </w:rPr>
        <w:t>Цели, задачи</w:t>
      </w:r>
    </w:p>
    <w:p w14:paraId="2FE28102" w14:textId="77777777" w:rsidR="00F86491" w:rsidRPr="00F86491" w:rsidRDefault="00F86491" w:rsidP="00F86491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F86491">
        <w:rPr>
          <w:rFonts w:cs="Times New Roman"/>
          <w:bCs/>
          <w:szCs w:val="28"/>
        </w:rPr>
        <w:t xml:space="preserve"> муниципальной программы «</w:t>
      </w:r>
      <w:proofErr w:type="gramStart"/>
      <w:r w:rsidRPr="00F86491">
        <w:rPr>
          <w:rFonts w:cs="Times New Roman"/>
          <w:bCs/>
          <w:szCs w:val="28"/>
        </w:rPr>
        <w:t>Развитие  физической</w:t>
      </w:r>
      <w:proofErr w:type="gramEnd"/>
      <w:r w:rsidRPr="00F86491">
        <w:rPr>
          <w:rFonts w:cs="Times New Roman"/>
          <w:bCs/>
          <w:szCs w:val="28"/>
        </w:rPr>
        <w:t xml:space="preserve"> культуры и спорта в Лениногорском муниципальном районе </w:t>
      </w:r>
    </w:p>
    <w:p w14:paraId="1F7BF555" w14:textId="77777777" w:rsidR="00F86491" w:rsidRPr="00F86491" w:rsidRDefault="00F86491" w:rsidP="00F86491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F86491">
        <w:rPr>
          <w:rFonts w:cs="Times New Roman"/>
          <w:bCs/>
          <w:szCs w:val="28"/>
        </w:rPr>
        <w:t>на 2026-2030 годы» и финансирование по мероприятиям программы</w:t>
      </w:r>
    </w:p>
    <w:p w14:paraId="717F7BEB" w14:textId="77777777" w:rsidR="00F86491" w:rsidRPr="00F86491" w:rsidRDefault="00F86491" w:rsidP="00F86491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2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127"/>
        <w:gridCol w:w="1984"/>
        <w:gridCol w:w="992"/>
        <w:gridCol w:w="851"/>
        <w:gridCol w:w="1304"/>
        <w:gridCol w:w="1304"/>
        <w:gridCol w:w="1304"/>
        <w:gridCol w:w="1304"/>
        <w:gridCol w:w="1304"/>
      </w:tblGrid>
      <w:tr w:rsidR="00F86491" w:rsidRPr="00F86491" w14:paraId="67D12500" w14:textId="77777777" w:rsidTr="00CB0854">
        <w:trPr>
          <w:cantSplit/>
          <w:trHeight w:val="1876"/>
          <w:tblHeader/>
        </w:trPr>
        <w:tc>
          <w:tcPr>
            <w:tcW w:w="568" w:type="dxa"/>
            <w:vMerge w:val="restart"/>
          </w:tcPr>
          <w:p w14:paraId="42C1CF7F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</w:p>
          <w:p w14:paraId="20420EFC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ind w:left="-108" w:right="-54"/>
              <w:jc w:val="center"/>
              <w:rPr>
                <w:rFonts w:cs="Times New Roman"/>
                <w:sz w:val="24"/>
              </w:rPr>
            </w:pPr>
            <w:r w:rsidRPr="00F86491">
              <w:rPr>
                <w:rFonts w:cs="Times New Roman"/>
                <w:sz w:val="24"/>
              </w:rPr>
              <w:t>№</w:t>
            </w:r>
          </w:p>
          <w:p w14:paraId="214596D7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ind w:left="-108" w:right="-54"/>
              <w:jc w:val="center"/>
              <w:rPr>
                <w:rFonts w:cs="Times New Roman"/>
                <w:sz w:val="24"/>
              </w:rPr>
            </w:pPr>
            <w:r w:rsidRPr="00F86491">
              <w:rPr>
                <w:rFonts w:cs="Times New Roman"/>
                <w:sz w:val="24"/>
              </w:rPr>
              <w:t>п/п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14:paraId="05B87FEA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ind w:left="-98" w:right="-31"/>
              <w:jc w:val="center"/>
              <w:rPr>
                <w:rFonts w:cs="Times New Roman"/>
                <w:sz w:val="24"/>
              </w:rPr>
            </w:pPr>
            <w:r w:rsidRPr="00F86491">
              <w:rPr>
                <w:rFonts w:cs="Times New Roman"/>
                <w:sz w:val="24"/>
              </w:rPr>
              <w:t>Наименование</w:t>
            </w:r>
          </w:p>
          <w:p w14:paraId="120FE444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ind w:left="-98" w:right="-31"/>
              <w:jc w:val="center"/>
              <w:rPr>
                <w:rFonts w:cs="Times New Roman"/>
                <w:sz w:val="24"/>
              </w:rPr>
            </w:pPr>
            <w:r w:rsidRPr="00F86491">
              <w:rPr>
                <w:rFonts w:cs="Times New Roman"/>
                <w:sz w:val="24"/>
              </w:rPr>
              <w:t xml:space="preserve"> цели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14:paraId="06B4B749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ind w:left="-98" w:right="-77"/>
              <w:jc w:val="center"/>
              <w:rPr>
                <w:rFonts w:cs="Times New Roman"/>
                <w:sz w:val="24"/>
              </w:rPr>
            </w:pPr>
            <w:r w:rsidRPr="00F86491">
              <w:rPr>
                <w:rFonts w:cs="Times New Roman"/>
                <w:sz w:val="24"/>
              </w:rPr>
              <w:t xml:space="preserve">Наименование </w:t>
            </w:r>
          </w:p>
          <w:p w14:paraId="5DE80FEF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ind w:left="-98" w:right="-77"/>
              <w:jc w:val="center"/>
              <w:rPr>
                <w:rFonts w:cs="Times New Roman"/>
                <w:sz w:val="24"/>
              </w:rPr>
            </w:pPr>
            <w:r w:rsidRPr="00F86491">
              <w:rPr>
                <w:rFonts w:cs="Times New Roman"/>
                <w:sz w:val="24"/>
              </w:rPr>
              <w:t>задачи</w:t>
            </w:r>
          </w:p>
        </w:tc>
        <w:tc>
          <w:tcPr>
            <w:tcW w:w="1984" w:type="dxa"/>
            <w:vMerge w:val="restart"/>
          </w:tcPr>
          <w:p w14:paraId="2AB8284E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ind w:left="-98" w:right="-108"/>
              <w:jc w:val="center"/>
              <w:rPr>
                <w:rFonts w:cs="Times New Roman"/>
                <w:sz w:val="24"/>
              </w:rPr>
            </w:pPr>
            <w:r w:rsidRPr="00F86491">
              <w:rPr>
                <w:rFonts w:cs="Times New Roman"/>
                <w:sz w:val="24"/>
              </w:rPr>
              <w:t>Исполнители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75EF0210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ind w:left="-98" w:right="-182"/>
              <w:jc w:val="center"/>
              <w:rPr>
                <w:rFonts w:cs="Times New Roman"/>
                <w:sz w:val="24"/>
              </w:rPr>
            </w:pPr>
            <w:r w:rsidRPr="00F86491">
              <w:rPr>
                <w:rFonts w:cs="Times New Roman"/>
                <w:sz w:val="24"/>
              </w:rPr>
              <w:t>Сроки выполнения</w:t>
            </w:r>
          </w:p>
          <w:p w14:paraId="6D2F15D2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ind w:left="-98" w:right="-182"/>
              <w:jc w:val="center"/>
              <w:rPr>
                <w:rFonts w:cs="Times New Roman"/>
                <w:sz w:val="24"/>
              </w:rPr>
            </w:pPr>
            <w:r w:rsidRPr="00F86491">
              <w:rPr>
                <w:rFonts w:cs="Times New Roman"/>
                <w:sz w:val="24"/>
              </w:rPr>
              <w:t xml:space="preserve"> основных</w:t>
            </w:r>
          </w:p>
          <w:p w14:paraId="42651CCA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ind w:left="-98" w:right="-182"/>
              <w:jc w:val="center"/>
              <w:rPr>
                <w:rFonts w:cs="Times New Roman"/>
                <w:sz w:val="24"/>
              </w:rPr>
            </w:pPr>
            <w:r w:rsidRPr="00F86491">
              <w:rPr>
                <w:rFonts w:cs="Times New Roman"/>
                <w:sz w:val="24"/>
              </w:rPr>
              <w:t xml:space="preserve"> мероприятий, годы</w:t>
            </w:r>
          </w:p>
        </w:tc>
        <w:tc>
          <w:tcPr>
            <w:tcW w:w="851" w:type="dxa"/>
            <w:vMerge w:val="restart"/>
            <w:textDirection w:val="btLr"/>
          </w:tcPr>
          <w:p w14:paraId="3C0E42D5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ind w:left="-98" w:right="-108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F86491">
              <w:rPr>
                <w:rFonts w:cs="Times New Roman"/>
                <w:bCs/>
                <w:sz w:val="24"/>
              </w:rPr>
              <w:t xml:space="preserve">Источник </w:t>
            </w:r>
          </w:p>
          <w:p w14:paraId="0A26A9DE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ind w:left="-98" w:right="-108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F86491">
              <w:rPr>
                <w:rFonts w:cs="Times New Roman"/>
                <w:bCs/>
                <w:sz w:val="24"/>
              </w:rPr>
              <w:t>финансирования</w:t>
            </w:r>
          </w:p>
        </w:tc>
        <w:tc>
          <w:tcPr>
            <w:tcW w:w="6520" w:type="dxa"/>
            <w:gridSpan w:val="5"/>
          </w:tcPr>
          <w:p w14:paraId="084F5DE1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cs="Times New Roman"/>
                <w:b/>
                <w:bCs/>
                <w:sz w:val="24"/>
              </w:rPr>
            </w:pPr>
            <w:r w:rsidRPr="00F86491">
              <w:rPr>
                <w:rFonts w:cs="Times New Roman"/>
                <w:bCs/>
                <w:sz w:val="24"/>
              </w:rPr>
              <w:t>Финансирование</w:t>
            </w:r>
          </w:p>
        </w:tc>
      </w:tr>
      <w:tr w:rsidR="00F86491" w:rsidRPr="00F86491" w14:paraId="0C2AD1E9" w14:textId="77777777" w:rsidTr="00CB0854">
        <w:trPr>
          <w:cantSplit/>
          <w:trHeight w:val="234"/>
          <w:tblHeader/>
        </w:trPr>
        <w:tc>
          <w:tcPr>
            <w:tcW w:w="568" w:type="dxa"/>
            <w:vMerge/>
          </w:tcPr>
          <w:p w14:paraId="5D856DE7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84" w:type="dxa"/>
            <w:vMerge/>
          </w:tcPr>
          <w:p w14:paraId="62D62F40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ind w:left="-98" w:right="-31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127" w:type="dxa"/>
            <w:vMerge/>
          </w:tcPr>
          <w:p w14:paraId="4DDF9F83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ind w:left="-98" w:right="-77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84" w:type="dxa"/>
            <w:vMerge/>
          </w:tcPr>
          <w:p w14:paraId="16F748B2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ind w:left="-98" w:right="-108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27ACA1EB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ind w:left="-98" w:right="-182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851" w:type="dxa"/>
            <w:vMerge/>
          </w:tcPr>
          <w:p w14:paraId="24CC7244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before="108" w:after="108"/>
              <w:ind w:left="-98" w:right="-108"/>
              <w:jc w:val="center"/>
              <w:outlineLvl w:val="0"/>
              <w:rPr>
                <w:rFonts w:cs="Times New Roman"/>
                <w:bCs/>
                <w:sz w:val="24"/>
              </w:rPr>
            </w:pPr>
          </w:p>
        </w:tc>
        <w:tc>
          <w:tcPr>
            <w:tcW w:w="1304" w:type="dxa"/>
          </w:tcPr>
          <w:p w14:paraId="52484F87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F86491">
              <w:rPr>
                <w:rFonts w:cs="Times New Roman"/>
                <w:bCs/>
                <w:sz w:val="24"/>
              </w:rPr>
              <w:t>2026</w:t>
            </w:r>
          </w:p>
        </w:tc>
        <w:tc>
          <w:tcPr>
            <w:tcW w:w="1304" w:type="dxa"/>
          </w:tcPr>
          <w:p w14:paraId="3B1FCA0E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F86491">
              <w:rPr>
                <w:rFonts w:cs="Times New Roman"/>
                <w:bCs/>
                <w:sz w:val="24"/>
              </w:rPr>
              <w:t>2027</w:t>
            </w:r>
          </w:p>
        </w:tc>
        <w:tc>
          <w:tcPr>
            <w:tcW w:w="1304" w:type="dxa"/>
          </w:tcPr>
          <w:p w14:paraId="4D975706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F86491">
              <w:rPr>
                <w:rFonts w:cs="Times New Roman"/>
                <w:bCs/>
                <w:sz w:val="24"/>
              </w:rPr>
              <w:t>2028</w:t>
            </w:r>
          </w:p>
        </w:tc>
        <w:tc>
          <w:tcPr>
            <w:tcW w:w="1304" w:type="dxa"/>
          </w:tcPr>
          <w:p w14:paraId="41F25626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F86491">
              <w:rPr>
                <w:rFonts w:cs="Times New Roman"/>
                <w:bCs/>
                <w:sz w:val="24"/>
              </w:rPr>
              <w:t>2029</w:t>
            </w:r>
          </w:p>
        </w:tc>
        <w:tc>
          <w:tcPr>
            <w:tcW w:w="1304" w:type="dxa"/>
          </w:tcPr>
          <w:p w14:paraId="08DFC8E6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F86491">
              <w:rPr>
                <w:rFonts w:cs="Times New Roman"/>
                <w:bCs/>
                <w:sz w:val="24"/>
              </w:rPr>
              <w:t>2030</w:t>
            </w:r>
          </w:p>
        </w:tc>
      </w:tr>
      <w:tr w:rsidR="00F86491" w:rsidRPr="00F86491" w14:paraId="13302DDF" w14:textId="77777777" w:rsidTr="00CB0854">
        <w:trPr>
          <w:trHeight w:val="1599"/>
        </w:trPr>
        <w:tc>
          <w:tcPr>
            <w:tcW w:w="568" w:type="dxa"/>
            <w:vMerge w:val="restart"/>
          </w:tcPr>
          <w:p w14:paraId="61C38D84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F86491">
              <w:rPr>
                <w:rFonts w:cs="Times New Roman"/>
                <w:sz w:val="24"/>
              </w:rPr>
              <w:t>1.</w:t>
            </w:r>
          </w:p>
        </w:tc>
        <w:tc>
          <w:tcPr>
            <w:tcW w:w="1984" w:type="dxa"/>
            <w:vMerge w:val="restart"/>
          </w:tcPr>
          <w:p w14:paraId="2618F1CC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rFonts w:cs="Times New Roman"/>
                <w:sz w:val="24"/>
              </w:rPr>
            </w:pPr>
            <w:r w:rsidRPr="00F86491">
              <w:rPr>
                <w:rFonts w:cs="Times New Roman"/>
                <w:sz w:val="24"/>
              </w:rPr>
              <w:t>Реализация программы государственной политики в области физической культуры и спорта в Лениногорском муниципальном районе</w:t>
            </w:r>
          </w:p>
        </w:tc>
        <w:tc>
          <w:tcPr>
            <w:tcW w:w="2127" w:type="dxa"/>
            <w:vMerge w:val="restart"/>
          </w:tcPr>
          <w:p w14:paraId="2600E7B8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F86491">
              <w:rPr>
                <w:rFonts w:cs="Times New Roman"/>
                <w:sz w:val="24"/>
              </w:rPr>
              <w:t>Развитие массовой физической культуры и спорта, укрепление здоровья населения, укрепление спортивного имиджа Лениногорского района</w:t>
            </w:r>
          </w:p>
        </w:tc>
        <w:tc>
          <w:tcPr>
            <w:tcW w:w="1984" w:type="dxa"/>
            <w:vMerge w:val="restart"/>
          </w:tcPr>
          <w:p w14:paraId="0BC631B3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F86491">
              <w:rPr>
                <w:rFonts w:cs="Times New Roman"/>
                <w:sz w:val="24"/>
              </w:rPr>
              <w:t xml:space="preserve">МКУ </w:t>
            </w:r>
          </w:p>
          <w:p w14:paraId="4D6D47D0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F86491">
              <w:rPr>
                <w:rFonts w:cs="Times New Roman"/>
                <w:sz w:val="24"/>
              </w:rPr>
              <w:t>«</w:t>
            </w:r>
            <w:proofErr w:type="spellStart"/>
            <w:r w:rsidRPr="00F86491">
              <w:rPr>
                <w:rFonts w:cs="Times New Roman"/>
                <w:sz w:val="24"/>
              </w:rPr>
              <w:t>УДМСиТ</w:t>
            </w:r>
            <w:proofErr w:type="spellEnd"/>
            <w:r w:rsidRPr="00F86491">
              <w:rPr>
                <w:rFonts w:cs="Times New Roman"/>
                <w:sz w:val="24"/>
              </w:rPr>
              <w:t>»</w:t>
            </w:r>
          </w:p>
          <w:p w14:paraId="7468E1B5" w14:textId="77777777" w:rsidR="00F86491" w:rsidRPr="00F86491" w:rsidRDefault="00F86491" w:rsidP="00F86491">
            <w:pPr>
              <w:spacing w:after="200"/>
              <w:rPr>
                <w:rFonts w:ascii="Calibri" w:eastAsia="Calibri" w:hAnsi="Calibri" w:cs="Times New Roman"/>
                <w:sz w:val="24"/>
              </w:rPr>
            </w:pPr>
          </w:p>
          <w:p w14:paraId="76A7D336" w14:textId="77777777" w:rsidR="00F86491" w:rsidRPr="00F86491" w:rsidRDefault="00F86491" w:rsidP="00F86491">
            <w:pPr>
              <w:spacing w:after="200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92" w:type="dxa"/>
            <w:vMerge w:val="restart"/>
          </w:tcPr>
          <w:p w14:paraId="1F5EC591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F86491">
              <w:rPr>
                <w:rFonts w:cs="Times New Roman"/>
                <w:sz w:val="24"/>
              </w:rPr>
              <w:t>2026-2030</w:t>
            </w:r>
          </w:p>
        </w:tc>
        <w:tc>
          <w:tcPr>
            <w:tcW w:w="851" w:type="dxa"/>
          </w:tcPr>
          <w:p w14:paraId="11CE0466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cs="Times New Roman"/>
                <w:bCs/>
                <w:sz w:val="24"/>
              </w:rPr>
            </w:pPr>
            <w:r w:rsidRPr="00F86491">
              <w:rPr>
                <w:rFonts w:cs="Times New Roman"/>
                <w:bCs/>
                <w:sz w:val="24"/>
              </w:rPr>
              <w:t>МБ</w:t>
            </w:r>
          </w:p>
        </w:tc>
        <w:tc>
          <w:tcPr>
            <w:tcW w:w="1304" w:type="dxa"/>
          </w:tcPr>
          <w:p w14:paraId="278B83CA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F86491">
              <w:rPr>
                <w:rFonts w:cs="Times New Roman"/>
                <w:bCs/>
                <w:sz w:val="24"/>
              </w:rPr>
              <w:t>224982,2</w:t>
            </w:r>
          </w:p>
        </w:tc>
        <w:tc>
          <w:tcPr>
            <w:tcW w:w="1304" w:type="dxa"/>
          </w:tcPr>
          <w:p w14:paraId="2E4BA1D8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F86491">
              <w:rPr>
                <w:rFonts w:cs="Times New Roman"/>
                <w:bCs/>
                <w:sz w:val="24"/>
              </w:rPr>
              <w:t>244387,7</w:t>
            </w:r>
          </w:p>
        </w:tc>
        <w:tc>
          <w:tcPr>
            <w:tcW w:w="1304" w:type="dxa"/>
          </w:tcPr>
          <w:p w14:paraId="268C9D8F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F86491">
              <w:rPr>
                <w:rFonts w:cs="Times New Roman"/>
                <w:bCs/>
                <w:sz w:val="24"/>
              </w:rPr>
              <w:t>264697,1</w:t>
            </w:r>
          </w:p>
        </w:tc>
        <w:tc>
          <w:tcPr>
            <w:tcW w:w="1304" w:type="dxa"/>
          </w:tcPr>
          <w:p w14:paraId="7B85325D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F86491">
              <w:rPr>
                <w:rFonts w:cs="Times New Roman"/>
                <w:bCs/>
                <w:sz w:val="24"/>
              </w:rPr>
              <w:t>288519,8</w:t>
            </w:r>
          </w:p>
        </w:tc>
        <w:tc>
          <w:tcPr>
            <w:tcW w:w="1304" w:type="dxa"/>
          </w:tcPr>
          <w:p w14:paraId="3FEA1B90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F86491">
              <w:rPr>
                <w:rFonts w:cs="Times New Roman"/>
                <w:bCs/>
                <w:sz w:val="24"/>
              </w:rPr>
              <w:t>314486,6</w:t>
            </w:r>
          </w:p>
        </w:tc>
      </w:tr>
      <w:tr w:rsidR="00F86491" w:rsidRPr="00F86491" w14:paraId="66F080BF" w14:textId="77777777" w:rsidTr="00CB0854">
        <w:tc>
          <w:tcPr>
            <w:tcW w:w="568" w:type="dxa"/>
            <w:vMerge/>
          </w:tcPr>
          <w:p w14:paraId="3A5C6D39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outlineLvl w:val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984" w:type="dxa"/>
            <w:vMerge/>
          </w:tcPr>
          <w:p w14:paraId="06D6F9CE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outlineLvl w:val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7" w:type="dxa"/>
            <w:vMerge/>
          </w:tcPr>
          <w:p w14:paraId="0039FC00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outlineLvl w:val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984" w:type="dxa"/>
            <w:vMerge/>
          </w:tcPr>
          <w:p w14:paraId="4B854D43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outlineLvl w:val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992" w:type="dxa"/>
            <w:vMerge/>
          </w:tcPr>
          <w:p w14:paraId="53F1E532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outlineLvl w:val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851" w:type="dxa"/>
          </w:tcPr>
          <w:p w14:paraId="01F29FEF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left="-108" w:right="-108"/>
              <w:jc w:val="center"/>
              <w:outlineLvl w:val="0"/>
              <w:rPr>
                <w:rFonts w:cs="Times New Roman"/>
                <w:bCs/>
                <w:sz w:val="24"/>
              </w:rPr>
            </w:pPr>
            <w:proofErr w:type="spellStart"/>
            <w:r w:rsidRPr="00F86491">
              <w:rPr>
                <w:rFonts w:cs="Times New Roman"/>
                <w:bCs/>
                <w:sz w:val="24"/>
              </w:rPr>
              <w:t>Внб</w:t>
            </w:r>
            <w:proofErr w:type="spellEnd"/>
            <w:r w:rsidRPr="00F86491">
              <w:rPr>
                <w:rFonts w:cs="Times New Roman"/>
                <w:bCs/>
                <w:sz w:val="24"/>
              </w:rPr>
              <w:t>.</w:t>
            </w:r>
          </w:p>
        </w:tc>
        <w:tc>
          <w:tcPr>
            <w:tcW w:w="1304" w:type="dxa"/>
          </w:tcPr>
          <w:p w14:paraId="53EE5576" w14:textId="77777777" w:rsidR="00F86491" w:rsidRPr="00F86491" w:rsidRDefault="00F86491" w:rsidP="00F86491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left="-108" w:right="-108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F86491">
              <w:rPr>
                <w:rFonts w:cs="Times New Roman"/>
                <w:bCs/>
                <w:sz w:val="24"/>
              </w:rPr>
              <w:t>14053,5</w:t>
            </w:r>
          </w:p>
        </w:tc>
        <w:tc>
          <w:tcPr>
            <w:tcW w:w="1304" w:type="dxa"/>
          </w:tcPr>
          <w:p w14:paraId="79516E33" w14:textId="77777777" w:rsidR="00F86491" w:rsidRPr="00F86491" w:rsidRDefault="00F86491" w:rsidP="00F86491">
            <w:pPr>
              <w:spacing w:before="240" w:line="276" w:lineRule="auto"/>
              <w:jc w:val="center"/>
              <w:rPr>
                <w:rFonts w:ascii="Calibri" w:eastAsia="Calibri" w:hAnsi="Calibri" w:cs="Times New Roman"/>
                <w:sz w:val="24"/>
                <w:lang w:eastAsia="en-US"/>
              </w:rPr>
            </w:pPr>
            <w:r w:rsidRPr="00F86491">
              <w:rPr>
                <w:rFonts w:cs="Times New Roman"/>
                <w:bCs/>
                <w:sz w:val="24"/>
              </w:rPr>
              <w:t>14053,5</w:t>
            </w:r>
          </w:p>
        </w:tc>
        <w:tc>
          <w:tcPr>
            <w:tcW w:w="1304" w:type="dxa"/>
          </w:tcPr>
          <w:p w14:paraId="43FDA5AB" w14:textId="77777777" w:rsidR="00F86491" w:rsidRPr="00F86491" w:rsidRDefault="00F86491" w:rsidP="00F86491">
            <w:pPr>
              <w:spacing w:before="240" w:line="276" w:lineRule="auto"/>
              <w:jc w:val="center"/>
              <w:rPr>
                <w:rFonts w:ascii="Calibri" w:eastAsia="Calibri" w:hAnsi="Calibri" w:cs="Times New Roman"/>
                <w:sz w:val="24"/>
                <w:lang w:eastAsia="en-US"/>
              </w:rPr>
            </w:pPr>
            <w:r w:rsidRPr="00F86491">
              <w:rPr>
                <w:rFonts w:cs="Times New Roman"/>
                <w:bCs/>
                <w:sz w:val="24"/>
              </w:rPr>
              <w:t>14053,5</w:t>
            </w:r>
          </w:p>
        </w:tc>
        <w:tc>
          <w:tcPr>
            <w:tcW w:w="1304" w:type="dxa"/>
          </w:tcPr>
          <w:p w14:paraId="74C976CC" w14:textId="77777777" w:rsidR="00F86491" w:rsidRPr="00F86491" w:rsidRDefault="00F86491" w:rsidP="00F86491">
            <w:pPr>
              <w:spacing w:before="240" w:line="276" w:lineRule="auto"/>
              <w:jc w:val="center"/>
              <w:rPr>
                <w:rFonts w:ascii="Calibri" w:eastAsia="Calibri" w:hAnsi="Calibri" w:cs="Times New Roman"/>
                <w:sz w:val="24"/>
                <w:lang w:eastAsia="en-US"/>
              </w:rPr>
            </w:pPr>
            <w:r w:rsidRPr="00F86491">
              <w:rPr>
                <w:rFonts w:cs="Times New Roman"/>
                <w:bCs/>
                <w:sz w:val="24"/>
              </w:rPr>
              <w:t>14053,5</w:t>
            </w:r>
          </w:p>
        </w:tc>
        <w:tc>
          <w:tcPr>
            <w:tcW w:w="1304" w:type="dxa"/>
          </w:tcPr>
          <w:p w14:paraId="6FDF5C9A" w14:textId="77777777" w:rsidR="00F86491" w:rsidRPr="00F86491" w:rsidRDefault="00F86491" w:rsidP="00F86491">
            <w:pPr>
              <w:spacing w:before="240" w:line="276" w:lineRule="auto"/>
              <w:jc w:val="center"/>
              <w:rPr>
                <w:rFonts w:ascii="Calibri" w:eastAsia="Calibri" w:hAnsi="Calibri" w:cs="Times New Roman"/>
                <w:sz w:val="24"/>
                <w:lang w:eastAsia="en-US"/>
              </w:rPr>
            </w:pPr>
            <w:r w:rsidRPr="00F86491">
              <w:rPr>
                <w:rFonts w:cs="Times New Roman"/>
                <w:bCs/>
                <w:sz w:val="24"/>
              </w:rPr>
              <w:t>14053,5</w:t>
            </w:r>
          </w:p>
        </w:tc>
      </w:tr>
    </w:tbl>
    <w:p w14:paraId="1A25FB3E" w14:textId="77777777" w:rsidR="00F86491" w:rsidRPr="00F86491" w:rsidRDefault="00F86491" w:rsidP="00F864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</w:rPr>
      </w:pPr>
    </w:p>
    <w:p w14:paraId="6E30AE09" w14:textId="2D70289A" w:rsidR="00145DB2" w:rsidRPr="003E2D0F" w:rsidRDefault="00145DB2" w:rsidP="003E2D0F">
      <w:pPr>
        <w:tabs>
          <w:tab w:val="left" w:pos="5670"/>
        </w:tabs>
        <w:ind w:left="567"/>
        <w:jc w:val="both"/>
        <w:rPr>
          <w:rFonts w:cs="Times New Roman"/>
          <w:color w:val="000000"/>
          <w:sz w:val="22"/>
          <w:szCs w:val="22"/>
        </w:rPr>
      </w:pPr>
    </w:p>
    <w:sectPr w:rsidR="00145DB2" w:rsidRPr="003E2D0F" w:rsidSect="00F86491">
      <w:pgSz w:w="16838" w:h="11906" w:orient="landscape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C5DBD" w14:textId="77777777" w:rsidR="00B607CA" w:rsidRDefault="00B607CA" w:rsidP="00F86491">
      <w:r>
        <w:separator/>
      </w:r>
    </w:p>
  </w:endnote>
  <w:endnote w:type="continuationSeparator" w:id="0">
    <w:p w14:paraId="6B0AEC5D" w14:textId="77777777" w:rsidR="00B607CA" w:rsidRDefault="00B607CA" w:rsidP="00F8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F93CA" w14:textId="77777777" w:rsidR="00B607CA" w:rsidRDefault="00B607CA" w:rsidP="00F86491">
      <w:r>
        <w:separator/>
      </w:r>
    </w:p>
  </w:footnote>
  <w:footnote w:type="continuationSeparator" w:id="0">
    <w:p w14:paraId="2F938AC9" w14:textId="77777777" w:rsidR="00B607CA" w:rsidRDefault="00B607CA" w:rsidP="00F86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735"/>
      <w:docPartObj>
        <w:docPartGallery w:val="Page Numbers (Top of Page)"/>
        <w:docPartUnique/>
      </w:docPartObj>
    </w:sdtPr>
    <w:sdtEndPr/>
    <w:sdtContent>
      <w:p w14:paraId="3E242AC0" w14:textId="77777777" w:rsidR="00096FD5" w:rsidRDefault="00B607C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C88EE8E" w14:textId="77777777" w:rsidR="00096FD5" w:rsidRDefault="00B607C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509F7"/>
    <w:multiLevelType w:val="hybridMultilevel"/>
    <w:tmpl w:val="EBB07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5C"/>
    <w:rsid w:val="00021171"/>
    <w:rsid w:val="001432A9"/>
    <w:rsid w:val="00145DB2"/>
    <w:rsid w:val="002401C8"/>
    <w:rsid w:val="00276600"/>
    <w:rsid w:val="003E2D0F"/>
    <w:rsid w:val="005534EC"/>
    <w:rsid w:val="0068715C"/>
    <w:rsid w:val="006E0F0D"/>
    <w:rsid w:val="006F5207"/>
    <w:rsid w:val="00766845"/>
    <w:rsid w:val="00827EAA"/>
    <w:rsid w:val="00951C3C"/>
    <w:rsid w:val="009B2FDC"/>
    <w:rsid w:val="00A325AB"/>
    <w:rsid w:val="00B607CA"/>
    <w:rsid w:val="00D77118"/>
    <w:rsid w:val="00E349B0"/>
    <w:rsid w:val="00ED6151"/>
    <w:rsid w:val="00F8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08FA"/>
  <w15:docId w15:val="{A3EE63AE-A34D-437E-BD0D-002B2BEC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2F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2F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8649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86491"/>
  </w:style>
  <w:style w:type="paragraph" w:styleId="a9">
    <w:name w:val="footer"/>
    <w:basedOn w:val="a"/>
    <w:link w:val="aa"/>
    <w:uiPriority w:val="99"/>
    <w:unhideWhenUsed/>
    <w:rsid w:val="00F864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86491"/>
    <w:rPr>
      <w:rFonts w:ascii="Times New Roman" w:eastAsia="Times New Roman" w:hAnsi="Times New Roman" w:cs="Arial"/>
      <w:sz w:val="28"/>
      <w:szCs w:val="24"/>
      <w:lang w:eastAsia="ru-RU"/>
    </w:rPr>
  </w:style>
  <w:style w:type="table" w:customStyle="1" w:styleId="1">
    <w:name w:val="Сетка таблицы1"/>
    <w:basedOn w:val="a1"/>
    <w:next w:val="ab"/>
    <w:uiPriority w:val="59"/>
    <w:rsid w:val="00F86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F86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F86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2403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Маш Бюро</cp:lastModifiedBy>
  <cp:revision>2</cp:revision>
  <cp:lastPrinted>2025-11-19T06:28:00Z</cp:lastPrinted>
  <dcterms:created xsi:type="dcterms:W3CDTF">2025-11-25T12:04:00Z</dcterms:created>
  <dcterms:modified xsi:type="dcterms:W3CDTF">2025-11-25T12:04:00Z</dcterms:modified>
</cp:coreProperties>
</file>