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0000" w14:textId="77777777" w:rsidR="00A06284" w:rsidRPr="0031167D" w:rsidRDefault="00320C21">
      <w:pPr>
        <w:jc w:val="right"/>
      </w:pPr>
      <w:r w:rsidRPr="0031167D">
        <w:t>Приложение</w:t>
      </w:r>
    </w:p>
    <w:p w14:paraId="03000000" w14:textId="77777777" w:rsidR="00A06284" w:rsidRPr="0031167D" w:rsidRDefault="00A06284">
      <w:pPr>
        <w:jc w:val="center"/>
        <w:rPr>
          <w:b/>
        </w:rPr>
      </w:pPr>
    </w:p>
    <w:p w14:paraId="04000000" w14:textId="17FDCA1C" w:rsidR="00A06284" w:rsidRPr="0031167D" w:rsidRDefault="00F207B9">
      <w:pPr>
        <w:jc w:val="center"/>
        <w:rPr>
          <w:b/>
        </w:rPr>
      </w:pPr>
      <w:r>
        <w:rPr>
          <w:b/>
        </w:rPr>
        <w:t>И</w:t>
      </w:r>
      <w:r w:rsidR="00320C21" w:rsidRPr="0031167D">
        <w:rPr>
          <w:b/>
        </w:rPr>
        <w:t>нформаци</w:t>
      </w:r>
      <w:r>
        <w:rPr>
          <w:b/>
        </w:rPr>
        <w:t>я</w:t>
      </w:r>
      <w:r w:rsidR="00320C21" w:rsidRPr="0031167D">
        <w:rPr>
          <w:b/>
        </w:rPr>
        <w:t xml:space="preserve"> о состоянии коррупции и реализации антикоррупционной политики в</w:t>
      </w:r>
      <w:r w:rsidR="00B56860" w:rsidRPr="0031167D">
        <w:rPr>
          <w:b/>
        </w:rPr>
        <w:t xml:space="preserve"> 1 полугодии</w:t>
      </w:r>
      <w:r w:rsidR="00320C21" w:rsidRPr="0031167D">
        <w:rPr>
          <w:b/>
        </w:rPr>
        <w:t xml:space="preserve"> 202</w:t>
      </w:r>
      <w:r w:rsidR="00B56860" w:rsidRPr="0031167D">
        <w:rPr>
          <w:b/>
        </w:rPr>
        <w:t>5</w:t>
      </w:r>
      <w:r w:rsidR="00320C21" w:rsidRPr="0031167D">
        <w:rPr>
          <w:b/>
        </w:rPr>
        <w:t xml:space="preserve"> год</w:t>
      </w:r>
      <w:r w:rsidR="00B56860" w:rsidRPr="0031167D">
        <w:rPr>
          <w:b/>
        </w:rPr>
        <w:t>а</w:t>
      </w:r>
    </w:p>
    <w:p w14:paraId="05000000" w14:textId="77777777" w:rsidR="00A06284" w:rsidRPr="0031167D" w:rsidRDefault="00A06284">
      <w:pPr>
        <w:jc w:val="center"/>
        <w:rPr>
          <w:b/>
        </w:rPr>
      </w:pPr>
    </w:p>
    <w:p w14:paraId="06000000" w14:textId="77777777" w:rsidR="00A06284" w:rsidRPr="0031167D" w:rsidRDefault="00320C21">
      <w:pPr>
        <w:ind w:firstLine="709"/>
        <w:rPr>
          <w:b/>
          <w:i/>
          <w:u w:val="single"/>
        </w:rPr>
      </w:pPr>
      <w:r w:rsidRPr="0031167D">
        <w:rPr>
          <w:b/>
          <w:i/>
          <w:u w:val="single"/>
        </w:rPr>
        <w:t xml:space="preserve">1) Состояние коррупции в муниципальном районе (городском округе) </w:t>
      </w:r>
    </w:p>
    <w:p w14:paraId="07000000" w14:textId="43B99055" w:rsidR="00A06284" w:rsidRPr="0031167D" w:rsidRDefault="000D38B1" w:rsidP="000D38B1">
      <w:r>
        <w:t xml:space="preserve">         З</w:t>
      </w:r>
      <w:r w:rsidR="00D068EE" w:rsidRPr="0031167D">
        <w:t>а первое полугодие 2025 года</w:t>
      </w:r>
      <w:r w:rsidR="00320C21" w:rsidRPr="0031167D">
        <w:t xml:space="preserve"> преступлений и правонарушений коррупционной направленности </w:t>
      </w:r>
      <w:r w:rsidR="00D068EE" w:rsidRPr="0031167D">
        <w:t>в Лениногорском муниципальном районе не выявлено</w:t>
      </w:r>
      <w:r w:rsidR="00320C21" w:rsidRPr="0031167D">
        <w:t>;</w:t>
      </w:r>
    </w:p>
    <w:p w14:paraId="103D3238" w14:textId="4D2FEAC8" w:rsidR="00D068EE" w:rsidRPr="0031167D" w:rsidRDefault="000D38B1" w:rsidP="000D38B1">
      <w:pPr>
        <w:spacing w:line="276" w:lineRule="auto"/>
      </w:pPr>
      <w:r>
        <w:t xml:space="preserve">        </w:t>
      </w:r>
      <w:r w:rsidR="001D0682" w:rsidRPr="0031167D">
        <w:rPr>
          <w:color w:val="000000" w:themeColor="text1"/>
        </w:rPr>
        <w:t xml:space="preserve"> В Лениногорском муниципальном районе 125 должностей муниципальной службы. В Перечень должностей, подверженных коррупционным рискам включены все 125 должностей.</w:t>
      </w:r>
      <w:r w:rsidR="00320C21" w:rsidRPr="0031167D">
        <w:t> </w:t>
      </w:r>
      <w:r w:rsidR="00D068EE" w:rsidRPr="0031167D">
        <w:t xml:space="preserve">Факты предоставления неполных или недостоверных сведений о доходах и расходах в справках муниципальных служащих не выявлены. </w:t>
      </w:r>
    </w:p>
    <w:p w14:paraId="17C54849" w14:textId="424EC7E8" w:rsidR="001D0682" w:rsidRPr="0031167D" w:rsidRDefault="001D0682" w:rsidP="001D0682">
      <w:pPr>
        <w:spacing w:line="276" w:lineRule="auto"/>
        <w:ind w:firstLine="709"/>
        <w:contextualSpacing/>
      </w:pPr>
      <w:r w:rsidRPr="0031167D">
        <w:t xml:space="preserve">На официальном сайте Лениногорского муниципального района </w:t>
      </w:r>
      <w:r w:rsidR="002943D4" w:rsidRPr="0031167D">
        <w:t>в разделе «Противодействие коррупции» размещено анонимное анкетирование «</w:t>
      </w:r>
      <w:r w:rsidR="002943D4" w:rsidRPr="0031167D">
        <w:rPr>
          <w:caps/>
          <w:color w:val="auto"/>
          <w:szCs w:val="28"/>
          <w:shd w:val="clear" w:color="auto" w:fill="FFFFFF"/>
        </w:rPr>
        <w:t>Опрос общественного мнения по борьбе с коррупцией».</w:t>
      </w:r>
      <w:r w:rsidRPr="0031167D">
        <w:rPr>
          <w:color w:val="auto"/>
        </w:rPr>
        <w:t xml:space="preserve"> </w:t>
      </w:r>
      <w:r w:rsidRPr="0031167D">
        <w:t xml:space="preserve">Обеспечен открытый доступ к информации, </w:t>
      </w:r>
      <w:proofErr w:type="spellStart"/>
      <w:r w:rsidRPr="0031167D">
        <w:t>размещенной</w:t>
      </w:r>
      <w:proofErr w:type="spellEnd"/>
      <w:r w:rsidRPr="0031167D">
        <w:t xml:space="preserve"> в разделе «Противодействие коррупции» официального сайта Лениногорского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</w:t>
      </w:r>
    </w:p>
    <w:p w14:paraId="0B000000" w14:textId="2E131987" w:rsidR="00A06284" w:rsidRPr="0031167D" w:rsidRDefault="001D0682" w:rsidP="001D0682">
      <w:pPr>
        <w:spacing w:line="276" w:lineRule="auto"/>
        <w:ind w:firstLine="709"/>
        <w:contextualSpacing/>
        <w:rPr>
          <w:color w:val="000000" w:themeColor="text1"/>
        </w:rPr>
      </w:pPr>
      <w:r w:rsidRPr="0031167D">
        <w:rPr>
          <w:color w:val="000000" w:themeColor="text1"/>
        </w:rPr>
        <w:t>Установлена обратная связь с населением, опубликованы телефоны доверия, размещена</w:t>
      </w:r>
      <w:r w:rsidRPr="0031167D">
        <w:t xml:space="preserve"> информация о ящиках доверия,</w:t>
      </w:r>
      <w:r w:rsidRPr="0031167D">
        <w:rPr>
          <w:color w:val="000000" w:themeColor="text1"/>
        </w:rPr>
        <w:t xml:space="preserve"> функционирует электронный сервис «Независимая антикоррупционная экспертиза»</w:t>
      </w:r>
      <w:r w:rsidR="00320C21" w:rsidRPr="0031167D">
        <w:t xml:space="preserve">; </w:t>
      </w:r>
    </w:p>
    <w:p w14:paraId="0D000000" w14:textId="77777777" w:rsidR="00A06284" w:rsidRPr="0031167D" w:rsidRDefault="00A06284">
      <w:pPr>
        <w:ind w:firstLine="709"/>
        <w:rPr>
          <w:b/>
          <w:i/>
        </w:rPr>
      </w:pPr>
    </w:p>
    <w:p w14:paraId="0E000000" w14:textId="77777777" w:rsidR="00A06284" w:rsidRPr="0031167D" w:rsidRDefault="00320C21">
      <w:pPr>
        <w:ind w:firstLine="709"/>
        <w:rPr>
          <w:i/>
          <w:u w:val="single"/>
        </w:rPr>
      </w:pPr>
      <w:r w:rsidRPr="0031167D">
        <w:rPr>
          <w:b/>
          <w:i/>
          <w:u w:val="single"/>
        </w:rPr>
        <w:t>2) Меры по противодействию коррупции, реализованные в</w:t>
      </w:r>
      <w:r w:rsidRPr="0031167D">
        <w:rPr>
          <w:i/>
          <w:u w:val="single"/>
        </w:rPr>
        <w:t xml:space="preserve"> </w:t>
      </w:r>
      <w:r w:rsidRPr="0031167D">
        <w:rPr>
          <w:b/>
          <w:i/>
          <w:u w:val="single"/>
        </w:rPr>
        <w:t>муниципальном районе (городском округе)</w:t>
      </w:r>
    </w:p>
    <w:p w14:paraId="3196508D" w14:textId="6357F389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  <w:color w:val="000000" w:themeColor="text1"/>
        </w:rPr>
      </w:pPr>
      <w:r w:rsidRPr="0031167D">
        <w:rPr>
          <w:color w:val="000000" w:themeColor="text1"/>
        </w:rPr>
        <w:t xml:space="preserve">Помощник главы за </w:t>
      </w:r>
      <w:proofErr w:type="spellStart"/>
      <w:r w:rsidRPr="0031167D">
        <w:rPr>
          <w:color w:val="000000" w:themeColor="text1"/>
        </w:rPr>
        <w:t>отчетный</w:t>
      </w:r>
      <w:proofErr w:type="spellEnd"/>
      <w:r w:rsidRPr="0031167D">
        <w:rPr>
          <w:color w:val="000000" w:themeColor="text1"/>
        </w:rPr>
        <w:t xml:space="preserve"> период осуществлял свою деятельность согласно плану работы на 2025 год, </w:t>
      </w:r>
      <w:proofErr w:type="spellStart"/>
      <w:r w:rsidRPr="0031167D">
        <w:rPr>
          <w:color w:val="000000" w:themeColor="text1"/>
        </w:rPr>
        <w:t>утвержденному</w:t>
      </w:r>
      <w:proofErr w:type="spellEnd"/>
      <w:r w:rsidRPr="0031167D">
        <w:rPr>
          <w:color w:val="000000" w:themeColor="text1"/>
        </w:rPr>
        <w:t xml:space="preserve"> 10.01.2025г. руководителем Исполнительного комитета муниципального образования «Лениногорский муниципальный район», руководствуясь законами Российской Федерации, Республики Татарстан и иными нормативными правовыми актами, направленными на противодействие коррупции. Координация деятельности органов местного самоуправления в области противодействия коррупции, взаимодействие с населением, институтом гражданского общества, средствами массовой </w:t>
      </w:r>
      <w:r w:rsidRPr="0031167D">
        <w:t>информации и другие меры, принятые по противодействию коррупции, в муниципальном районе осуществлялись в соответствии с муниципальной Программой «Реализация антикоррупционной политики в Лениногорском муниципальном районе Республики Татарстан на 2015-2027 годы».</w:t>
      </w:r>
    </w:p>
    <w:p w14:paraId="6E9CF7CD" w14:textId="1E78E8D9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  <w:color w:val="000000" w:themeColor="text1"/>
        </w:rPr>
      </w:pPr>
      <w:r w:rsidRPr="0031167D">
        <w:rPr>
          <w:color w:val="000000" w:themeColor="text1"/>
        </w:rPr>
        <w:t xml:space="preserve">По реализации политики в области противодействия коррупции помощником главы в </w:t>
      </w:r>
      <w:r w:rsidRPr="0031167D">
        <w:rPr>
          <w:color w:val="000000" w:themeColor="text1"/>
          <w:spacing w:val="-4"/>
        </w:rPr>
        <w:t>2025 году</w:t>
      </w:r>
      <w:r w:rsidRPr="0031167D">
        <w:rPr>
          <w:color w:val="000000" w:themeColor="text1"/>
        </w:rPr>
        <w:t xml:space="preserve"> подготовлены следующие документы:</w:t>
      </w:r>
    </w:p>
    <w:p w14:paraId="780FACCE" w14:textId="77777777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</w:rPr>
      </w:pPr>
      <w:proofErr w:type="spellStart"/>
      <w:r w:rsidRPr="0031167D">
        <w:rPr>
          <w:rFonts w:eastAsiaTheme="minorEastAsia"/>
        </w:rPr>
        <w:lastRenderedPageBreak/>
        <w:t>Отчет</w:t>
      </w:r>
      <w:proofErr w:type="spellEnd"/>
      <w:r w:rsidRPr="0031167D">
        <w:rPr>
          <w:rFonts w:eastAsiaTheme="minorEastAsia"/>
        </w:rPr>
        <w:t xml:space="preserve"> в Комитет по социально-экономическому мониторингу Республики Татарстан «Мониторинг эффективности органов местного самоуправления Лениногорского муниципального района по реализации антикоррупционных мер»;</w:t>
      </w:r>
    </w:p>
    <w:p w14:paraId="0C654FCD" w14:textId="2A20B809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</w:rPr>
      </w:pPr>
      <w:r w:rsidRPr="0031167D">
        <w:rPr>
          <w:rFonts w:eastAsiaTheme="minorEastAsia"/>
        </w:rPr>
        <w:t>Ежеквартальные отчёты в Министерство юстиции Республики Татарстан об исполнении мероприятий государственной программы «Реализация антикоррупционной политики Республики Татарстан на 2015-2027 годы» в Лениногорском муниципальном районе;</w:t>
      </w:r>
    </w:p>
    <w:p w14:paraId="25B333C8" w14:textId="77777777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</w:rPr>
      </w:pPr>
      <w:r w:rsidRPr="0031167D">
        <w:rPr>
          <w:rFonts w:eastAsiaTheme="minorEastAsia"/>
        </w:rPr>
        <w:t>Отчёт в аппарат Раиса Республики Татарстан о ходе реализации мер по противодействию коррупции в Лениногорском муниципальном районе;</w:t>
      </w:r>
    </w:p>
    <w:p w14:paraId="66D63DFF" w14:textId="0DFAE6DB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</w:rPr>
      </w:pPr>
      <w:r w:rsidRPr="0031167D">
        <w:rPr>
          <w:rFonts w:eastAsiaTheme="minorEastAsia"/>
        </w:rPr>
        <w:t>Ежеквартальные отчёты в Ассоциацию «Совет муниципальных образований Республики Татарстан» о проводимых органами государственного контроля (надзора) проверках в отношении органов местного самоуправления.</w:t>
      </w:r>
    </w:p>
    <w:p w14:paraId="11B7B819" w14:textId="631EE50F" w:rsidR="0056381E" w:rsidRPr="0031167D" w:rsidRDefault="002943D4" w:rsidP="0056381E">
      <w:pPr>
        <w:spacing w:line="276" w:lineRule="auto"/>
        <w:ind w:firstLine="709"/>
        <w:contextualSpacing/>
        <w:rPr>
          <w:rFonts w:eastAsiaTheme="minorEastAsia"/>
        </w:rPr>
      </w:pPr>
      <w:r w:rsidRPr="0031167D">
        <w:rPr>
          <w:spacing w:val="-4"/>
        </w:rPr>
        <w:t xml:space="preserve">За </w:t>
      </w:r>
      <w:proofErr w:type="spellStart"/>
      <w:r w:rsidRPr="0031167D">
        <w:rPr>
          <w:spacing w:val="-4"/>
        </w:rPr>
        <w:t>отчетный</w:t>
      </w:r>
      <w:proofErr w:type="spellEnd"/>
      <w:r w:rsidRPr="0031167D">
        <w:rPr>
          <w:spacing w:val="-4"/>
        </w:rPr>
        <w:t xml:space="preserve"> период п</w:t>
      </w:r>
      <w:r w:rsidRPr="0031167D">
        <w:t xml:space="preserve">о обеспечению работы комиссии по координации работы по противодействию коррупции в качестве </w:t>
      </w:r>
      <w:proofErr w:type="spellStart"/>
      <w:r w:rsidRPr="0031167D">
        <w:t>ее</w:t>
      </w:r>
      <w:proofErr w:type="spellEnd"/>
      <w:r w:rsidRPr="0031167D">
        <w:t xml:space="preserve"> секретаря помощником </w:t>
      </w:r>
      <w:r w:rsidR="00B24F78" w:rsidRPr="0031167D">
        <w:t>г</w:t>
      </w:r>
      <w:r w:rsidRPr="0031167D">
        <w:t>лавы подготовлены 2 протокола заседаний</w:t>
      </w:r>
      <w:r w:rsidR="0056381E" w:rsidRPr="0031167D">
        <w:rPr>
          <w:rFonts w:eastAsiaTheme="minorEastAsia"/>
        </w:rPr>
        <w:t xml:space="preserve"> и рассмотрены следующие 6 вопросов:</w:t>
      </w:r>
    </w:p>
    <w:p w14:paraId="09667AD6" w14:textId="77777777" w:rsidR="0056381E" w:rsidRPr="0031167D" w:rsidRDefault="0056381E" w:rsidP="0056381E">
      <w:pPr>
        <w:numPr>
          <w:ilvl w:val="0"/>
          <w:numId w:val="10"/>
        </w:numPr>
        <w:spacing w:line="276" w:lineRule="auto"/>
        <w:ind w:left="0" w:firstLine="567"/>
        <w:rPr>
          <w:b/>
          <w:szCs w:val="28"/>
        </w:rPr>
      </w:pPr>
      <w:r w:rsidRPr="0031167D">
        <w:rPr>
          <w:szCs w:val="28"/>
        </w:rPr>
        <w:t>Итоги антикоррупционного мониторинга в 2024 году.</w:t>
      </w:r>
    </w:p>
    <w:p w14:paraId="43875F00" w14:textId="77777777" w:rsidR="0056381E" w:rsidRPr="0031167D" w:rsidRDefault="0056381E" w:rsidP="0056381E">
      <w:pPr>
        <w:numPr>
          <w:ilvl w:val="0"/>
          <w:numId w:val="10"/>
        </w:numPr>
        <w:spacing w:line="276" w:lineRule="auto"/>
        <w:ind w:left="0" w:firstLine="567"/>
        <w:rPr>
          <w:szCs w:val="28"/>
        </w:rPr>
      </w:pPr>
      <w:r w:rsidRPr="0031167D">
        <w:rPr>
          <w:szCs w:val="28"/>
        </w:rPr>
        <w:t>Об антикоррупционной деятельности в сфере спорта, также в части соблюдения норм, регулирующих вопросы предотвращения и урегулирования конфликта интересов.</w:t>
      </w:r>
    </w:p>
    <w:p w14:paraId="1B2EB311" w14:textId="77777777" w:rsidR="0056381E" w:rsidRPr="0031167D" w:rsidRDefault="0056381E" w:rsidP="0056381E">
      <w:pPr>
        <w:numPr>
          <w:ilvl w:val="0"/>
          <w:numId w:val="10"/>
        </w:numPr>
        <w:spacing w:line="276" w:lineRule="auto"/>
        <w:ind w:left="0" w:firstLine="567"/>
        <w:rPr>
          <w:szCs w:val="28"/>
        </w:rPr>
      </w:pPr>
      <w:r w:rsidRPr="0031167D">
        <w:rPr>
          <w:szCs w:val="28"/>
          <w:shd w:val="clear" w:color="auto" w:fill="FFFFFF"/>
        </w:rPr>
        <w:t>Рассмотрение результатов анализа соблюдения сроков предоставления муниципальными служащими сведений о доходах, расходах, об имуществе и обязательствах имущественного характера</w:t>
      </w:r>
      <w:r w:rsidRPr="0031167D">
        <w:rPr>
          <w:szCs w:val="28"/>
        </w:rPr>
        <w:t>.</w:t>
      </w:r>
    </w:p>
    <w:p w14:paraId="5F95DB2F" w14:textId="77777777" w:rsidR="0056381E" w:rsidRPr="0031167D" w:rsidRDefault="0056381E" w:rsidP="0056381E">
      <w:pPr>
        <w:numPr>
          <w:ilvl w:val="0"/>
          <w:numId w:val="10"/>
        </w:numPr>
        <w:spacing w:line="276" w:lineRule="auto"/>
        <w:ind w:left="0" w:firstLine="567"/>
        <w:rPr>
          <w:b/>
          <w:szCs w:val="28"/>
        </w:rPr>
      </w:pPr>
      <w:r w:rsidRPr="0031167D">
        <w:rPr>
          <w:szCs w:val="28"/>
        </w:rPr>
        <w:t>Об организации работы по проведению антикоррупционной экспертизы муниципальных нормативно-правовых актов и их проектов.</w:t>
      </w:r>
    </w:p>
    <w:p w14:paraId="4624E1B1" w14:textId="77777777" w:rsidR="0056381E" w:rsidRPr="0031167D" w:rsidRDefault="0056381E" w:rsidP="0056381E">
      <w:pPr>
        <w:pStyle w:val="ae"/>
        <w:numPr>
          <w:ilvl w:val="0"/>
          <w:numId w:val="10"/>
        </w:numPr>
        <w:spacing w:line="276" w:lineRule="auto"/>
        <w:ind w:left="0" w:firstLine="567"/>
        <w:contextualSpacing w:val="0"/>
        <w:rPr>
          <w:szCs w:val="28"/>
        </w:rPr>
      </w:pPr>
      <w:r w:rsidRPr="0031167D">
        <w:rPr>
          <w:szCs w:val="28"/>
          <w:shd w:val="clear" w:color="auto" w:fill="FFFFFF"/>
        </w:rPr>
        <w:t xml:space="preserve">О ходе реализации мероприятий муниципальной программы «Реализация антикоррупционной политики в Лениногорском муниципальном районе на 2015-2027 годы» за </w:t>
      </w:r>
      <w:r w:rsidRPr="0031167D">
        <w:rPr>
          <w:szCs w:val="28"/>
          <w:shd w:val="clear" w:color="auto" w:fill="FFFFFF"/>
          <w:lang w:val="en-US"/>
        </w:rPr>
        <w:t>I</w:t>
      </w:r>
      <w:r w:rsidRPr="0031167D">
        <w:rPr>
          <w:szCs w:val="28"/>
          <w:shd w:val="clear" w:color="auto" w:fill="FFFFFF"/>
        </w:rPr>
        <w:t xml:space="preserve"> полугодие.</w:t>
      </w:r>
    </w:p>
    <w:p w14:paraId="1728801F" w14:textId="77777777" w:rsidR="0056381E" w:rsidRPr="0031167D" w:rsidRDefault="0056381E" w:rsidP="0056381E">
      <w:pPr>
        <w:numPr>
          <w:ilvl w:val="0"/>
          <w:numId w:val="10"/>
        </w:numPr>
        <w:spacing w:line="276" w:lineRule="auto"/>
        <w:ind w:left="0" w:firstLine="567"/>
        <w:rPr>
          <w:szCs w:val="28"/>
        </w:rPr>
      </w:pPr>
      <w:r w:rsidRPr="0031167D">
        <w:rPr>
          <w:szCs w:val="28"/>
        </w:rPr>
        <w:t>О деятельности комиссии Исполнительного комитета муниципального образования «Лениногорский муниципальный район» по рассмотрению уведомлений руководителей подведомственных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DF69CDD" w14:textId="33464904" w:rsidR="002943D4" w:rsidRPr="0031167D" w:rsidRDefault="002943D4" w:rsidP="002943D4">
      <w:pPr>
        <w:spacing w:line="276" w:lineRule="auto"/>
        <w:ind w:firstLine="709"/>
        <w:contextualSpacing/>
      </w:pPr>
    </w:p>
    <w:p w14:paraId="6D771F3F" w14:textId="77777777" w:rsidR="002943D4" w:rsidRPr="0031167D" w:rsidRDefault="002943D4" w:rsidP="002943D4">
      <w:pPr>
        <w:spacing w:line="276" w:lineRule="auto"/>
        <w:ind w:firstLine="709"/>
        <w:contextualSpacing/>
        <w:rPr>
          <w:rFonts w:eastAsiaTheme="minorEastAsia"/>
        </w:rPr>
      </w:pPr>
    </w:p>
    <w:p w14:paraId="1A70DD9E" w14:textId="5F207357" w:rsidR="006C3371" w:rsidRPr="0031167D" w:rsidRDefault="007D689D" w:rsidP="006C3371">
      <w:pPr>
        <w:rPr>
          <w:b/>
          <w:bCs/>
        </w:rPr>
      </w:pPr>
      <w:r w:rsidRPr="0031167D">
        <w:t xml:space="preserve">      М</w:t>
      </w:r>
      <w:r w:rsidR="00320C21" w:rsidRPr="0031167D">
        <w:t>еры реализованные для соблюдения законности при осуществлении муниципальных закупок</w:t>
      </w:r>
      <w:r w:rsidR="006C3371" w:rsidRPr="0031167D">
        <w:t xml:space="preserve"> - в Российской Федерации реализован комплекс мер, направленных на соблюдение законности при осуществлении муниципальных закупок:</w:t>
      </w:r>
    </w:p>
    <w:p w14:paraId="76F2C166" w14:textId="77777777" w:rsidR="006C3371" w:rsidRPr="0031167D" w:rsidRDefault="006C3371" w:rsidP="006C3371">
      <w:pPr>
        <w:rPr>
          <w:b/>
          <w:bCs/>
        </w:rPr>
      </w:pPr>
      <w:r w:rsidRPr="0031167D">
        <w:rPr>
          <w:b/>
          <w:bCs/>
        </w:rPr>
        <w:lastRenderedPageBreak/>
        <w:t>Нормативно-правовая база</w:t>
      </w:r>
    </w:p>
    <w:p w14:paraId="59F25F70" w14:textId="77777777" w:rsidR="006C3371" w:rsidRPr="0031167D" w:rsidRDefault="006C3371" w:rsidP="006C3371">
      <w:pPr>
        <w:numPr>
          <w:ilvl w:val="0"/>
          <w:numId w:val="5"/>
        </w:numPr>
        <w:spacing w:after="160" w:line="259" w:lineRule="auto"/>
        <w:jc w:val="left"/>
      </w:pPr>
      <w:r w:rsidRPr="0031167D">
        <w:t>Федеральный закон № 44-ФЗ "О контрактной системе в сфере закупок" - основной регулятор муниципальных закупок</w:t>
      </w:r>
    </w:p>
    <w:p w14:paraId="42442F6B" w14:textId="77777777" w:rsidR="006C3371" w:rsidRPr="0031167D" w:rsidRDefault="006C3371" w:rsidP="006C3371">
      <w:pPr>
        <w:numPr>
          <w:ilvl w:val="0"/>
          <w:numId w:val="5"/>
        </w:numPr>
        <w:spacing w:after="160" w:line="259" w:lineRule="auto"/>
        <w:jc w:val="left"/>
      </w:pPr>
      <w:r w:rsidRPr="0031167D">
        <w:t>Постановления Правительства РФ и приказы Минфина России, детализирующие процедуры закупок</w:t>
      </w:r>
    </w:p>
    <w:p w14:paraId="4CDBECA5" w14:textId="77777777" w:rsidR="006C3371" w:rsidRPr="0031167D" w:rsidRDefault="006C3371" w:rsidP="006C3371">
      <w:pPr>
        <w:rPr>
          <w:b/>
          <w:bCs/>
        </w:rPr>
      </w:pPr>
      <w:r w:rsidRPr="0031167D">
        <w:rPr>
          <w:b/>
          <w:bCs/>
        </w:rPr>
        <w:t>Прозрачность процедур</w:t>
      </w:r>
    </w:p>
    <w:p w14:paraId="2C124870" w14:textId="77777777" w:rsidR="006C3371" w:rsidRPr="0031167D" w:rsidRDefault="006C3371" w:rsidP="006C3371">
      <w:pPr>
        <w:numPr>
          <w:ilvl w:val="0"/>
          <w:numId w:val="6"/>
        </w:numPr>
        <w:spacing w:after="160" w:line="259" w:lineRule="auto"/>
        <w:jc w:val="left"/>
      </w:pPr>
      <w:r w:rsidRPr="0031167D">
        <w:t>Единая информационная система (ЕИС) в сфере закупок</w:t>
      </w:r>
    </w:p>
    <w:p w14:paraId="5471CA00" w14:textId="77777777" w:rsidR="006C3371" w:rsidRPr="0031167D" w:rsidRDefault="006C3371" w:rsidP="006C3371">
      <w:pPr>
        <w:numPr>
          <w:ilvl w:val="0"/>
          <w:numId w:val="6"/>
        </w:numPr>
        <w:spacing w:after="160" w:line="259" w:lineRule="auto"/>
        <w:jc w:val="left"/>
      </w:pPr>
      <w:r w:rsidRPr="0031167D">
        <w:t>Обязательное размещение информации о закупках в открытом доступе</w:t>
      </w:r>
    </w:p>
    <w:p w14:paraId="2C5F4F9F" w14:textId="77777777" w:rsidR="006C3371" w:rsidRPr="0031167D" w:rsidRDefault="006C3371" w:rsidP="006C3371">
      <w:pPr>
        <w:rPr>
          <w:b/>
          <w:bCs/>
        </w:rPr>
      </w:pPr>
      <w:r w:rsidRPr="0031167D">
        <w:rPr>
          <w:b/>
          <w:bCs/>
        </w:rPr>
        <w:t>Контрольные механизмы</w:t>
      </w:r>
    </w:p>
    <w:p w14:paraId="5F7E56A2" w14:textId="77777777" w:rsidR="006C3371" w:rsidRPr="0031167D" w:rsidRDefault="006C3371" w:rsidP="006C3371">
      <w:pPr>
        <w:numPr>
          <w:ilvl w:val="0"/>
          <w:numId w:val="7"/>
        </w:numPr>
        <w:spacing w:after="160" w:line="259" w:lineRule="auto"/>
        <w:jc w:val="left"/>
      </w:pPr>
      <w:r w:rsidRPr="0031167D">
        <w:t>Внешний контроль со стороны регионального УФАС РТ,</w:t>
      </w:r>
    </w:p>
    <w:p w14:paraId="0CCE76D2" w14:textId="77777777" w:rsidR="006C3371" w:rsidRPr="0031167D" w:rsidRDefault="006C3371" w:rsidP="006C3371">
      <w:pPr>
        <w:numPr>
          <w:ilvl w:val="0"/>
          <w:numId w:val="7"/>
        </w:numPr>
        <w:spacing w:after="160" w:line="259" w:lineRule="auto"/>
        <w:jc w:val="left"/>
      </w:pPr>
      <w:r w:rsidRPr="0031167D">
        <w:t>Ведомственный контроль со стороны главных распорядителей бюджетных средств</w:t>
      </w:r>
    </w:p>
    <w:p w14:paraId="67B11454" w14:textId="77777777" w:rsidR="006C3371" w:rsidRPr="0031167D" w:rsidRDefault="006C3371" w:rsidP="006C3371">
      <w:pPr>
        <w:numPr>
          <w:ilvl w:val="0"/>
          <w:numId w:val="7"/>
        </w:numPr>
        <w:spacing w:after="160" w:line="259" w:lineRule="auto"/>
        <w:jc w:val="left"/>
      </w:pPr>
      <w:r w:rsidRPr="0031167D">
        <w:t>Общественный контроль закупок</w:t>
      </w:r>
    </w:p>
    <w:p w14:paraId="0F65C3A5" w14:textId="77777777" w:rsidR="006C3371" w:rsidRPr="0031167D" w:rsidRDefault="006C3371" w:rsidP="006C3371">
      <w:pPr>
        <w:numPr>
          <w:ilvl w:val="0"/>
          <w:numId w:val="7"/>
        </w:numPr>
        <w:spacing w:after="160" w:line="259" w:lineRule="auto"/>
        <w:jc w:val="left"/>
      </w:pPr>
      <w:r w:rsidRPr="0031167D">
        <w:t>Внутренний финансовый контроль и аудит</w:t>
      </w:r>
    </w:p>
    <w:p w14:paraId="4E0F3E59" w14:textId="77777777" w:rsidR="006C3371" w:rsidRPr="0031167D" w:rsidRDefault="006C3371" w:rsidP="006C3371">
      <w:pPr>
        <w:rPr>
          <w:b/>
          <w:bCs/>
        </w:rPr>
      </w:pPr>
      <w:r w:rsidRPr="0031167D">
        <w:rPr>
          <w:b/>
          <w:bCs/>
        </w:rPr>
        <w:t>Антикоррупционные меры</w:t>
      </w:r>
    </w:p>
    <w:p w14:paraId="39D7B905" w14:textId="77777777" w:rsidR="006C3371" w:rsidRPr="0031167D" w:rsidRDefault="006C3371" w:rsidP="006C3371">
      <w:pPr>
        <w:numPr>
          <w:ilvl w:val="0"/>
          <w:numId w:val="8"/>
        </w:numPr>
        <w:spacing w:after="160" w:line="259" w:lineRule="auto"/>
        <w:jc w:val="left"/>
      </w:pPr>
      <w:r w:rsidRPr="0031167D">
        <w:t>Нормирование закупок и обоснование НМЦК</w:t>
      </w:r>
    </w:p>
    <w:p w14:paraId="23E1C2BE" w14:textId="77777777" w:rsidR="006C3371" w:rsidRPr="0031167D" w:rsidRDefault="006C3371" w:rsidP="006C3371">
      <w:pPr>
        <w:rPr>
          <w:b/>
          <w:bCs/>
        </w:rPr>
      </w:pPr>
      <w:r w:rsidRPr="0031167D">
        <w:rPr>
          <w:b/>
          <w:bCs/>
        </w:rPr>
        <w:t>Профессионализация закупочной деятельности</w:t>
      </w:r>
    </w:p>
    <w:p w14:paraId="26F8C945" w14:textId="77777777" w:rsidR="006C3371" w:rsidRPr="0031167D" w:rsidRDefault="006C3371" w:rsidP="006C3371">
      <w:pPr>
        <w:numPr>
          <w:ilvl w:val="0"/>
          <w:numId w:val="9"/>
        </w:numPr>
        <w:spacing w:after="160" w:line="259" w:lineRule="auto"/>
        <w:jc w:val="left"/>
      </w:pPr>
      <w:r w:rsidRPr="0031167D">
        <w:t>Требования к профессиональной подготовке специалистов по закупкам</w:t>
      </w:r>
    </w:p>
    <w:p w14:paraId="314E122A" w14:textId="77777777" w:rsidR="006C3371" w:rsidRPr="0031167D" w:rsidRDefault="006C3371" w:rsidP="006C3371">
      <w:pPr>
        <w:numPr>
          <w:ilvl w:val="0"/>
          <w:numId w:val="9"/>
        </w:numPr>
        <w:spacing w:after="160" w:line="259" w:lineRule="auto"/>
        <w:jc w:val="left"/>
      </w:pPr>
      <w:r w:rsidRPr="0031167D">
        <w:t>Создание контрактных служб и назначение контрактных управляющих</w:t>
      </w:r>
    </w:p>
    <w:p w14:paraId="1B1BB4A5" w14:textId="77777777" w:rsidR="006C3371" w:rsidRPr="0031167D" w:rsidRDefault="006C3371" w:rsidP="006C3371">
      <w:pPr>
        <w:numPr>
          <w:ilvl w:val="0"/>
          <w:numId w:val="9"/>
        </w:numPr>
        <w:spacing w:after="160" w:line="259" w:lineRule="auto"/>
        <w:jc w:val="left"/>
      </w:pPr>
      <w:r w:rsidRPr="0031167D">
        <w:t>Регулярное повышение квалификации специалистов</w:t>
      </w:r>
    </w:p>
    <w:p w14:paraId="10EDDA30" w14:textId="77777777" w:rsidR="006C3371" w:rsidRPr="0031167D" w:rsidRDefault="006C3371" w:rsidP="006C3371">
      <w:r w:rsidRPr="0031167D">
        <w:t>Данные меры способствуют повышению эффективности расходования бюджетных средств и минимизации коррупционных рисков при осуществлении муниципальных закупок.</w:t>
      </w:r>
    </w:p>
    <w:p w14:paraId="14000000" w14:textId="7E1E5618" w:rsidR="00A06284" w:rsidRPr="0031167D" w:rsidRDefault="00320C21">
      <w:pPr>
        <w:ind w:firstLine="709"/>
      </w:pPr>
      <w:r w:rsidRPr="0031167D">
        <w:t xml:space="preserve">Результаты антикоррупционной экспертизы НПА: </w:t>
      </w:r>
    </w:p>
    <w:p w14:paraId="15000000" w14:textId="13FA8ED0" w:rsidR="00A06284" w:rsidRPr="0031167D" w:rsidRDefault="007D15C0" w:rsidP="007D15C0">
      <w:pPr>
        <w:ind w:firstLine="709"/>
        <w:contextualSpacing/>
      </w:pPr>
      <w:r w:rsidRPr="0031167D">
        <w:t>246</w:t>
      </w:r>
      <w:r w:rsidR="00320C21" w:rsidRPr="0031167D">
        <w:t xml:space="preserve"> НПА прошли экспертизу,</w:t>
      </w:r>
      <w:r w:rsidRPr="0031167D">
        <w:t xml:space="preserve"> за первое полугодие 2025 года</w:t>
      </w:r>
      <w:r w:rsidR="00320C21" w:rsidRPr="0031167D">
        <w:t xml:space="preserve"> коррупциогенны</w:t>
      </w:r>
      <w:r w:rsidRPr="0031167D">
        <w:t>х</w:t>
      </w:r>
      <w:r w:rsidR="00320C21" w:rsidRPr="0031167D">
        <w:t xml:space="preserve"> фактор</w:t>
      </w:r>
      <w:r w:rsidRPr="0031167D">
        <w:t>ов в НПА не выявлены</w:t>
      </w:r>
      <w:r w:rsidR="00320C21" w:rsidRPr="0031167D">
        <w:t xml:space="preserve">; </w:t>
      </w:r>
    </w:p>
    <w:p w14:paraId="18000000" w14:textId="679FF246" w:rsidR="00A06284" w:rsidRPr="0031167D" w:rsidRDefault="00320C21">
      <w:pPr>
        <w:ind w:firstLine="709"/>
        <w:contextualSpacing/>
      </w:pPr>
      <w:r w:rsidRPr="0031167D">
        <w:t xml:space="preserve">Мероприятия антикоррупционной направленности, в том числе: </w:t>
      </w:r>
    </w:p>
    <w:p w14:paraId="31318B05" w14:textId="3C879686" w:rsidR="007D689D" w:rsidRPr="0031167D" w:rsidRDefault="007D689D" w:rsidP="007D689D">
      <w:pPr>
        <w:pStyle w:val="ae"/>
        <w:spacing w:line="276" w:lineRule="auto"/>
        <w:ind w:left="0" w:firstLine="720"/>
        <w:rPr>
          <w:shd w:val="clear" w:color="auto" w:fill="FFFFFF"/>
        </w:rPr>
      </w:pPr>
      <w:r w:rsidRPr="0031167D">
        <w:rPr>
          <w:rFonts w:eastAsiaTheme="minorHAnsi"/>
          <w:color w:val="000000" w:themeColor="text1"/>
        </w:rPr>
        <w:t xml:space="preserve">Осуществлена рассылка </w:t>
      </w:r>
      <w:r w:rsidRPr="0031167D">
        <w:rPr>
          <w:shd w:val="clear" w:color="auto" w:fill="FFFFFF"/>
        </w:rPr>
        <w:t>рекомендации по заполнению СПО Справки БК (с подробным разъяснением и скриншотами страницы СПО и сайта налогоплательщика).</w:t>
      </w:r>
    </w:p>
    <w:p w14:paraId="70981D8A" w14:textId="5A3419D5" w:rsidR="007D689D" w:rsidRPr="0031167D" w:rsidRDefault="007D689D" w:rsidP="007D689D">
      <w:pPr>
        <w:pStyle w:val="ae"/>
        <w:spacing w:line="276" w:lineRule="auto"/>
        <w:ind w:left="0" w:firstLine="720"/>
      </w:pPr>
      <w:r w:rsidRPr="0031167D">
        <w:t>Методические материалы в сфере противодействия коррупции представлены на официальных сайтах общеобразовательных учреждений во вкладке «</w:t>
      </w:r>
      <w:proofErr w:type="spellStart"/>
      <w:r w:rsidRPr="0031167D">
        <w:t>Антикоррупция</w:t>
      </w:r>
      <w:proofErr w:type="spellEnd"/>
      <w:r w:rsidRPr="0031167D">
        <w:t>».</w:t>
      </w:r>
    </w:p>
    <w:p w14:paraId="1BCFF951" w14:textId="4FE59B50" w:rsidR="007D689D" w:rsidRPr="0031167D" w:rsidRDefault="007D689D" w:rsidP="007D689D">
      <w:pPr>
        <w:spacing w:line="276" w:lineRule="auto"/>
        <w:ind w:firstLine="709"/>
        <w:contextualSpacing/>
      </w:pPr>
      <w:r w:rsidRPr="0031167D">
        <w:t xml:space="preserve">Обеспечен открытый доступ к информации, </w:t>
      </w:r>
      <w:proofErr w:type="spellStart"/>
      <w:r w:rsidRPr="0031167D">
        <w:t>размещенной</w:t>
      </w:r>
      <w:proofErr w:type="spellEnd"/>
      <w:r w:rsidRPr="0031167D">
        <w:t xml:space="preserve"> в разделе «Противодействие коррупции» официального сайта Лениногорского муниципального района, в том числе размещены методические материалы и памятки для муниципальных служащих по вопросам противодействия коррупции. </w:t>
      </w:r>
    </w:p>
    <w:p w14:paraId="4DD07C7A" w14:textId="77777777" w:rsidR="007D15C0" w:rsidRPr="0031167D" w:rsidRDefault="007D15C0" w:rsidP="007D15C0">
      <w:pPr>
        <w:pStyle w:val="ae"/>
        <w:spacing w:line="276" w:lineRule="auto"/>
        <w:ind w:left="0" w:firstLine="709"/>
        <w:rPr>
          <w:szCs w:val="28"/>
        </w:rPr>
      </w:pPr>
      <w:r w:rsidRPr="0031167D">
        <w:rPr>
          <w:szCs w:val="28"/>
        </w:rPr>
        <w:lastRenderedPageBreak/>
        <w:t>В целях просвещения населения, формирования антикоррупционного мировоззрения, развития правового сознания и гражданской позиции, а также воспитания позитивного отношения к нравственным нормам и повышения уровня правового сознания и правовой культуры в Лениногорске размещены 2 баннера антикоррупционной направленности.</w:t>
      </w:r>
    </w:p>
    <w:p w14:paraId="1C000000" w14:textId="67B5E18C" w:rsidR="00A06284" w:rsidRPr="0031167D" w:rsidRDefault="007D15C0" w:rsidP="005077A2">
      <w:pPr>
        <w:ind w:left="709"/>
        <w:contextualSpacing/>
      </w:pPr>
      <w:r w:rsidRPr="0031167D">
        <w:t>За отчётный период 13 гражданам оказана юридическая правовая помощь в виде правового консультирования</w:t>
      </w:r>
      <w:r w:rsidR="00320C21" w:rsidRPr="0031167D">
        <w:t>;</w:t>
      </w:r>
    </w:p>
    <w:p w14:paraId="23000000" w14:textId="1A568411" w:rsidR="00A06284" w:rsidRPr="0031167D" w:rsidRDefault="00320C21" w:rsidP="00F207B9">
      <w:pPr>
        <w:ind w:firstLine="709"/>
      </w:pPr>
      <w:r w:rsidRPr="0031167D">
        <w:t xml:space="preserve"> </w:t>
      </w:r>
    </w:p>
    <w:p w14:paraId="24000000" w14:textId="77777777" w:rsidR="00A06284" w:rsidRPr="0031167D" w:rsidRDefault="00320C21">
      <w:pPr>
        <w:ind w:firstLine="709"/>
        <w:rPr>
          <w:b/>
          <w:i/>
        </w:rPr>
      </w:pPr>
      <w:r w:rsidRPr="0031167D">
        <w:rPr>
          <w:b/>
          <w:i/>
          <w:u w:val="single"/>
        </w:rPr>
        <w:t>3) Работа кадровой службы (ответственных за профилактику коррупционных и иных правонарушений)</w:t>
      </w:r>
    </w:p>
    <w:p w14:paraId="6A170694" w14:textId="77777777" w:rsidR="006C3371" w:rsidRPr="0031167D" w:rsidRDefault="006C3371" w:rsidP="006C3371">
      <w:pPr>
        <w:spacing w:line="276" w:lineRule="auto"/>
        <w:ind w:firstLine="709"/>
        <w:rPr>
          <w:color w:val="000000" w:themeColor="text1"/>
        </w:rPr>
      </w:pPr>
      <w:r w:rsidRPr="0031167D">
        <w:rPr>
          <w:color w:val="000000" w:themeColor="text1"/>
        </w:rPr>
        <w:t>В Лениногорском муниципальном районе 125 должностей муниципальной службы. В Перечень должностей, подверженных коррупционным рискам включены все 125 должностей, т.е. 100% от количества должностей муниципальной службы.</w:t>
      </w:r>
    </w:p>
    <w:p w14:paraId="1064559A" w14:textId="77777777" w:rsidR="006C3371" w:rsidRPr="0031167D" w:rsidRDefault="006C3371" w:rsidP="006C3371">
      <w:pPr>
        <w:spacing w:line="276" w:lineRule="auto"/>
        <w:ind w:firstLine="709"/>
        <w:rPr>
          <w:color w:val="000000" w:themeColor="text1"/>
        </w:rPr>
      </w:pPr>
      <w:r w:rsidRPr="0031167D">
        <w:rPr>
          <w:color w:val="000000" w:themeColor="text1"/>
        </w:rPr>
        <w:t xml:space="preserve">Распоряжением главы района от 11.01.2011 №14 ответственным должностным лицом за работу по профилактике коррупционных и иных правонарушений назначена заведующий сектором кадров и наград аппарата Совета МО «ЛМР» </w:t>
      </w:r>
      <w:proofErr w:type="spellStart"/>
      <w:r w:rsidRPr="0031167D">
        <w:rPr>
          <w:color w:val="000000" w:themeColor="text1"/>
        </w:rPr>
        <w:t>Киямова</w:t>
      </w:r>
      <w:proofErr w:type="spellEnd"/>
      <w:r w:rsidRPr="0031167D">
        <w:rPr>
          <w:color w:val="000000" w:themeColor="text1"/>
        </w:rPr>
        <w:t xml:space="preserve"> Э.А. Этим же распоряжением на указанное должностное лицо были возложены функции ответственного лица по профилактике коррупционных и иных правонарушений. Распоряжением главы района от 09.01.2025 №3-к </w:t>
      </w:r>
      <w:proofErr w:type="spellStart"/>
      <w:r w:rsidRPr="0031167D">
        <w:rPr>
          <w:color w:val="000000" w:themeColor="text1"/>
        </w:rPr>
        <w:t>утвержден</w:t>
      </w:r>
      <w:proofErr w:type="spellEnd"/>
      <w:r w:rsidRPr="0031167D">
        <w:rPr>
          <w:color w:val="000000" w:themeColor="text1"/>
        </w:rPr>
        <w:t xml:space="preserve"> план работы ответственного лица по профилактике коррупционных и иных правонарушений в кадровой политике в органах местного самоуправления муниципального образования «Лениногорский муниципальный район» на 2025 год.</w:t>
      </w:r>
      <w:r w:rsidRPr="0031167D">
        <w:rPr>
          <w:color w:val="000000" w:themeColor="text1"/>
        </w:rPr>
        <w:tab/>
      </w:r>
    </w:p>
    <w:p w14:paraId="7434B5C1" w14:textId="77777777" w:rsidR="006C3371" w:rsidRPr="0031167D" w:rsidRDefault="006C3371" w:rsidP="006C3371">
      <w:pPr>
        <w:spacing w:line="276" w:lineRule="auto"/>
        <w:ind w:firstLine="709"/>
      </w:pPr>
      <w:r w:rsidRPr="0031167D">
        <w:t>Решением Совета муниципального образования «Лениногорский муниципальный район» от 05.07.2018 №44 образована комиссия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14:paraId="252DB1E3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 настоящее время в состав комиссии входит 8 человек. Председатель комиссии-заместитель главы МО «ЛМР» Тимаков С.В., </w:t>
      </w:r>
      <w:r w:rsidRPr="0031167D">
        <w:rPr>
          <w:color w:val="000000" w:themeColor="text1"/>
        </w:rPr>
        <w:t>заместитель председателя комиссии–руководитель аппарата Совета МО «</w:t>
      </w:r>
      <w:proofErr w:type="gramStart"/>
      <w:r w:rsidRPr="0031167D">
        <w:rPr>
          <w:color w:val="000000" w:themeColor="text1"/>
        </w:rPr>
        <w:t xml:space="preserve">ЛМР»   </w:t>
      </w:r>
      <w:proofErr w:type="gramEnd"/>
      <w:r w:rsidRPr="0031167D">
        <w:rPr>
          <w:color w:val="000000" w:themeColor="text1"/>
        </w:rPr>
        <w:t xml:space="preserve">                   </w:t>
      </w:r>
      <w:proofErr w:type="spellStart"/>
      <w:r w:rsidRPr="0031167D">
        <w:rPr>
          <w:color w:val="000000" w:themeColor="text1"/>
        </w:rPr>
        <w:t>Мингазов</w:t>
      </w:r>
      <w:proofErr w:type="spellEnd"/>
      <w:r w:rsidRPr="0031167D">
        <w:rPr>
          <w:color w:val="000000" w:themeColor="text1"/>
        </w:rPr>
        <w:t xml:space="preserve"> Р.С., </w:t>
      </w:r>
      <w:r w:rsidRPr="0031167D">
        <w:t xml:space="preserve">секретарь комиссии-заведующий сектором кадров и наград аппарата Совета МО «ЛМР» </w:t>
      </w:r>
      <w:proofErr w:type="spellStart"/>
      <w:r w:rsidRPr="0031167D">
        <w:t>Киямова</w:t>
      </w:r>
      <w:proofErr w:type="spellEnd"/>
      <w:r w:rsidRPr="0031167D">
        <w:t xml:space="preserve"> Э.А. В состав комиссии входит 3 представителя общественности. </w:t>
      </w:r>
    </w:p>
    <w:p w14:paraId="650E2635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За </w:t>
      </w:r>
      <w:proofErr w:type="spellStart"/>
      <w:r w:rsidRPr="0031167D">
        <w:t>отчетный</w:t>
      </w:r>
      <w:proofErr w:type="spellEnd"/>
      <w:r w:rsidRPr="0031167D">
        <w:t xml:space="preserve"> период проведено 3 заседания комиссии и рассмотрены следующие вопросы: </w:t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</w:r>
      <w:r w:rsidRPr="0031167D">
        <w:tab/>
        <w:t>- О деятельности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2024 году.</w:t>
      </w:r>
    </w:p>
    <w:p w14:paraId="6ADCA9CD" w14:textId="77777777" w:rsidR="006C3371" w:rsidRPr="0031167D" w:rsidRDefault="006C3371" w:rsidP="006C3371">
      <w:pPr>
        <w:spacing w:line="276" w:lineRule="auto"/>
        <w:ind w:firstLine="709"/>
      </w:pPr>
      <w:r w:rsidRPr="0031167D">
        <w:lastRenderedPageBreak/>
        <w:t>- О Плане работы комиссии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на 2025 год.</w:t>
      </w:r>
    </w:p>
    <w:p w14:paraId="2E6B028D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- </w:t>
      </w:r>
      <w:proofErr w:type="gramStart"/>
      <w:r w:rsidRPr="0031167D">
        <w:t>Рассмотрение уведомлений</w:t>
      </w:r>
      <w:proofErr w:type="gramEnd"/>
      <w:r w:rsidRPr="0031167D">
        <w:t xml:space="preserve"> поступивших от муниципальных служащих органов местного самоуправления Лениногорского муниципального района о намерении выполнять иную оплачиваемую работу. </w:t>
      </w:r>
    </w:p>
    <w:p w14:paraId="5A4DB669" w14:textId="77777777" w:rsidR="006C3371" w:rsidRPr="0031167D" w:rsidRDefault="006C3371" w:rsidP="006C3371">
      <w:pPr>
        <w:ind w:firstLine="708"/>
      </w:pPr>
      <w:r w:rsidRPr="0031167D">
        <w:t>-</w:t>
      </w:r>
      <w:r w:rsidRPr="0031167D">
        <w:tab/>
        <w:t>Рассмотрение обращения о даче согласия на замещение должности в коммерческой или некоммерческой организации либо на выполнение работы на условиях трудового или гражданско-правового договора в коммерческой или некоммерческой организации.</w:t>
      </w:r>
    </w:p>
    <w:p w14:paraId="725BB627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 целях организации равного доступа граждан на муниципальную службу и исключения возможности возникновения коррупционных правонарушений все назначения на должности муниципальной службы осуществляются строго в соответствии с законодательством. По результатам конкурсных процедур происходит назначение на должности высших, главных, ведущих групп должностей муниципальной службы. Информация о наличии вакансий и объявления о конкурсе на замещение вакантных должностей, публикуются на официальном сайте Лениногорского муниципального района в разделе «Кадровая политика» и федеральном портале управленческих кадров. </w:t>
      </w:r>
    </w:p>
    <w:p w14:paraId="4367F878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При поступлении на муниципальную службу с гражданами проводятся индивидуальные беседы на тему соблюдения действующего законодательства о муниципальной службе и противодействии коррупции. При проведении конкурса на замещение вакантных должностей муниципальной службы проверяются знания запретов и ограничений, связанных с муниципальной службой. </w:t>
      </w:r>
    </w:p>
    <w:p w14:paraId="06B3E8A4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Кадровая служба постоянно, как в период декларационной кампании, так и после </w:t>
      </w:r>
      <w:proofErr w:type="spellStart"/>
      <w:r w:rsidRPr="0031167D">
        <w:t>ее</w:t>
      </w:r>
      <w:proofErr w:type="spellEnd"/>
      <w:r w:rsidRPr="0031167D">
        <w:t xml:space="preserve"> окончания осуществляет консультирование муниципальных служащих по заполнению справок о доходах, расходах, об имуществе и обязательствах имущественного характера, сведений об адресах сайтов в сети «Интернет» с целью освещения наиболее типичных ошибок. Особое внимание уделяется служащим, впервые назначенным на должности муниципальной службы, и гражданам, претендующим на замещение вакантных должностей муниципальной службы. </w:t>
      </w:r>
    </w:p>
    <w:p w14:paraId="3EF09546" w14:textId="77777777" w:rsidR="006C3371" w:rsidRPr="0031167D" w:rsidRDefault="006C3371" w:rsidP="006C3371">
      <w:pPr>
        <w:spacing w:line="276" w:lineRule="auto"/>
        <w:ind w:firstLine="709"/>
      </w:pPr>
      <w:r w:rsidRPr="0031167D">
        <w:t>Муниципальные служащие органов местного самоуправления Лениногорского муниципального района ознакомлены с порядком уведомления представителя нанимателя (работодателя), органы прокуратуры Российской Федерации, иные государственные органы обо всех случаях обращения к ним каких–либо лиц в целях склонения их к совершению коррупционных правонарушений.</w:t>
      </w:r>
    </w:p>
    <w:p w14:paraId="2E9B7306" w14:textId="77777777" w:rsidR="006C3371" w:rsidRPr="0031167D" w:rsidRDefault="006C3371" w:rsidP="006C3371">
      <w:pPr>
        <w:spacing w:line="276" w:lineRule="auto"/>
        <w:ind w:firstLine="709"/>
      </w:pPr>
      <w:r w:rsidRPr="0031167D">
        <w:lastRenderedPageBreak/>
        <w:t xml:space="preserve">Сообщений о попытках склонения муниципальных служащих органов местного самоуправления к совершению коррупционных и иных правонарушений в 1 полугодии 2025 году не поступало. </w:t>
      </w:r>
    </w:p>
    <w:p w14:paraId="1C9889CB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Муниципальные служащие своевременно </w:t>
      </w:r>
      <w:proofErr w:type="spellStart"/>
      <w:r w:rsidRPr="0031167D">
        <w:t>ознакамливаются</w:t>
      </w:r>
      <w:proofErr w:type="spellEnd"/>
      <w:r w:rsidRPr="0031167D">
        <w:t xml:space="preserve"> с актуальными изменениями в законодательстве о муниципальной службе и противодействии коррупции посредством электронного документооборота и на бумажных носителях.</w:t>
      </w:r>
    </w:p>
    <w:p w14:paraId="22EAF7B5" w14:textId="77777777" w:rsidR="006C3371" w:rsidRPr="0031167D" w:rsidRDefault="006C3371" w:rsidP="006C3371">
      <w:pPr>
        <w:spacing w:line="276" w:lineRule="auto"/>
        <w:ind w:firstLine="709"/>
      </w:pPr>
      <w:r w:rsidRPr="0031167D">
        <w:t>В план работы ответственного лица по профилактике коррупционных  и иных правонарушений на 2025 год были включены и систематически  проводились мероприятия по кадровой работе в части, касающейся ведения личных дел муниципальных  служащих и лиц, замещающих муниципальные должности, в том числе контроля за актуализацией сведений, содержащихся в анкетах, представляемых в ОМС при поступлении на муниципальную  службу, об их родственниках и свойственниках в целях выявления возможного конфликта интересов.</w:t>
      </w:r>
    </w:p>
    <w:p w14:paraId="2B2D8EC1" w14:textId="77777777" w:rsidR="006C3371" w:rsidRPr="0031167D" w:rsidRDefault="006C3371" w:rsidP="006C3371">
      <w:pPr>
        <w:spacing w:line="276" w:lineRule="auto"/>
        <w:ind w:firstLine="709"/>
      </w:pPr>
      <w:r w:rsidRPr="0031167D">
        <w:t>Кадровой службой регулярно проводится проверка подлинности дипломов об образовании муниципальных служащих и выборных должностных лиц органов местного самоуправления с соответствующими запросами в учебные заведения. За истекший период было проверено 8 дипломов у вновь назначенных муниципальных служащих органов местного самоуправления Лениногорского муниципального района. Нарушения не выявлены.</w:t>
      </w:r>
    </w:p>
    <w:p w14:paraId="0DCA5E34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Вновь назначенные сотрудники органов местного самоуправления представляют в сектор кадров справки об отсутствии судимости, которые </w:t>
      </w:r>
      <w:proofErr w:type="gramStart"/>
      <w:r w:rsidRPr="0031167D">
        <w:t>приобщаются  в</w:t>
      </w:r>
      <w:proofErr w:type="gramEnd"/>
      <w:r w:rsidRPr="0031167D">
        <w:t xml:space="preserve"> личное дело. </w:t>
      </w:r>
    </w:p>
    <w:p w14:paraId="278CAD6F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 рамках Программы развития государственной гражданской службы Республики Татарстан и муниципальной службы в Республике Татарстан                           в 1 полугодии 2025 года 30 муниципальных служащих прошли повышение квалификации в Высшей школе государственного и муниципального управления Казанского (Приволжского) федерального университета в обучающую программу которых, были включены вопросы противодействия и профилактики коррупции, изучение антикоррупционного законодательства.    </w:t>
      </w:r>
      <w:r w:rsidRPr="0031167D">
        <w:rPr>
          <w:color w:val="000000" w:themeColor="text1"/>
        </w:rPr>
        <w:t>В рамках обучения служащие знакомятся с последними изменениями в антикоррупционной политике, совершенствуют знания в области противодействия коррупции.</w:t>
      </w:r>
    </w:p>
    <w:p w14:paraId="5AE64C2C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Штатная численность муниципальных служащих, подающих сведения о своих доходах, расходах, об имуществе,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 составляет 125 должностей муниципальной службы. </w:t>
      </w:r>
    </w:p>
    <w:p w14:paraId="50050D73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 2025 году с </w:t>
      </w:r>
      <w:proofErr w:type="spellStart"/>
      <w:r w:rsidRPr="0031167D">
        <w:t>учетом</w:t>
      </w:r>
      <w:proofErr w:type="spellEnd"/>
      <w:r w:rsidRPr="0031167D">
        <w:t xml:space="preserve"> имеющихся вакансий в органах местного самоуправления Лениногорского муниципального района, сведения о доходах </w:t>
      </w:r>
      <w:r w:rsidRPr="0031167D">
        <w:lastRenderedPageBreak/>
        <w:t xml:space="preserve">предоставили 117 муниципальных служащих, 30 лиц, замещающих муниципальные должности, предоставили сведения о доходах, 169 депутатов сельских поселений, осуществляющих свои полномочия на непостоянной основе, предоставили уведомления об отсутствии сделок в </w:t>
      </w:r>
      <w:proofErr w:type="spellStart"/>
      <w:r w:rsidRPr="0031167D">
        <w:t>отчетном</w:t>
      </w:r>
      <w:proofErr w:type="spellEnd"/>
      <w:r w:rsidRPr="0031167D">
        <w:t xml:space="preserve"> периоде.</w:t>
      </w:r>
    </w:p>
    <w:p w14:paraId="6CE1C9F8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Кроме того, за </w:t>
      </w:r>
      <w:proofErr w:type="spellStart"/>
      <w:r w:rsidRPr="0031167D">
        <w:t>отчетный</w:t>
      </w:r>
      <w:proofErr w:type="spellEnd"/>
      <w:r w:rsidRPr="0031167D">
        <w:t xml:space="preserve"> период назначены на должность муниципальной службы 8 человек, при поступлении ими были также представлены сведения о доходах, расходах, об имуществе и обязательствах </w:t>
      </w:r>
      <w:proofErr w:type="gramStart"/>
      <w:r w:rsidRPr="0031167D">
        <w:t>имущественного  характера</w:t>
      </w:r>
      <w:proofErr w:type="gramEnd"/>
      <w:r w:rsidRPr="0031167D">
        <w:t xml:space="preserve">. </w:t>
      </w:r>
    </w:p>
    <w:p w14:paraId="2D0E1D17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Факты непредставления таких сведений, а также факты сокрытия доходов и имущества, а также случаи фактического использования имущества, зарегистрированного на иных лиц муниципальными служащими не выявлены. </w:t>
      </w:r>
    </w:p>
    <w:p w14:paraId="117EC7B6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Муниципальные служащие органов местного самоуправления зарегистрированы на Портале государственных услуг Российской Федерации, Портале государственных и муниципальных услуг Республики Татарстан, имеют личные кабинеты налогоплательщика, что позволяет использовать ресурсы портала при заполнении справок о доходах, расходах, об имуществе и обязательствах имущественного характера, получать информацию об объектах имущества и транспортных средствах, о полученном доходе  налогоплательщика  за отчётный период.  </w:t>
      </w:r>
    </w:p>
    <w:p w14:paraId="47C0481D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Кадровой службой </w:t>
      </w:r>
      <w:proofErr w:type="spellStart"/>
      <w:r w:rsidRPr="0031167D">
        <w:t>проведен</w:t>
      </w:r>
      <w:proofErr w:type="spellEnd"/>
      <w:r w:rsidRPr="0031167D">
        <w:t xml:space="preserve"> анализ полноты и достоверности представленных муниципальными служащими, а также </w:t>
      </w:r>
      <w:proofErr w:type="gramStart"/>
      <w:r w:rsidRPr="0031167D">
        <w:t>лицами</w:t>
      </w:r>
      <w:proofErr w:type="gramEnd"/>
      <w:r w:rsidRPr="0031167D">
        <w:t xml:space="preserve"> замещающими муниципальные должности сведений о доходах, расходах, об имуществе и обязательствах имущественного характера. В ходе проведения анализа сверялись суммы доходов, </w:t>
      </w:r>
      <w:proofErr w:type="spellStart"/>
      <w:r w:rsidRPr="0031167D">
        <w:t>отраженные</w:t>
      </w:r>
      <w:proofErr w:type="spellEnd"/>
      <w:r w:rsidRPr="0031167D">
        <w:t xml:space="preserve"> в справках муниципальных </w:t>
      </w:r>
      <w:proofErr w:type="gramStart"/>
      <w:r w:rsidRPr="0031167D">
        <w:t>служащих,  супруги</w:t>
      </w:r>
      <w:proofErr w:type="gramEnd"/>
      <w:r w:rsidRPr="0031167D">
        <w:t xml:space="preserve"> (супруга) и несовершеннолетних детей. При наличии иных доходов (от преподавательской деятельности, иной оплачиваемой работы), уточнялось, направлялось ли муниципальным служащим уведомление об иной оплачиваемой работе. Обращалось внимание на отражение в справках доходов от реализации имущества в случае изменения имущественного положения (при отсутствии в справке проверяемого периода имущества, ранее </w:t>
      </w:r>
      <w:proofErr w:type="spellStart"/>
      <w:r w:rsidRPr="0031167D">
        <w:t>отраженного</w:t>
      </w:r>
      <w:proofErr w:type="spellEnd"/>
      <w:r w:rsidRPr="0031167D">
        <w:t xml:space="preserve"> в справках о доходах предыдущих периодов). </w:t>
      </w:r>
      <w:r w:rsidRPr="0031167D">
        <w:tab/>
        <w:t xml:space="preserve">При анализе счетов в кредитных организациях сопоставлялись счета, </w:t>
      </w:r>
      <w:proofErr w:type="spellStart"/>
      <w:r w:rsidRPr="0031167D">
        <w:t>отраженные</w:t>
      </w:r>
      <w:proofErr w:type="spellEnd"/>
      <w:r w:rsidRPr="0031167D">
        <w:t xml:space="preserve"> в справках за </w:t>
      </w:r>
      <w:proofErr w:type="spellStart"/>
      <w:r w:rsidRPr="0031167D">
        <w:t>отчетный</w:t>
      </w:r>
      <w:proofErr w:type="spellEnd"/>
      <w:r w:rsidRPr="0031167D">
        <w:t xml:space="preserve"> и предыдущий периоды с целью выявления расхождений, при этом обращалось внимание на наименование счетов, и в случае наличия депозитных счетов, проверялось, отражены ли доходы, полученные по вкладам в банках в сумме доходов за </w:t>
      </w:r>
      <w:proofErr w:type="spellStart"/>
      <w:proofErr w:type="gramStart"/>
      <w:r w:rsidRPr="0031167D">
        <w:t>отчетный</w:t>
      </w:r>
      <w:proofErr w:type="spellEnd"/>
      <w:r w:rsidRPr="0031167D">
        <w:t xml:space="preserve">  период</w:t>
      </w:r>
      <w:proofErr w:type="gramEnd"/>
      <w:r w:rsidRPr="0031167D">
        <w:t xml:space="preserve">. </w:t>
      </w:r>
    </w:p>
    <w:p w14:paraId="369B66D0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При анализе недвижимого имущества обращалось внимание на соответствие площади, адреса, собственника и долей. При реализации имущества в </w:t>
      </w:r>
      <w:proofErr w:type="spellStart"/>
      <w:r w:rsidRPr="0031167D">
        <w:t>отчетном</w:t>
      </w:r>
      <w:proofErr w:type="spellEnd"/>
      <w:r w:rsidRPr="0031167D">
        <w:t xml:space="preserve"> периоде проверялось отражение полученных доходов в справке за </w:t>
      </w:r>
      <w:proofErr w:type="spellStart"/>
      <w:r w:rsidRPr="0031167D">
        <w:t>отчетный</w:t>
      </w:r>
      <w:proofErr w:type="spellEnd"/>
      <w:r w:rsidRPr="0031167D">
        <w:t xml:space="preserve"> период. </w:t>
      </w:r>
    </w:p>
    <w:p w14:paraId="02C41115" w14:textId="77777777" w:rsidR="006C3371" w:rsidRPr="0031167D" w:rsidRDefault="006C3371" w:rsidP="006C3371">
      <w:pPr>
        <w:spacing w:line="276" w:lineRule="auto"/>
        <w:ind w:firstLine="709"/>
      </w:pPr>
      <w:r w:rsidRPr="0031167D">
        <w:lastRenderedPageBreak/>
        <w:t xml:space="preserve">Перепроверяется информация об участии муниципальных служащих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предпринимателей».  </w:t>
      </w:r>
    </w:p>
    <w:p w14:paraId="36D00C1A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Факты предоставления неполных или недостоверных сведений о доходах и расходах в справках муниципальных служащих не выявлены. </w:t>
      </w:r>
    </w:p>
    <w:p w14:paraId="666D0122" w14:textId="77777777" w:rsidR="006C3371" w:rsidRPr="0031167D" w:rsidRDefault="006C3371" w:rsidP="006C3371">
      <w:pPr>
        <w:spacing w:line="276" w:lineRule="auto"/>
        <w:ind w:firstLine="709"/>
      </w:pPr>
      <w:r w:rsidRPr="0031167D">
        <w:t>Информации, являющейся основанием для осуществления проверки  достоверности и полноты сведений о доходах, расходах, об имуществе и обязательствах имущественного характера муниципальных служащих из правоохранительных и налоговых органов; от постоянно действующих руководящих органов политических партий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 от Общественной палаты Республики Татарстан, общероссийских средств массовой информации не поступало.</w:t>
      </w:r>
    </w:p>
    <w:p w14:paraId="7ED17553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117 муниципальных служащих представили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о себе. </w:t>
      </w:r>
    </w:p>
    <w:p w14:paraId="448EFAA5" w14:textId="77777777" w:rsidR="006C3371" w:rsidRPr="0031167D" w:rsidRDefault="006C3371" w:rsidP="006C3371">
      <w:pPr>
        <w:spacing w:line="276" w:lineRule="auto"/>
        <w:ind w:firstLine="709"/>
      </w:pPr>
      <w:r w:rsidRPr="0031167D">
        <w:t xml:space="preserve">В 1 полугодие 2025 года муниципальными служащими подано 2 уведомления об осуществлении иной оплачиваемой деятельности. Конфликта интересов не выявлено. </w:t>
      </w:r>
    </w:p>
    <w:p w14:paraId="26000000" w14:textId="3C3271C5" w:rsidR="00A06284" w:rsidRPr="0031167D" w:rsidRDefault="006C3371" w:rsidP="006C3371">
      <w:pPr>
        <w:ind w:firstLine="709"/>
        <w:rPr>
          <w:b/>
          <w:i/>
        </w:rPr>
      </w:pPr>
      <w:r w:rsidRPr="0031167D">
        <w:t xml:space="preserve">При увольнении с сотрудниками органов местного самоуправления проводится разъяснительная работа по вопросам ограничений, налагаемых на граждан, замещавших должности муниципальной службы, в течение двух лет после их увольнения со службы. В 2025 году поступило 8 сообщений от работодателей о трудоустройстве бывших муниципальных служащих. </w:t>
      </w:r>
      <w:proofErr w:type="gramStart"/>
      <w:r w:rsidRPr="0031167D">
        <w:t xml:space="preserve">По каждому сообщению </w:t>
      </w:r>
      <w:proofErr w:type="gramEnd"/>
      <w:r w:rsidRPr="0031167D">
        <w:t>подготовлено мотивированное заключение о соблюдении гражданином, замещавшим должность муниципальной службы в органах местного самоуправления, требований статьи 12 Федерального закона «О противодействии коррупции». Оснований для направления материалов в комиссию по соблюдению требований к служебному поведению или урегулированию конфликта интересов не было.</w:t>
      </w:r>
    </w:p>
    <w:p w14:paraId="40569235" w14:textId="77777777" w:rsidR="00F207B9" w:rsidRDefault="00F207B9">
      <w:pPr>
        <w:ind w:firstLine="709"/>
        <w:rPr>
          <w:b/>
          <w:i/>
          <w:u w:val="single"/>
        </w:rPr>
      </w:pPr>
    </w:p>
    <w:p w14:paraId="27000000" w14:textId="04154DCE" w:rsidR="00A06284" w:rsidRPr="0031167D" w:rsidRDefault="00320C21">
      <w:pPr>
        <w:ind w:firstLine="709"/>
        <w:rPr>
          <w:b/>
          <w:i/>
          <w:u w:val="single"/>
        </w:rPr>
      </w:pPr>
      <w:r w:rsidRPr="0031167D">
        <w:rPr>
          <w:b/>
          <w:i/>
          <w:u w:val="single"/>
        </w:rPr>
        <w:t>4) Анализ обращений граждан, юридических лиц, содержащих сведения о коррупционной деятельности</w:t>
      </w:r>
    </w:p>
    <w:p w14:paraId="2A000000" w14:textId="6A5C67C6" w:rsidR="00A06284" w:rsidRPr="0031167D" w:rsidRDefault="005077A2" w:rsidP="005077A2">
      <w:pPr>
        <w:pStyle w:val="ae"/>
        <w:spacing w:line="276" w:lineRule="auto"/>
        <w:ind w:left="0" w:firstLine="709"/>
        <w:rPr>
          <w:rFonts w:eastAsia="Calibri"/>
          <w:color w:val="auto"/>
          <w:szCs w:val="28"/>
          <w:lang w:eastAsia="en-US"/>
        </w:rPr>
      </w:pPr>
      <w:r w:rsidRPr="0031167D">
        <w:rPr>
          <w:rFonts w:eastAsia="Calibri"/>
          <w:color w:val="auto"/>
          <w:szCs w:val="28"/>
          <w:lang w:eastAsia="en-US"/>
        </w:rPr>
        <w:t xml:space="preserve">Ежеквартально осуществляется контроль за поступившими обращениями граждан, включая телефон доверия по противодействию коррупции и ящики для обращений граждан. За </w:t>
      </w:r>
      <w:proofErr w:type="spellStart"/>
      <w:r w:rsidRPr="0031167D">
        <w:rPr>
          <w:rFonts w:eastAsia="Calibri"/>
          <w:color w:val="auto"/>
          <w:szCs w:val="28"/>
          <w:lang w:eastAsia="en-US"/>
        </w:rPr>
        <w:t>отчетный</w:t>
      </w:r>
      <w:proofErr w:type="spellEnd"/>
      <w:r w:rsidRPr="0031167D">
        <w:rPr>
          <w:rFonts w:eastAsia="Calibri"/>
          <w:color w:val="auto"/>
          <w:szCs w:val="28"/>
          <w:lang w:eastAsia="en-US"/>
        </w:rPr>
        <w:t xml:space="preserve"> период обращений от граждан о </w:t>
      </w:r>
      <w:r w:rsidRPr="0031167D">
        <w:rPr>
          <w:rFonts w:eastAsiaTheme="minorEastAsia"/>
          <w:bCs/>
          <w:iCs/>
          <w:szCs w:val="28"/>
        </w:rPr>
        <w:t>совершении коррупционных правонарушений и</w:t>
      </w:r>
      <w:r w:rsidRPr="0031167D">
        <w:t xml:space="preserve"> обращений содержащих информацию о коррупционных действиях должностных лиц</w:t>
      </w:r>
      <w:r w:rsidRPr="0031167D">
        <w:rPr>
          <w:rFonts w:eastAsia="Calibri"/>
          <w:color w:val="auto"/>
          <w:szCs w:val="28"/>
          <w:lang w:eastAsia="en-US"/>
        </w:rPr>
        <w:t xml:space="preserve"> не поступало.</w:t>
      </w:r>
    </w:p>
    <w:p w14:paraId="2B000000" w14:textId="77777777" w:rsidR="00A06284" w:rsidRPr="0031167D" w:rsidRDefault="00A06284">
      <w:pPr>
        <w:ind w:firstLine="709"/>
      </w:pPr>
    </w:p>
    <w:p w14:paraId="2C000000" w14:textId="77777777" w:rsidR="00A06284" w:rsidRPr="0031167D" w:rsidRDefault="00320C21">
      <w:pPr>
        <w:ind w:firstLine="709"/>
        <w:rPr>
          <w:b/>
          <w:i/>
        </w:rPr>
      </w:pPr>
      <w:r w:rsidRPr="0031167D">
        <w:rPr>
          <w:b/>
          <w:i/>
          <w:u w:val="single"/>
        </w:rPr>
        <w:lastRenderedPageBreak/>
        <w:t>5) Реализация иных мер, предусмотренных законодательством о противодействии коррупции</w:t>
      </w:r>
    </w:p>
    <w:p w14:paraId="386A3543" w14:textId="3DE8F14B" w:rsidR="0056381E" w:rsidRPr="0031167D" w:rsidRDefault="0056381E" w:rsidP="0056381E">
      <w:pPr>
        <w:widowControl w:val="0"/>
        <w:ind w:right="-289" w:firstLine="697"/>
        <w:rPr>
          <w:shd w:val="clear" w:color="auto" w:fill="FFFFFF"/>
        </w:rPr>
      </w:pPr>
      <w:r w:rsidRPr="0031167D">
        <w:t>Важным направлением в реализации государственной политики противодействия коррупции является формирование</w:t>
      </w:r>
      <w:r w:rsidR="0031167D">
        <w:t xml:space="preserve"> </w:t>
      </w:r>
      <w:r w:rsidRPr="0031167D">
        <w:t xml:space="preserve">антикоррупционного мировоззрения детей и молодёжи в общеобразовательных учреждениях. </w:t>
      </w:r>
      <w:r w:rsidRPr="0031167D">
        <w:rPr>
          <w:shd w:val="clear" w:color="auto" w:fill="FFFFFF"/>
        </w:rPr>
        <w:t xml:space="preserve">Основная воспитательная работа с учащимися направлена </w:t>
      </w:r>
      <w:r w:rsidRPr="0031167D">
        <w:rPr>
          <w:bCs/>
          <w:shd w:val="clear" w:color="auto" w:fill="FFFFFF"/>
        </w:rPr>
        <w:t>на формирование культуры.</w:t>
      </w:r>
      <w:r w:rsidRPr="0031167D">
        <w:rPr>
          <w:b/>
          <w:bCs/>
          <w:shd w:val="clear" w:color="auto" w:fill="FFFFFF"/>
        </w:rPr>
        <w:t xml:space="preserve"> </w:t>
      </w:r>
      <w:r w:rsidRPr="0031167D">
        <w:rPr>
          <w:shd w:val="clear" w:color="auto" w:fill="FFFFFF"/>
        </w:rPr>
        <w:t xml:space="preserve">Наиболее продуктивными являются различные формы совместной работы и коллективной творческой деятельности. Формирование способности уважения друг к другу, культуры договора и взаимопонимания послужат основой для профилактики коррупционных действий. В практике работы с детьми можно выделить ряд ситуаций, порождающих условия для будущих коррупционных действий. </w:t>
      </w:r>
    </w:p>
    <w:p w14:paraId="5D8A25DA" w14:textId="77777777" w:rsidR="0056381E" w:rsidRPr="0031167D" w:rsidRDefault="0056381E" w:rsidP="0056381E">
      <w:pPr>
        <w:pStyle w:val="af0"/>
        <w:shd w:val="clear" w:color="auto" w:fill="FFFFFF"/>
        <w:spacing w:before="0" w:beforeAutospacing="0" w:after="0" w:afterAutospacing="0" w:line="258" w:lineRule="atLeast"/>
        <w:ind w:firstLine="697"/>
        <w:jc w:val="both"/>
        <w:rPr>
          <w:sz w:val="28"/>
          <w:szCs w:val="28"/>
        </w:rPr>
      </w:pPr>
      <w:r w:rsidRPr="0031167D">
        <w:rPr>
          <w:sz w:val="28"/>
          <w:szCs w:val="28"/>
        </w:rPr>
        <w:t xml:space="preserve">В Лениногорском муниципальном районе мероприятия по формированию антикоррупционного  мировоззрения детей и молодёжи организуются согласно плана мероприятий образовательных учреждений по реализации системы антикоррупционного воспитания в 2025 г., утверждённого начальником МКУ «Управление образования» ИК МО «Лениногорский муниципальный район». </w:t>
      </w:r>
    </w:p>
    <w:p w14:paraId="17DB0639" w14:textId="77777777" w:rsidR="0056381E" w:rsidRPr="0031167D" w:rsidRDefault="0056381E" w:rsidP="0056381E">
      <w:pPr>
        <w:tabs>
          <w:tab w:val="left" w:pos="0"/>
        </w:tabs>
        <w:ind w:firstLine="709"/>
        <w:rPr>
          <w:szCs w:val="28"/>
        </w:rPr>
      </w:pPr>
      <w:r w:rsidRPr="0031167D">
        <w:t xml:space="preserve"> В 2024-2025 учебном году в образовательных </w:t>
      </w:r>
      <w:proofErr w:type="spellStart"/>
      <w:r w:rsidRPr="0031167D">
        <w:t>учрежджениях</w:t>
      </w:r>
      <w:proofErr w:type="spellEnd"/>
      <w:r w:rsidRPr="0031167D">
        <w:t xml:space="preserve"> Лениногорского муниципального района ведётся активная работа по формированию антикоррупционного мировоззрения детей и молодёжи, в общеобразовательных учреждениях Лениногорского муниципального района </w:t>
      </w:r>
      <w:proofErr w:type="spellStart"/>
      <w:r w:rsidRPr="0031167D">
        <w:t>ведется</w:t>
      </w:r>
      <w:proofErr w:type="spellEnd"/>
      <w:r w:rsidRPr="0031167D">
        <w:t xml:space="preserve"> курс по формированию антикоррупционного мышления, проводятся уроки с использованием учебных пособий.</w:t>
      </w:r>
    </w:p>
    <w:p w14:paraId="488A6D02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январе 2025г. во всех общеобразовательных учреждениях </w:t>
      </w:r>
      <w:proofErr w:type="spellStart"/>
      <w:r w:rsidRPr="0031167D">
        <w:t>проведен</w:t>
      </w:r>
      <w:proofErr w:type="spellEnd"/>
      <w:r w:rsidRPr="0031167D">
        <w:t xml:space="preserve"> мониторинг «Оценка </w:t>
      </w:r>
      <w:proofErr w:type="spellStart"/>
      <w:r w:rsidRPr="0031167D">
        <w:t>удовлетворенности</w:t>
      </w:r>
      <w:proofErr w:type="spellEnd"/>
      <w:r w:rsidRPr="0031167D">
        <w:t xml:space="preserve"> участников образовательного процесса качеством предоставляемых образовательных услуг в сфере образования». В школьных библиотеках прошла выставка книг «Нет коррупции!». Проведены классные часы на тему: «Твори добро», «Друг за друга держаться – ничего не бояться», «Честность всего дороже», «Чтобы делать добро, надо им обладать».</w:t>
      </w:r>
    </w:p>
    <w:p w14:paraId="0184B754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феврале 2025г. во всех общеобразовательных учреждениях проведена акция «Нет коррупции!». Проведены беседы с учащимися на тему: «Права </w:t>
      </w:r>
      <w:proofErr w:type="spellStart"/>
      <w:r w:rsidRPr="0031167D">
        <w:t>ребенка</w:t>
      </w:r>
      <w:proofErr w:type="spellEnd"/>
      <w:proofErr w:type="gramStart"/>
      <w:r w:rsidRPr="0031167D">
        <w:t>»,  «</w:t>
      </w:r>
      <w:proofErr w:type="gramEnd"/>
      <w:r w:rsidRPr="0031167D">
        <w:t xml:space="preserve">Понятие о коррупции и </w:t>
      </w:r>
      <w:proofErr w:type="spellStart"/>
      <w:r w:rsidRPr="0031167D">
        <w:t>антикоррупции</w:t>
      </w:r>
      <w:proofErr w:type="spellEnd"/>
      <w:r w:rsidRPr="0031167D">
        <w:t>», «Где добры в народе нравы, там хранятся и уставы», «Защита законных интересов несовершеннолетних от угроз, связанных с коррупцией».</w:t>
      </w:r>
    </w:p>
    <w:p w14:paraId="5B79BD92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марте 2025г. проведены общешкольные родительские собрания с обсуждением антикоррупционных вопросов. Среди школ </w:t>
      </w:r>
      <w:proofErr w:type="spellStart"/>
      <w:r w:rsidRPr="0031167D">
        <w:t>проведен</w:t>
      </w:r>
      <w:proofErr w:type="spellEnd"/>
      <w:r w:rsidRPr="0031167D">
        <w:t xml:space="preserve"> конкурс сочинений на антикоррупционную тему: «Что я знаю о коррупции». Проведены классные часы на тему «Что такое совесть?» 2-5 классы.</w:t>
      </w:r>
    </w:p>
    <w:p w14:paraId="686A82BF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апреле 2025г. во всех общеобразовательных учреждениях проведены классные часы на тему: «Нужно ли антикоррупционное воспитание </w:t>
      </w:r>
      <w:proofErr w:type="spellStart"/>
      <w:r w:rsidRPr="0031167D">
        <w:t>молодежи</w:t>
      </w:r>
      <w:proofErr w:type="spellEnd"/>
      <w:r w:rsidRPr="0031167D">
        <w:t xml:space="preserve">?» 8-11 классы, «Что такое хорошо, что такое плохо?» 2-6 классы. Рассматривались формы проявления коррупции, </w:t>
      </w:r>
      <w:proofErr w:type="spellStart"/>
      <w:r w:rsidRPr="0031167D">
        <w:t>ее</w:t>
      </w:r>
      <w:proofErr w:type="spellEnd"/>
      <w:r w:rsidRPr="0031167D">
        <w:t xml:space="preserve"> последствия, а также нормы уголовной ответственности за коррупционную деятельность. «Жизнь дана на добрые дела», «</w:t>
      </w:r>
      <w:proofErr w:type="spellStart"/>
      <w:r w:rsidRPr="0031167D">
        <w:t>Свое</w:t>
      </w:r>
      <w:proofErr w:type="spellEnd"/>
      <w:r w:rsidRPr="0031167D">
        <w:t xml:space="preserve"> и чужое». Круглые столы среди сельских школ по теме «Коррупция угроза для демократического государства» 8-9 классы. Во время беседы учащиеся знакомились с понятиями «право», «закон» и </w:t>
      </w:r>
      <w:proofErr w:type="spellStart"/>
      <w:r w:rsidRPr="0031167D">
        <w:t>др.Усваивали</w:t>
      </w:r>
      <w:proofErr w:type="spellEnd"/>
      <w:r w:rsidRPr="0031167D">
        <w:t xml:space="preserve"> идею о том, что </w:t>
      </w:r>
      <w:r w:rsidRPr="0031167D">
        <w:lastRenderedPageBreak/>
        <w:t xml:space="preserve">человек должен жить по правилам, что нормы являются необходимым атрибутом цивилизованной жизни и грамотного решения сложных вопросов. </w:t>
      </w:r>
    </w:p>
    <w:p w14:paraId="5926D697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мае 2025г. проведены классные часы на тему «Вместе против коррупции!». Были поставлены следующие цели: формирования системы знаний об антикоррупционной направленности, воспитание у учащихся </w:t>
      </w:r>
      <w:proofErr w:type="spellStart"/>
      <w:r w:rsidRPr="0031167D">
        <w:t>антикоррупционно</w:t>
      </w:r>
      <w:proofErr w:type="spellEnd"/>
      <w:r w:rsidRPr="0031167D">
        <w:t xml:space="preserve"> – правовых установок, ответственность за собственные действия и поступки. «Коррупция и закон» для учащихся 7-11 классы, «Коррупция в мире сказок» для учащихся 1-5 классы.</w:t>
      </w:r>
    </w:p>
    <w:p w14:paraId="42034CB3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июне 2025г. во всех летних пришкольных лагерях организовали конкурсы рисунков «Надо жить честно». Ролевые игры «На </w:t>
      </w:r>
      <w:proofErr w:type="spellStart"/>
      <w:r w:rsidRPr="0031167D">
        <w:t>приеме</w:t>
      </w:r>
      <w:proofErr w:type="spellEnd"/>
      <w:r w:rsidRPr="0031167D">
        <w:t xml:space="preserve"> у врача». </w:t>
      </w:r>
    </w:p>
    <w:p w14:paraId="13A253CF" w14:textId="77777777" w:rsidR="0056381E" w:rsidRPr="0031167D" w:rsidRDefault="0056381E" w:rsidP="0056381E">
      <w:pPr>
        <w:tabs>
          <w:tab w:val="left" w:pos="0"/>
        </w:tabs>
        <w:ind w:firstLine="709"/>
      </w:pPr>
      <w:r w:rsidRPr="0031167D">
        <w:t xml:space="preserve">В рамках антикоррупционной недели в школах города и района организованы библиотечные книжные, журнальные выставки, выставки-передвижки, демонстрация  </w:t>
      </w:r>
      <w:proofErr w:type="spellStart"/>
      <w:r w:rsidRPr="0031167D">
        <w:t>видеослайдов</w:t>
      </w:r>
      <w:proofErr w:type="spellEnd"/>
      <w:r w:rsidRPr="0031167D">
        <w:t xml:space="preserve"> в фойе школ, классные часы (беседы)  на темы: «Противодействие коррупции – общая задача!», «Будущее нашей страны – в наших руках!», «Скажем коррупции «Стыдно»!», «Государственная политика РФ в сфере противодействия коррупции», «Исторический опыт противодействия коррупции», «Государство и человек: конфликт интересов», «Российское законодательство против коррупции», «Борьба с проявлением коррупции».</w:t>
      </w:r>
    </w:p>
    <w:p w14:paraId="5575EB70" w14:textId="2C7D9A0C" w:rsidR="0056381E" w:rsidRPr="0031167D" w:rsidRDefault="0056381E" w:rsidP="0056381E">
      <w:pPr>
        <w:ind w:firstLine="709"/>
      </w:pPr>
      <w:r w:rsidRPr="0031167D">
        <w:t xml:space="preserve"> В дошкольных образовательных учреждениях организуются чтения произведений русских и зарубежных писателей, русских народных сказок, выставки литературных произведений. С детьми старшего подготовительного возраста проводятся проблемно-игровые ситуации «Что такое подарок?», «Твои новые друзья», «Можно и нельзя».</w:t>
      </w:r>
    </w:p>
    <w:p w14:paraId="27D60D38" w14:textId="0CACE985" w:rsidR="0056381E" w:rsidRPr="0031167D" w:rsidRDefault="0056381E" w:rsidP="0056381E">
      <w:r w:rsidRPr="0031167D">
        <w:t xml:space="preserve">        Немаловажное значение в формировании антикоррупционного мировоззрения детей и молодёжи имеет работа с родительской общественностью. В школах, дошкольных образовательных учреждениях на родительских собраниях освещаются вопросы антикоррупционной политики: вопросы незаконных сборов денежных средств, осуществляется ознакомление родителей с законом РФ от 15.02.2016 г.  №273 – ФЗ «О противодействии коррупции», распространяются памятки «Это важно знать!».</w:t>
      </w:r>
    </w:p>
    <w:p w14:paraId="59C5D58A" w14:textId="77777777" w:rsidR="0056381E" w:rsidRPr="0031167D" w:rsidRDefault="0056381E" w:rsidP="0056381E">
      <w:pPr>
        <w:pStyle w:val="af0"/>
        <w:shd w:val="clear" w:color="auto" w:fill="FFFFFF"/>
        <w:spacing w:before="0" w:beforeAutospacing="0" w:after="0" w:afterAutospacing="0" w:line="258" w:lineRule="atLeast"/>
        <w:ind w:firstLine="567"/>
        <w:jc w:val="both"/>
        <w:rPr>
          <w:sz w:val="28"/>
          <w:szCs w:val="28"/>
        </w:rPr>
      </w:pPr>
      <w:r w:rsidRPr="0031167D">
        <w:rPr>
          <w:sz w:val="28"/>
          <w:szCs w:val="28"/>
        </w:rPr>
        <w:t xml:space="preserve">Информация о реализации планируемых и </w:t>
      </w:r>
      <w:proofErr w:type="spellStart"/>
      <w:r w:rsidRPr="0031167D">
        <w:rPr>
          <w:sz w:val="28"/>
          <w:szCs w:val="28"/>
        </w:rPr>
        <w:t>проведенных</w:t>
      </w:r>
      <w:proofErr w:type="spellEnd"/>
      <w:r w:rsidRPr="0031167D">
        <w:rPr>
          <w:sz w:val="28"/>
          <w:szCs w:val="28"/>
        </w:rPr>
        <w:t xml:space="preserve"> мероприятиях антикоррупционной направленности освещается на сайтах образовательных учреждений. Обновлены стенды, где размещены информационные материалы: </w:t>
      </w:r>
    </w:p>
    <w:p w14:paraId="159DF1D1" w14:textId="77777777" w:rsidR="0056381E" w:rsidRPr="0031167D" w:rsidRDefault="0056381E" w:rsidP="0056381E">
      <w:pPr>
        <w:rPr>
          <w:szCs w:val="28"/>
        </w:rPr>
      </w:pPr>
      <w:r w:rsidRPr="0031167D">
        <w:t>-план мероприятий по противодействию коррупции на 2024-2025 год;</w:t>
      </w:r>
    </w:p>
    <w:p w14:paraId="67529ADE" w14:textId="77777777" w:rsidR="0056381E" w:rsidRPr="0031167D" w:rsidRDefault="0056381E" w:rsidP="0056381E">
      <w:r w:rsidRPr="0031167D">
        <w:t xml:space="preserve">-приказ Управления образования о запрете сбора денежных средств и привлечения материальных ресурсов в образовательных учреждениях </w:t>
      </w:r>
      <w:proofErr w:type="spellStart"/>
      <w:r w:rsidRPr="0031167D">
        <w:t>Лениногрского</w:t>
      </w:r>
      <w:proofErr w:type="spellEnd"/>
      <w:r w:rsidRPr="0031167D">
        <w:t xml:space="preserve"> муниципального района от 28.08.2024 №975;</w:t>
      </w:r>
    </w:p>
    <w:p w14:paraId="670C1C79" w14:textId="77777777" w:rsidR="0056381E" w:rsidRPr="0031167D" w:rsidRDefault="0056381E" w:rsidP="0056381E">
      <w:r w:rsidRPr="0031167D">
        <w:t>-Памятки;</w:t>
      </w:r>
    </w:p>
    <w:p w14:paraId="56AD4864" w14:textId="77777777" w:rsidR="0056381E" w:rsidRPr="0031167D" w:rsidRDefault="0056381E" w:rsidP="0056381E">
      <w:r w:rsidRPr="0031167D">
        <w:t>-с нормативно - правовыми документами, регламентирующими деятельность Учреждения (лицензия, свидетельство об аккредитации, Устав и т.д.);</w:t>
      </w:r>
    </w:p>
    <w:p w14:paraId="50BEF686" w14:textId="77777777" w:rsidR="0056381E" w:rsidRPr="0031167D" w:rsidRDefault="0056381E" w:rsidP="0056381E">
      <w:r w:rsidRPr="0031167D">
        <w:t xml:space="preserve">-с нормативными актами о режиме работы Учреждения, процедурой </w:t>
      </w:r>
      <w:proofErr w:type="spellStart"/>
      <w:r w:rsidRPr="0031167D">
        <w:t>приема</w:t>
      </w:r>
      <w:proofErr w:type="spellEnd"/>
      <w:r w:rsidRPr="0031167D">
        <w:t xml:space="preserve"> в Учреждение, проведением итоговой аттестации учащихся;</w:t>
      </w:r>
    </w:p>
    <w:p w14:paraId="4904567C" w14:textId="77777777" w:rsidR="0056381E" w:rsidRPr="0031167D" w:rsidRDefault="0056381E" w:rsidP="0056381E">
      <w:r w:rsidRPr="0031167D">
        <w:t xml:space="preserve">- график и порядок </w:t>
      </w:r>
      <w:proofErr w:type="spellStart"/>
      <w:r w:rsidRPr="0031167D">
        <w:t>приема</w:t>
      </w:r>
      <w:proofErr w:type="spellEnd"/>
      <w:r w:rsidRPr="0031167D">
        <w:t xml:space="preserve"> граждан должностными лицами Учреждения по личным вопросам;</w:t>
      </w:r>
    </w:p>
    <w:p w14:paraId="4676AACA" w14:textId="77777777" w:rsidR="0056381E" w:rsidRPr="0031167D" w:rsidRDefault="0056381E" w:rsidP="0056381E">
      <w:r w:rsidRPr="0031167D">
        <w:t>- список родителей, которые внесли вклад в фонд Учреждения;</w:t>
      </w:r>
    </w:p>
    <w:p w14:paraId="5182D5C2" w14:textId="77777777" w:rsidR="0056381E" w:rsidRPr="0031167D" w:rsidRDefault="0056381E" w:rsidP="0056381E">
      <w:r w:rsidRPr="0031167D">
        <w:t xml:space="preserve">- в доступном месте установлены опечатанные ящики по обращениям граждан. </w:t>
      </w:r>
    </w:p>
    <w:p w14:paraId="234F4D2B" w14:textId="77777777" w:rsidR="0056381E" w:rsidRPr="0031167D" w:rsidRDefault="0056381E" w:rsidP="0056381E">
      <w:pPr>
        <w:ind w:firstLine="708"/>
      </w:pPr>
      <w:r w:rsidRPr="0031167D">
        <w:lastRenderedPageBreak/>
        <w:t xml:space="preserve">В целях своевременного реагирования на обращения граждан и принятия соответствующих мер, ящики раз в месяц вскрывается в присутствии всех членов комиссии. На сегодняшней день жалоб на факты </w:t>
      </w:r>
      <w:proofErr w:type="spellStart"/>
      <w:r w:rsidRPr="0031167D">
        <w:t>коррупционой</w:t>
      </w:r>
      <w:proofErr w:type="spellEnd"/>
      <w:r w:rsidRPr="0031167D">
        <w:t xml:space="preserve"> деятельности в Учреждениях не отмечено.</w:t>
      </w:r>
    </w:p>
    <w:p w14:paraId="34502E5B" w14:textId="77777777" w:rsidR="0056381E" w:rsidRDefault="0056381E" w:rsidP="0056381E">
      <w:pPr>
        <w:ind w:firstLine="708"/>
        <w:rPr>
          <w:color w:val="000000" w:themeColor="text1"/>
        </w:rPr>
      </w:pPr>
      <w:r w:rsidRPr="0031167D">
        <w:rPr>
          <w:color w:val="000000" w:themeColor="text1"/>
        </w:rPr>
        <w:t>Педагогические коллективы школ считают, что в процессе внеурочной деятельности необходимо системно обращаться к проблеме коррупции, чтобы формировать среди учащихся непримиримое отношение к коррупции и потенциальной готовности к реализации антикоррупционной модели поведения. Именно активная работа в образовательном учреждении должна стать фундаментом реализации антикоррупционной политики.</w:t>
      </w:r>
    </w:p>
    <w:p w14:paraId="41AF26A9" w14:textId="77777777" w:rsidR="005A35C6" w:rsidRPr="005A35C6" w:rsidRDefault="005A35C6" w:rsidP="005A35C6">
      <w:pPr>
        <w:ind w:firstLine="709"/>
        <w:jc w:val="left"/>
        <w:rPr>
          <w:color w:val="auto"/>
        </w:rPr>
      </w:pPr>
      <w:r w:rsidRPr="005A35C6">
        <w:rPr>
          <w:color w:val="auto"/>
        </w:rPr>
        <w:t>В МБУ «ЦБС» МО «ЛМР» РТ проведена следующая работа по антикоррупционной деятельности:</w:t>
      </w:r>
    </w:p>
    <w:p w14:paraId="776AF097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       Приказом директора МБУ «ЦБС» МО «ЛМР» РТ:</w:t>
      </w:r>
    </w:p>
    <w:p w14:paraId="5C9CD0D5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- </w:t>
      </w:r>
      <w:proofErr w:type="spellStart"/>
      <w:r w:rsidRPr="005A35C6">
        <w:rPr>
          <w:color w:val="auto"/>
        </w:rPr>
        <w:t>утвержден</w:t>
      </w:r>
      <w:proofErr w:type="spellEnd"/>
      <w:r w:rsidRPr="005A35C6">
        <w:rPr>
          <w:color w:val="auto"/>
        </w:rPr>
        <w:t xml:space="preserve"> план мероприятий по противодействию коррупции в МБУ «ЦБС» МО «ЛМР» РТ;</w:t>
      </w:r>
    </w:p>
    <w:p w14:paraId="07045E83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- создана комиссия по противодействию коррупции в МБУ «ЦБС» МО «ЛМР» РТ, определен состав комиссии;</w:t>
      </w:r>
    </w:p>
    <w:p w14:paraId="4DAA86FB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>- утверждено «Положение о комиссии по противодействию коррупции в МБУ «ЦБС» МО «ЛМР» РТ;</w:t>
      </w:r>
    </w:p>
    <w:p w14:paraId="22091849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       В течение года сотрудники МБУ «ЦБС» МО «ЛМР» РТ на производственных совещаниях – семинарах знакомятся с законодательными документами РФ и РТ о противодействии коррупции.</w:t>
      </w:r>
    </w:p>
    <w:p w14:paraId="51F57ED6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       Библиотеки ЦБС ведут информационно- просветительскую деятельность по вопросам антикоррупционной защиты населения. </w:t>
      </w:r>
    </w:p>
    <w:p w14:paraId="520FBB2C" w14:textId="77777777" w:rsidR="005A35C6" w:rsidRPr="005A35C6" w:rsidRDefault="005A35C6" w:rsidP="005A35C6">
      <w:pPr>
        <w:jc w:val="left"/>
        <w:rPr>
          <w:color w:val="auto"/>
        </w:rPr>
      </w:pPr>
      <w:r w:rsidRPr="005A35C6">
        <w:rPr>
          <w:color w:val="auto"/>
        </w:rPr>
        <w:t xml:space="preserve">В библиотеках системы организованы и действовали информационные книжные выставки «Борьба с коррупцией», «Нет- Коррупции!», «Строим мир без коррупции», и т.д., для читателей представлены подборки законодательных материалов и печатные издания, информирующие о борьбе с коррупцией в государстве.          </w:t>
      </w:r>
    </w:p>
    <w:p w14:paraId="408C623F" w14:textId="77777777" w:rsidR="005A35C6" w:rsidRPr="005A35C6" w:rsidRDefault="005A35C6" w:rsidP="005A35C6">
      <w:pPr>
        <w:jc w:val="left"/>
        <w:rPr>
          <w:color w:val="auto"/>
        </w:rPr>
      </w:pPr>
      <w:r w:rsidRPr="005A35C6">
        <w:rPr>
          <w:color w:val="auto"/>
        </w:rPr>
        <w:t xml:space="preserve">        Правовому просвещению детей и </w:t>
      </w:r>
      <w:proofErr w:type="spellStart"/>
      <w:r w:rsidRPr="005A35C6">
        <w:rPr>
          <w:color w:val="auto"/>
        </w:rPr>
        <w:t>молодежи</w:t>
      </w:r>
      <w:proofErr w:type="spellEnd"/>
      <w:r w:rsidRPr="005A35C6">
        <w:rPr>
          <w:color w:val="auto"/>
        </w:rPr>
        <w:t xml:space="preserve"> способствуют активные формы работы, такие как час информационной информации «В паутине коррупции» (Центр детского и семейного чтения), просветительская беседа «Вместе со сказкой против коррупции» (ЦГДБ им. Ю. Гагарина), викторины «Стоп коррупция» (</w:t>
      </w:r>
      <w:proofErr w:type="spellStart"/>
      <w:r w:rsidRPr="005A35C6">
        <w:rPr>
          <w:color w:val="auto"/>
        </w:rPr>
        <w:t>Новосережскинская</w:t>
      </w:r>
      <w:proofErr w:type="spellEnd"/>
      <w:r w:rsidRPr="005A35C6">
        <w:rPr>
          <w:color w:val="auto"/>
        </w:rPr>
        <w:t xml:space="preserve"> сельская библиотека), беседа- диалог «Мы за мир без Коррупции» (</w:t>
      </w:r>
      <w:proofErr w:type="spellStart"/>
      <w:r w:rsidRPr="005A35C6">
        <w:rPr>
          <w:color w:val="auto"/>
        </w:rPr>
        <w:t>Зеленорощинская</w:t>
      </w:r>
      <w:proofErr w:type="spellEnd"/>
      <w:r w:rsidRPr="005A35C6">
        <w:rPr>
          <w:color w:val="auto"/>
        </w:rPr>
        <w:t xml:space="preserve"> сельская библиотека) и т.д.  </w:t>
      </w:r>
    </w:p>
    <w:p w14:paraId="64A1EDDD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     Информационно- библиографическим отделом Центральной библиотеки </w:t>
      </w:r>
      <w:proofErr w:type="spellStart"/>
      <w:r w:rsidRPr="005A35C6">
        <w:rPr>
          <w:color w:val="auto"/>
        </w:rPr>
        <w:t>им.Г.</w:t>
      </w:r>
      <w:proofErr w:type="gramStart"/>
      <w:r w:rsidRPr="005A35C6">
        <w:rPr>
          <w:color w:val="auto"/>
        </w:rPr>
        <w:t>Тукая</w:t>
      </w:r>
      <w:proofErr w:type="spellEnd"/>
      <w:proofErr w:type="gramEnd"/>
      <w:r w:rsidRPr="005A35C6">
        <w:rPr>
          <w:color w:val="auto"/>
        </w:rPr>
        <w:t xml:space="preserve"> был издан информационный буклет и памятка: «Что надо знать о коррупции?», «Вместе против коррупции».</w:t>
      </w:r>
    </w:p>
    <w:p w14:paraId="332F3577" w14:textId="77777777" w:rsidR="005A35C6" w:rsidRPr="005A35C6" w:rsidRDefault="005A35C6" w:rsidP="005A35C6">
      <w:pPr>
        <w:rPr>
          <w:color w:val="auto"/>
        </w:rPr>
      </w:pPr>
      <w:r w:rsidRPr="005A35C6">
        <w:rPr>
          <w:color w:val="auto"/>
        </w:rPr>
        <w:t xml:space="preserve">         Было роздано более 27 буклетов и 18 памяток. В буклетах и памятках в доступной форме было рассказано о понятии коррупция, когда был образован праздник, какие бывают последствия коррупции и куда обращаться в случае обнаружения факта коррупции.</w:t>
      </w:r>
    </w:p>
    <w:p w14:paraId="3522EB93" w14:textId="77777777" w:rsidR="005A35C6" w:rsidRPr="005A35C6" w:rsidRDefault="005A35C6" w:rsidP="005A35C6">
      <w:pPr>
        <w:jc w:val="left"/>
        <w:rPr>
          <w:color w:val="auto"/>
        </w:rPr>
      </w:pPr>
      <w:r w:rsidRPr="005A35C6">
        <w:rPr>
          <w:color w:val="auto"/>
        </w:rPr>
        <w:t xml:space="preserve">      За 1 полугодие 2025 года проведено 18 мероприятий с охватом 257 чел.</w:t>
      </w:r>
    </w:p>
    <w:p w14:paraId="709E0257" w14:textId="77777777" w:rsidR="005A35C6" w:rsidRDefault="005A35C6" w:rsidP="005A35C6">
      <w:pPr>
        <w:jc w:val="center"/>
      </w:pPr>
      <w:r>
        <w:t>Информация об антикоррупционной работе в МБУ «ДК» МО «ЛМР» РТ.</w:t>
      </w:r>
    </w:p>
    <w:p w14:paraId="78CCC0CF" w14:textId="77777777" w:rsidR="005A35C6" w:rsidRDefault="005A35C6" w:rsidP="005A35C6">
      <w:pPr>
        <w:ind w:firstLine="708"/>
      </w:pPr>
      <w:r>
        <w:t xml:space="preserve">С целью повышения </w:t>
      </w:r>
      <w:proofErr w:type="spellStart"/>
      <w:r>
        <w:t>осведомленности</w:t>
      </w:r>
      <w:proofErr w:type="spellEnd"/>
      <w:r>
        <w:t xml:space="preserve"> о проблеме коррупции и формирования нулевой терпимости к этому явлению на официальной страничке </w:t>
      </w:r>
      <w:r>
        <w:lastRenderedPageBreak/>
        <w:t xml:space="preserve">ДК были размещены информационные ролики «Нет коррупции». Эти материалы призваны информировать граждан о различных формах коррупции, </w:t>
      </w:r>
      <w:proofErr w:type="spellStart"/>
      <w:r>
        <w:t>ее</w:t>
      </w:r>
      <w:proofErr w:type="spellEnd"/>
      <w:r>
        <w:t xml:space="preserve"> последствиях и способах борьбы с ней.</w:t>
      </w:r>
    </w:p>
    <w:p w14:paraId="620DB31E" w14:textId="176F1802" w:rsidR="005A35C6" w:rsidRDefault="005A35C6" w:rsidP="005A35C6">
      <w:pPr>
        <w:rPr>
          <w:rStyle w:val="1"/>
          <w:sz w:val="2"/>
          <w:highlight w:val="black"/>
        </w:rPr>
      </w:pPr>
      <w:r>
        <w:rPr>
          <w:noProof/>
        </w:rPr>
        <w:drawing>
          <wp:inline distT="0" distB="0" distL="0" distR="0" wp14:anchorId="64AB0813" wp14:editId="1A99C033">
            <wp:extent cx="2571750" cy="1990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"/>
          <w:sz w:val="2"/>
          <w:highlight w:val="black"/>
        </w:rPr>
        <w:t xml:space="preserve"> </w:t>
      </w:r>
      <w:r>
        <w:rPr>
          <w:noProof/>
        </w:rPr>
        <w:drawing>
          <wp:inline distT="0" distB="0" distL="0" distR="0" wp14:anchorId="1061A10A" wp14:editId="6DA636BB">
            <wp:extent cx="2571750" cy="2162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D71B8" w14:textId="77777777" w:rsidR="005A35C6" w:rsidRDefault="005A35C6" w:rsidP="005A35C6">
      <w:pPr>
        <w:rPr>
          <w:rStyle w:val="1"/>
          <w:sz w:val="2"/>
          <w:highlight w:val="black"/>
        </w:rPr>
      </w:pPr>
    </w:p>
    <w:p w14:paraId="2D20884C" w14:textId="77777777" w:rsidR="005A35C6" w:rsidRDefault="005A35C6" w:rsidP="005A35C6">
      <w:pPr>
        <w:tabs>
          <w:tab w:val="left" w:pos="915"/>
        </w:tabs>
      </w:pPr>
      <w:r>
        <w:tab/>
        <w:t>На информационном стенде в здании ДК размещена информация по вопросам правового обеспечения противодействия коррупции и антикоррупционным стандартам поведения.</w:t>
      </w:r>
      <w:r>
        <w:tab/>
      </w:r>
    </w:p>
    <w:p w14:paraId="54198707" w14:textId="04D42E89" w:rsidR="005A35C6" w:rsidRDefault="005A35C6" w:rsidP="005A35C6">
      <w:pPr>
        <w:tabs>
          <w:tab w:val="left" w:pos="915"/>
        </w:tabs>
      </w:pPr>
      <w:r>
        <w:rPr>
          <w:noProof/>
        </w:rPr>
        <w:drawing>
          <wp:inline distT="0" distB="0" distL="0" distR="0" wp14:anchorId="0C6BB1D6" wp14:editId="7E0444E6">
            <wp:extent cx="2314575" cy="1743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F2F4" w14:textId="77777777" w:rsidR="005A35C6" w:rsidRDefault="005A35C6" w:rsidP="005A35C6">
      <w:pPr>
        <w:ind w:firstLine="708"/>
      </w:pPr>
      <w:r>
        <w:t>Специалистами отдела Кино Дворца культуры были организованы беседы для детей из пришкольных лагерей на тему «Коррупция — что это значит?». В ходе обсуждения они объяснили, что коррупция — это злоупотребление властью в личных интересах, которое может проявляться в различных формах, таких как взяточничество, мошенничество и другие незаконные действия.</w:t>
      </w:r>
    </w:p>
    <w:p w14:paraId="193E6B8F" w14:textId="77777777" w:rsidR="005A35C6" w:rsidRDefault="005A35C6" w:rsidP="005A35C6"/>
    <w:p w14:paraId="0AB11C9A" w14:textId="77777777" w:rsidR="005A35C6" w:rsidRDefault="005A35C6" w:rsidP="005A35C6"/>
    <w:p w14:paraId="47A2F6A5" w14:textId="77777777" w:rsidR="005A35C6" w:rsidRDefault="005A35C6" w:rsidP="005A35C6">
      <w:r>
        <w:t>Беседу сопровождали активные вопросы и обсуждения, в которых участники делились своими мыслями. После беседы учащиеся с пониманием темы погрузились в просмотр фильма.</w:t>
      </w:r>
    </w:p>
    <w:p w14:paraId="51DCE258" w14:textId="450F94A7" w:rsidR="005A35C6" w:rsidRDefault="005A35C6" w:rsidP="005A35C6">
      <w:r>
        <w:rPr>
          <w:noProof/>
        </w:rPr>
        <w:drawing>
          <wp:inline distT="0" distB="0" distL="0" distR="0" wp14:anchorId="1A9210DF" wp14:editId="210E84F6">
            <wp:extent cx="266700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0000" w14:textId="4585C883" w:rsidR="00A06284" w:rsidRDefault="00A06284" w:rsidP="0056381E">
      <w:pPr>
        <w:ind w:firstLine="709"/>
      </w:pPr>
    </w:p>
    <w:sectPr w:rsidR="00A06284">
      <w:headerReference w:type="default" r:id="rId11"/>
      <w:pgSz w:w="11906" w:h="16838"/>
      <w:pgMar w:top="1134" w:right="707" w:bottom="851" w:left="1418" w:header="42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5EDA" w14:textId="77777777" w:rsidR="00837DB4" w:rsidRDefault="00837DB4">
      <w:r>
        <w:separator/>
      </w:r>
    </w:p>
  </w:endnote>
  <w:endnote w:type="continuationSeparator" w:id="0">
    <w:p w14:paraId="1050FB34" w14:textId="77777777" w:rsidR="00837DB4" w:rsidRDefault="008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DE61" w14:textId="77777777" w:rsidR="00837DB4" w:rsidRDefault="00837DB4">
      <w:r>
        <w:separator/>
      </w:r>
    </w:p>
  </w:footnote>
  <w:footnote w:type="continuationSeparator" w:id="0">
    <w:p w14:paraId="5E0C5C67" w14:textId="77777777" w:rsidR="00837DB4" w:rsidRDefault="0083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A06284" w:rsidRDefault="00320C2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700F0"/>
    <w:multiLevelType w:val="multilevel"/>
    <w:tmpl w:val="404CF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D6A3033"/>
    <w:multiLevelType w:val="multilevel"/>
    <w:tmpl w:val="7C904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99314B7"/>
    <w:multiLevelType w:val="multilevel"/>
    <w:tmpl w:val="C530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8A3038"/>
    <w:multiLevelType w:val="multilevel"/>
    <w:tmpl w:val="2188A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EA1359"/>
    <w:multiLevelType w:val="hybridMultilevel"/>
    <w:tmpl w:val="77BCE4D4"/>
    <w:lvl w:ilvl="0" w:tplc="462C6EA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5D0D"/>
    <w:multiLevelType w:val="multilevel"/>
    <w:tmpl w:val="313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BB3AB2"/>
    <w:multiLevelType w:val="multilevel"/>
    <w:tmpl w:val="F59627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820B09"/>
    <w:multiLevelType w:val="multilevel"/>
    <w:tmpl w:val="2C7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E25F3F"/>
    <w:multiLevelType w:val="multilevel"/>
    <w:tmpl w:val="9538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D21D3A"/>
    <w:multiLevelType w:val="multilevel"/>
    <w:tmpl w:val="081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84"/>
    <w:rsid w:val="000D38B1"/>
    <w:rsid w:val="001D0682"/>
    <w:rsid w:val="002943D4"/>
    <w:rsid w:val="0031167D"/>
    <w:rsid w:val="00320C21"/>
    <w:rsid w:val="005077A2"/>
    <w:rsid w:val="0056381E"/>
    <w:rsid w:val="00572E4B"/>
    <w:rsid w:val="005A35C6"/>
    <w:rsid w:val="006C3371"/>
    <w:rsid w:val="007D15C0"/>
    <w:rsid w:val="007D689D"/>
    <w:rsid w:val="00837DB4"/>
    <w:rsid w:val="00897230"/>
    <w:rsid w:val="00A06284"/>
    <w:rsid w:val="00A90491"/>
    <w:rsid w:val="00B24F78"/>
    <w:rsid w:val="00B56860"/>
    <w:rsid w:val="00D068EE"/>
    <w:rsid w:val="00E9217F"/>
    <w:rsid w:val="00F2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5926"/>
  <w15:docId w15:val="{8D5AD63E-566F-4181-9737-BCEEAB08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Normal (Web)"/>
    <w:basedOn w:val="a"/>
    <w:uiPriority w:val="99"/>
    <w:semiHidden/>
    <w:unhideWhenUsed/>
    <w:rsid w:val="0056381E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4220</Words>
  <Characters>24058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2025-07-02T09:05:00Z</dcterms:created>
  <dcterms:modified xsi:type="dcterms:W3CDTF">2025-07-17T14:13:00Z</dcterms:modified>
</cp:coreProperties>
</file>