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ED" w:rsidRDefault="00895492" w:rsidP="00AB4074">
      <w:pPr>
        <w:spacing w:after="0"/>
        <w:jc w:val="both"/>
        <w:rPr>
          <w:szCs w:val="28"/>
        </w:rPr>
      </w:pPr>
      <w:r>
        <w:rPr>
          <w:szCs w:val="28"/>
        </w:rPr>
        <w:t xml:space="preserve">Согласовано: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Утверждаю:</w:t>
      </w:r>
      <w:r w:rsidR="008A4AED">
        <w:rPr>
          <w:szCs w:val="28"/>
        </w:rPr>
        <w:tab/>
      </w:r>
      <w:r w:rsidR="008A4AED">
        <w:rPr>
          <w:szCs w:val="28"/>
        </w:rPr>
        <w:tab/>
        <w:t xml:space="preserve">      </w:t>
      </w:r>
      <w:r>
        <w:rPr>
          <w:szCs w:val="28"/>
        </w:rPr>
        <w:t xml:space="preserve">       </w:t>
      </w:r>
      <w:r w:rsidR="00AB4074" w:rsidRPr="00822323">
        <w:rPr>
          <w:szCs w:val="28"/>
        </w:rPr>
        <w:t xml:space="preserve">                                                                      </w:t>
      </w:r>
      <w:r w:rsidR="00822323">
        <w:rPr>
          <w:szCs w:val="28"/>
        </w:rPr>
        <w:t xml:space="preserve">  </w:t>
      </w:r>
    </w:p>
    <w:p w:rsidR="008A4AED" w:rsidRDefault="00895492" w:rsidP="00895492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="00AB4074" w:rsidRPr="00822323">
        <w:rPr>
          <w:szCs w:val="28"/>
        </w:rPr>
        <w:t>Глава муниципального образования</w:t>
      </w:r>
      <w:r w:rsidR="00F35C48">
        <w:rPr>
          <w:szCs w:val="28"/>
        </w:rPr>
        <w:t xml:space="preserve">     </w:t>
      </w:r>
      <w:r w:rsidR="00E93542">
        <w:rPr>
          <w:szCs w:val="28"/>
        </w:rPr>
        <w:t xml:space="preserve"> </w:t>
      </w:r>
      <w:r w:rsidR="00F35C48">
        <w:rPr>
          <w:szCs w:val="28"/>
        </w:rPr>
        <w:t xml:space="preserve">        </w:t>
      </w:r>
      <w:r w:rsidR="00E93542">
        <w:rPr>
          <w:szCs w:val="28"/>
        </w:rPr>
        <w:t xml:space="preserve">   </w:t>
      </w:r>
      <w:r w:rsidR="00F35C48">
        <w:rPr>
          <w:szCs w:val="28"/>
        </w:rPr>
        <w:t xml:space="preserve">  </w:t>
      </w:r>
      <w:r w:rsidR="00E93542">
        <w:rPr>
          <w:szCs w:val="28"/>
        </w:rPr>
        <w:t xml:space="preserve"> </w:t>
      </w:r>
      <w:r w:rsidR="00F35C48">
        <w:rPr>
          <w:szCs w:val="28"/>
        </w:rPr>
        <w:t xml:space="preserve">       </w:t>
      </w:r>
    </w:p>
    <w:p w:rsidR="00AB4074" w:rsidRPr="00822323" w:rsidRDefault="00AB4074" w:rsidP="008A4AED">
      <w:pPr>
        <w:spacing w:after="0"/>
        <w:ind w:left="4956"/>
        <w:jc w:val="both"/>
        <w:rPr>
          <w:szCs w:val="28"/>
        </w:rPr>
      </w:pPr>
      <w:r w:rsidRPr="00822323">
        <w:rPr>
          <w:szCs w:val="28"/>
        </w:rPr>
        <w:t>«</w:t>
      </w:r>
      <w:r w:rsidR="00895492">
        <w:rPr>
          <w:szCs w:val="28"/>
        </w:rPr>
        <w:t>Керлигач</w:t>
      </w:r>
      <w:r w:rsidRPr="00822323">
        <w:rPr>
          <w:szCs w:val="28"/>
        </w:rPr>
        <w:t>ское сельское поселение»</w:t>
      </w:r>
      <w:r w:rsidR="00E93542">
        <w:rPr>
          <w:szCs w:val="28"/>
        </w:rPr>
        <w:t xml:space="preserve">              </w:t>
      </w:r>
    </w:p>
    <w:p w:rsidR="00AB4074" w:rsidRPr="00822323" w:rsidRDefault="00AB4074" w:rsidP="008A4AED">
      <w:pPr>
        <w:spacing w:after="0"/>
        <w:ind w:left="4956"/>
        <w:jc w:val="both"/>
        <w:rPr>
          <w:szCs w:val="28"/>
        </w:rPr>
      </w:pPr>
      <w:r w:rsidRPr="00822323">
        <w:rPr>
          <w:szCs w:val="28"/>
        </w:rPr>
        <w:t>Лениногорского муниципального района</w:t>
      </w:r>
      <w:r w:rsidR="00E93542">
        <w:rPr>
          <w:szCs w:val="28"/>
        </w:rPr>
        <w:t xml:space="preserve">                                       </w:t>
      </w:r>
    </w:p>
    <w:p w:rsidR="008A4AED" w:rsidRDefault="00AB4074" w:rsidP="008A4AED">
      <w:pPr>
        <w:spacing w:after="0"/>
        <w:ind w:left="4248" w:firstLine="708"/>
        <w:jc w:val="both"/>
        <w:rPr>
          <w:szCs w:val="28"/>
        </w:rPr>
      </w:pPr>
      <w:r w:rsidRPr="00822323">
        <w:rPr>
          <w:szCs w:val="28"/>
        </w:rPr>
        <w:t>Республики Татарстан</w:t>
      </w:r>
      <w:r w:rsidR="00E93542">
        <w:rPr>
          <w:szCs w:val="28"/>
        </w:rPr>
        <w:t xml:space="preserve">                                           </w:t>
      </w:r>
    </w:p>
    <w:p w:rsidR="00AB4074" w:rsidRPr="00822323" w:rsidRDefault="008A4AED" w:rsidP="00822323">
      <w:pPr>
        <w:spacing w:after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93542">
        <w:rPr>
          <w:szCs w:val="28"/>
        </w:rPr>
        <w:t xml:space="preserve">   </w:t>
      </w:r>
      <w:r w:rsidR="00822323" w:rsidRPr="00822323">
        <w:rPr>
          <w:szCs w:val="28"/>
        </w:rPr>
        <w:t>______________</w:t>
      </w:r>
      <w:r w:rsidR="00822323">
        <w:rPr>
          <w:szCs w:val="28"/>
        </w:rPr>
        <w:t xml:space="preserve"> </w:t>
      </w:r>
      <w:r w:rsidR="00895492">
        <w:rPr>
          <w:szCs w:val="28"/>
        </w:rPr>
        <w:t>С.Р.Салахова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center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СХЕМА</w:t>
      </w:r>
    </w:p>
    <w:p w:rsidR="00BD3672" w:rsidRDefault="00BD3672" w:rsidP="00BD3672">
      <w:pPr>
        <w:spacing w:after="0"/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водоснабжения и водоотведения</w:t>
      </w:r>
    </w:p>
    <w:p w:rsidR="00BD3672" w:rsidRDefault="00895492" w:rsidP="00BD3672">
      <w:pPr>
        <w:spacing w:after="0"/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Керлигачского</w:t>
      </w:r>
    </w:p>
    <w:p w:rsidR="00BD3672" w:rsidRDefault="00BD3672" w:rsidP="00BD3672">
      <w:pPr>
        <w:spacing w:after="0"/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сельского поселения</w:t>
      </w:r>
    </w:p>
    <w:p w:rsidR="00906741" w:rsidRDefault="004D319D" w:rsidP="00BD3672">
      <w:pPr>
        <w:spacing w:after="0"/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Лениногорского</w:t>
      </w:r>
      <w:r w:rsidR="00F332EA">
        <w:rPr>
          <w:b/>
          <w:sz w:val="44"/>
          <w:szCs w:val="44"/>
        </w:rPr>
        <w:t xml:space="preserve"> </w:t>
      </w:r>
      <w:r w:rsidR="00BD3672">
        <w:rPr>
          <w:b/>
          <w:sz w:val="44"/>
          <w:szCs w:val="44"/>
        </w:rPr>
        <w:t>муниципального района</w:t>
      </w:r>
    </w:p>
    <w:p w:rsidR="00BD3672" w:rsidRDefault="00BD3672" w:rsidP="00BD3672">
      <w:pPr>
        <w:spacing w:after="0"/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Р</w:t>
      </w:r>
      <w:r w:rsidR="00906741">
        <w:rPr>
          <w:b/>
          <w:sz w:val="44"/>
          <w:szCs w:val="44"/>
        </w:rPr>
        <w:t xml:space="preserve">еспублики </w:t>
      </w:r>
      <w:r>
        <w:rPr>
          <w:b/>
          <w:sz w:val="44"/>
          <w:szCs w:val="44"/>
        </w:rPr>
        <w:t>Т</w:t>
      </w:r>
      <w:r w:rsidR="00906741">
        <w:rPr>
          <w:b/>
          <w:sz w:val="44"/>
          <w:szCs w:val="44"/>
        </w:rPr>
        <w:t>атарстан</w:t>
      </w:r>
    </w:p>
    <w:p w:rsidR="00F332EA" w:rsidRDefault="00F332EA" w:rsidP="00BD3672">
      <w:pPr>
        <w:spacing w:after="0"/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до 2025 года</w:t>
      </w:r>
    </w:p>
    <w:p w:rsidR="00BD3672" w:rsidRDefault="00BD3672" w:rsidP="00BD3672">
      <w:pPr>
        <w:spacing w:after="0"/>
        <w:ind w:firstLine="709"/>
        <w:jc w:val="both"/>
        <w:rPr>
          <w:b/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center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895492">
        <w:rPr>
          <w:sz w:val="28"/>
          <w:szCs w:val="28"/>
        </w:rPr>
        <w:t>Керлигач</w:t>
      </w:r>
    </w:p>
    <w:p w:rsidR="00BD3672" w:rsidRDefault="00BD3672" w:rsidP="00BD3672">
      <w:pPr>
        <w:tabs>
          <w:tab w:val="left" w:pos="3261"/>
        </w:tabs>
        <w:spacing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4D319D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895492" w:rsidRDefault="00895492" w:rsidP="00BD3672">
      <w:pPr>
        <w:tabs>
          <w:tab w:val="left" w:pos="3261"/>
        </w:tabs>
        <w:spacing w:after="0"/>
        <w:ind w:firstLine="709"/>
        <w:jc w:val="center"/>
        <w:rPr>
          <w:sz w:val="28"/>
          <w:szCs w:val="28"/>
        </w:rPr>
      </w:pPr>
    </w:p>
    <w:p w:rsidR="007D5739" w:rsidRDefault="007D5739" w:rsidP="007D5739">
      <w:pPr>
        <w:pStyle w:val="af4"/>
        <w:spacing w:before="0"/>
        <w:ind w:firstLine="709"/>
        <w:rPr>
          <w:color w:val="auto"/>
        </w:rPr>
      </w:pPr>
      <w:r w:rsidRPr="006E0810">
        <w:rPr>
          <w:color w:val="auto"/>
        </w:rPr>
        <w:t>Содержание</w:t>
      </w:r>
    </w:p>
    <w:p w:rsidR="007D5739" w:rsidRPr="00250EB9" w:rsidRDefault="007D5739" w:rsidP="007D5739"/>
    <w:p w:rsidR="00E41C73" w:rsidRDefault="00E41C73" w:rsidP="0002581D">
      <w:pPr>
        <w:pStyle w:val="12"/>
      </w:pPr>
    </w:p>
    <w:p w:rsidR="00E41C73" w:rsidRDefault="00E41C73" w:rsidP="0002581D">
      <w:pPr>
        <w:pStyle w:val="12"/>
      </w:pPr>
    </w:p>
    <w:p w:rsidR="007D5739" w:rsidRDefault="007D5739" w:rsidP="0002581D">
      <w:pPr>
        <w:pStyle w:val="12"/>
      </w:pPr>
      <w:r w:rsidRPr="006E0810">
        <w:t>Паспорт схемы……………………………………………………</w:t>
      </w:r>
      <w:r>
        <w:t>…….</w:t>
      </w:r>
      <w:r w:rsidRPr="006E0810">
        <w:t>…………</w:t>
      </w:r>
      <w:r w:rsidR="00553D94">
        <w:t>….</w:t>
      </w:r>
      <w:r w:rsidRPr="006E0810">
        <w:t>3</w:t>
      </w:r>
    </w:p>
    <w:p w:rsidR="007D5739" w:rsidRDefault="007D5739" w:rsidP="0002581D">
      <w:pPr>
        <w:pStyle w:val="12"/>
      </w:pPr>
      <w:r w:rsidRPr="006E0810">
        <w:t>Введение………………………………</w:t>
      </w:r>
      <w:r>
        <w:t>………</w:t>
      </w:r>
      <w:r w:rsidRPr="006E0810">
        <w:t>…………………………</w:t>
      </w:r>
      <w:r>
        <w:t>.......</w:t>
      </w:r>
      <w:r w:rsidRPr="006E0810">
        <w:t>……</w:t>
      </w:r>
      <w:r w:rsidR="00553D94">
        <w:t>….</w:t>
      </w:r>
      <w:r w:rsidR="00EA4623">
        <w:t>5</w:t>
      </w:r>
    </w:p>
    <w:p w:rsidR="007D5739" w:rsidRDefault="007D5739" w:rsidP="0002581D">
      <w:pPr>
        <w:pStyle w:val="12"/>
        <w:spacing w:after="0"/>
      </w:pPr>
      <w:r>
        <w:t>Глава 1. Схема водоснабжения………………………………………………..…</w:t>
      </w:r>
      <w:r w:rsidR="00553D94">
        <w:t>….</w:t>
      </w:r>
      <w:r w:rsidR="00EA4623">
        <w:t>6</w:t>
      </w:r>
    </w:p>
    <w:p w:rsidR="003A5E16" w:rsidRPr="003A5E16" w:rsidRDefault="003A5E16" w:rsidP="003A5E16">
      <w:pPr>
        <w:pStyle w:val="af3"/>
        <w:numPr>
          <w:ilvl w:val="1"/>
          <w:numId w:val="26"/>
        </w:numPr>
        <w:rPr>
          <w:sz w:val="28"/>
        </w:rPr>
      </w:pPr>
      <w:r w:rsidRPr="003A5E16">
        <w:rPr>
          <w:sz w:val="28"/>
        </w:rPr>
        <w:t>Общая характеристика муниципального образования……………………</w:t>
      </w:r>
      <w:r w:rsidR="00553D94">
        <w:rPr>
          <w:sz w:val="28"/>
        </w:rPr>
        <w:t>……6</w:t>
      </w:r>
    </w:p>
    <w:p w:rsidR="007D5739" w:rsidRPr="003A5E16" w:rsidRDefault="003A5E16" w:rsidP="003A5E16">
      <w:pPr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53D94">
        <w:rPr>
          <w:sz w:val="28"/>
          <w:szCs w:val="28"/>
        </w:rPr>
        <w:t>1.1</w:t>
      </w:r>
      <w:r>
        <w:rPr>
          <w:sz w:val="28"/>
          <w:szCs w:val="28"/>
        </w:rPr>
        <w:t xml:space="preserve"> К</w:t>
      </w:r>
      <w:r w:rsidR="007D5739" w:rsidRPr="003A5E16">
        <w:rPr>
          <w:sz w:val="28"/>
          <w:szCs w:val="28"/>
        </w:rPr>
        <w:t>лиматические условия………………………………………………</w:t>
      </w:r>
      <w:r w:rsidR="00806445" w:rsidRPr="003A5E16">
        <w:rPr>
          <w:sz w:val="28"/>
          <w:szCs w:val="28"/>
        </w:rPr>
        <w:t>……</w:t>
      </w:r>
      <w:r w:rsidR="00553D94">
        <w:rPr>
          <w:sz w:val="28"/>
          <w:szCs w:val="28"/>
        </w:rPr>
        <w:t>…7</w:t>
      </w:r>
    </w:p>
    <w:p w:rsidR="007D5739" w:rsidRPr="003A5E16" w:rsidRDefault="003A5E16" w:rsidP="003A5E1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53D94">
        <w:rPr>
          <w:sz w:val="28"/>
          <w:szCs w:val="28"/>
        </w:rPr>
        <w:t>1.2</w:t>
      </w:r>
      <w:r>
        <w:rPr>
          <w:sz w:val="28"/>
          <w:szCs w:val="28"/>
        </w:rPr>
        <w:t xml:space="preserve"> О</w:t>
      </w:r>
      <w:r w:rsidR="007D5739" w:rsidRPr="003A5E16">
        <w:rPr>
          <w:sz w:val="28"/>
          <w:szCs w:val="28"/>
        </w:rPr>
        <w:t xml:space="preserve">писание структуры системы водоснабжения </w:t>
      </w:r>
      <w:r w:rsidR="00895492" w:rsidRPr="003A5E16">
        <w:rPr>
          <w:sz w:val="28"/>
          <w:szCs w:val="28"/>
        </w:rPr>
        <w:t>Керлигач</w:t>
      </w:r>
      <w:r w:rsidR="004D319D" w:rsidRPr="003A5E16">
        <w:rPr>
          <w:sz w:val="28"/>
          <w:szCs w:val="28"/>
        </w:rPr>
        <w:t>ского</w:t>
      </w:r>
      <w:r w:rsidR="007D5739" w:rsidRPr="003A5E16">
        <w:rPr>
          <w:sz w:val="28"/>
          <w:szCs w:val="28"/>
        </w:rPr>
        <w:t xml:space="preserve"> </w:t>
      </w:r>
    </w:p>
    <w:p w:rsidR="007D5739" w:rsidRPr="000209E0" w:rsidRDefault="007D5739" w:rsidP="0002581D">
      <w:pPr>
        <w:spacing w:after="0"/>
        <w:ind w:left="567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209E0">
        <w:rPr>
          <w:sz w:val="28"/>
          <w:szCs w:val="28"/>
        </w:rPr>
        <w:t>сельского поселения………………………………………………………</w:t>
      </w:r>
      <w:r>
        <w:rPr>
          <w:sz w:val="28"/>
          <w:szCs w:val="28"/>
        </w:rPr>
        <w:t>......</w:t>
      </w:r>
      <w:r w:rsidR="00806445">
        <w:rPr>
          <w:sz w:val="28"/>
          <w:szCs w:val="28"/>
        </w:rPr>
        <w:t>..</w:t>
      </w:r>
      <w:r w:rsidRPr="000209E0">
        <w:rPr>
          <w:sz w:val="28"/>
          <w:szCs w:val="28"/>
        </w:rPr>
        <w:t>.</w:t>
      </w:r>
      <w:r w:rsidR="00553D94">
        <w:rPr>
          <w:sz w:val="28"/>
          <w:szCs w:val="28"/>
        </w:rPr>
        <w:t>....8</w:t>
      </w:r>
    </w:p>
    <w:p w:rsidR="007D5739" w:rsidRPr="00553D94" w:rsidRDefault="00553D94" w:rsidP="00553D9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 </w:t>
      </w:r>
      <w:r w:rsidR="003A5E16" w:rsidRPr="00553D94">
        <w:rPr>
          <w:sz w:val="28"/>
          <w:szCs w:val="28"/>
        </w:rPr>
        <w:t>О</w:t>
      </w:r>
      <w:r w:rsidR="007D5739" w:rsidRPr="00553D94">
        <w:rPr>
          <w:sz w:val="28"/>
          <w:szCs w:val="28"/>
        </w:rPr>
        <w:t>писание функционирования систем водоснабжения………….………</w:t>
      </w:r>
      <w:r>
        <w:rPr>
          <w:sz w:val="28"/>
          <w:szCs w:val="28"/>
        </w:rPr>
        <w:t>….9</w:t>
      </w:r>
    </w:p>
    <w:p w:rsidR="007D5739" w:rsidRPr="00553D94" w:rsidRDefault="00553D94" w:rsidP="00553D9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1.1.4 </w:t>
      </w:r>
      <w:r w:rsidR="003A5E16" w:rsidRPr="00553D94">
        <w:rPr>
          <w:sz w:val="28"/>
          <w:szCs w:val="28"/>
        </w:rPr>
        <w:t>О</w:t>
      </w:r>
      <w:r w:rsidR="007D5739" w:rsidRPr="00553D94">
        <w:rPr>
          <w:sz w:val="28"/>
          <w:szCs w:val="28"/>
        </w:rPr>
        <w:t xml:space="preserve">писание существующих технических и технологических  проблем в водоснабжении </w:t>
      </w:r>
      <w:r w:rsidR="00895492" w:rsidRPr="00553D94">
        <w:rPr>
          <w:sz w:val="28"/>
          <w:szCs w:val="28"/>
        </w:rPr>
        <w:t>Керлигач</w:t>
      </w:r>
      <w:r w:rsidR="004D319D" w:rsidRPr="00553D94">
        <w:rPr>
          <w:sz w:val="28"/>
          <w:szCs w:val="28"/>
        </w:rPr>
        <w:t>ского</w:t>
      </w:r>
      <w:r w:rsidR="007D5739" w:rsidRPr="00553D94">
        <w:rPr>
          <w:sz w:val="28"/>
          <w:szCs w:val="28"/>
        </w:rPr>
        <w:t xml:space="preserve"> сельского поселения………....</w:t>
      </w:r>
      <w:r w:rsidR="003A5E16" w:rsidRPr="00553D94">
        <w:rPr>
          <w:sz w:val="28"/>
          <w:szCs w:val="28"/>
        </w:rPr>
        <w:t>.........</w:t>
      </w:r>
      <w:r>
        <w:rPr>
          <w:sz w:val="28"/>
          <w:szCs w:val="28"/>
        </w:rPr>
        <w:t>.....................10</w:t>
      </w:r>
    </w:p>
    <w:p w:rsidR="007D5739" w:rsidRPr="00553D94" w:rsidRDefault="00553D94" w:rsidP="00553D94">
      <w:pPr>
        <w:pStyle w:val="af3"/>
        <w:numPr>
          <w:ilvl w:val="1"/>
          <w:numId w:val="2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7D5739" w:rsidRPr="00553D94">
        <w:rPr>
          <w:sz w:val="28"/>
          <w:szCs w:val="28"/>
        </w:rPr>
        <w:t>уществующие балансы водопотребления………………………….…....</w:t>
      </w:r>
      <w:r w:rsidR="00806445" w:rsidRPr="00553D94">
        <w:rPr>
          <w:sz w:val="28"/>
          <w:szCs w:val="28"/>
        </w:rPr>
        <w:t>..</w:t>
      </w:r>
      <w:r>
        <w:rPr>
          <w:sz w:val="28"/>
          <w:szCs w:val="28"/>
        </w:rPr>
        <w:t>....</w:t>
      </w:r>
      <w:r w:rsidR="007D5739" w:rsidRPr="00553D94">
        <w:rPr>
          <w:sz w:val="28"/>
          <w:szCs w:val="28"/>
        </w:rPr>
        <w:t>1</w:t>
      </w:r>
      <w:r>
        <w:rPr>
          <w:sz w:val="28"/>
          <w:szCs w:val="28"/>
        </w:rPr>
        <w:t>3</w:t>
      </w:r>
    </w:p>
    <w:p w:rsidR="007D5739" w:rsidRDefault="00553D94" w:rsidP="00553D94">
      <w:pPr>
        <w:pStyle w:val="af3"/>
        <w:numPr>
          <w:ilvl w:val="1"/>
          <w:numId w:val="26"/>
        </w:numPr>
        <w:spacing w:after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D5739">
        <w:rPr>
          <w:sz w:val="28"/>
          <w:szCs w:val="28"/>
        </w:rPr>
        <w:t xml:space="preserve">ерспективное потребление коммунальных ресурсов </w:t>
      </w:r>
      <w:proofErr w:type="gramStart"/>
      <w:r w:rsidR="007D5739">
        <w:rPr>
          <w:sz w:val="28"/>
          <w:szCs w:val="28"/>
        </w:rPr>
        <w:t>в</w:t>
      </w:r>
      <w:proofErr w:type="gramEnd"/>
      <w:r w:rsidR="007D5739">
        <w:rPr>
          <w:sz w:val="28"/>
          <w:szCs w:val="28"/>
        </w:rPr>
        <w:t xml:space="preserve"> </w:t>
      </w:r>
    </w:p>
    <w:p w:rsidR="007D5739" w:rsidRPr="000209E0" w:rsidRDefault="007D5739" w:rsidP="0002581D">
      <w:pPr>
        <w:spacing w:after="0"/>
        <w:ind w:left="613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209E0">
        <w:rPr>
          <w:sz w:val="28"/>
          <w:szCs w:val="28"/>
        </w:rPr>
        <w:t>сфере водоснабжения………………</w:t>
      </w:r>
      <w:r>
        <w:rPr>
          <w:sz w:val="28"/>
          <w:szCs w:val="28"/>
        </w:rPr>
        <w:t>…...</w:t>
      </w:r>
      <w:r w:rsidRPr="000209E0"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>…</w:t>
      </w:r>
      <w:r w:rsidRPr="000209E0">
        <w:rPr>
          <w:sz w:val="28"/>
          <w:szCs w:val="28"/>
        </w:rPr>
        <w:t>…</w:t>
      </w:r>
      <w:r w:rsidR="00553D94">
        <w:rPr>
          <w:sz w:val="28"/>
          <w:szCs w:val="28"/>
        </w:rPr>
        <w:t>…</w:t>
      </w:r>
      <w:r w:rsidRPr="000209E0">
        <w:rPr>
          <w:sz w:val="28"/>
          <w:szCs w:val="28"/>
        </w:rPr>
        <w:t>1</w:t>
      </w:r>
      <w:r w:rsidR="00553D94">
        <w:rPr>
          <w:sz w:val="28"/>
          <w:szCs w:val="28"/>
        </w:rPr>
        <w:t>4</w:t>
      </w:r>
    </w:p>
    <w:p w:rsidR="007D5739" w:rsidRDefault="00553D94" w:rsidP="00553D94">
      <w:pPr>
        <w:pStyle w:val="af3"/>
        <w:numPr>
          <w:ilvl w:val="1"/>
          <w:numId w:val="26"/>
        </w:numPr>
        <w:spacing w:after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D5739">
        <w:rPr>
          <w:sz w:val="28"/>
          <w:szCs w:val="28"/>
        </w:rPr>
        <w:t xml:space="preserve">редложения по строительству, реконструкции и </w:t>
      </w:r>
    </w:p>
    <w:p w:rsidR="007D5739" w:rsidRPr="000209E0" w:rsidRDefault="007D5739" w:rsidP="0002581D">
      <w:pPr>
        <w:spacing w:after="0"/>
        <w:ind w:left="567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209E0">
        <w:rPr>
          <w:sz w:val="28"/>
          <w:szCs w:val="28"/>
        </w:rPr>
        <w:t>модернизации объектов систем водоснабжения………………</w:t>
      </w:r>
      <w:r>
        <w:rPr>
          <w:sz w:val="28"/>
          <w:szCs w:val="28"/>
        </w:rPr>
        <w:t>…..</w:t>
      </w:r>
      <w:r w:rsidRPr="000209E0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  <w:r w:rsidR="00EA4623">
        <w:rPr>
          <w:sz w:val="28"/>
          <w:szCs w:val="28"/>
        </w:rPr>
        <w:t>….</w:t>
      </w:r>
      <w:r w:rsidRPr="000209E0">
        <w:rPr>
          <w:sz w:val="28"/>
          <w:szCs w:val="28"/>
        </w:rPr>
        <w:t>1</w:t>
      </w:r>
      <w:r w:rsidR="00553D94">
        <w:rPr>
          <w:sz w:val="28"/>
          <w:szCs w:val="28"/>
        </w:rPr>
        <w:t>4</w:t>
      </w:r>
    </w:p>
    <w:p w:rsidR="007D5739" w:rsidRDefault="00553D94" w:rsidP="00553D94">
      <w:pPr>
        <w:pStyle w:val="af3"/>
        <w:numPr>
          <w:ilvl w:val="1"/>
          <w:numId w:val="26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D5739">
        <w:rPr>
          <w:sz w:val="28"/>
          <w:szCs w:val="28"/>
        </w:rPr>
        <w:t xml:space="preserve">ценка капитальных вложений в новое строительство, </w:t>
      </w:r>
    </w:p>
    <w:p w:rsidR="007D5739" w:rsidRDefault="007D5739" w:rsidP="0002581D">
      <w:pPr>
        <w:spacing w:after="0"/>
        <w:ind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0209E0">
        <w:rPr>
          <w:sz w:val="28"/>
          <w:szCs w:val="28"/>
        </w:rPr>
        <w:t xml:space="preserve">реконструкцию и модернизацию объектов централизованных </w:t>
      </w:r>
    </w:p>
    <w:p w:rsidR="007D5739" w:rsidRDefault="007D5739" w:rsidP="007D5739">
      <w:pPr>
        <w:ind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0209E0">
        <w:rPr>
          <w:sz w:val="28"/>
          <w:szCs w:val="28"/>
        </w:rPr>
        <w:t>систем  водоснабжения…………………………………………</w:t>
      </w:r>
      <w:r>
        <w:rPr>
          <w:sz w:val="28"/>
          <w:szCs w:val="28"/>
        </w:rPr>
        <w:t>…</w:t>
      </w:r>
      <w:r w:rsidRPr="000209E0">
        <w:rPr>
          <w:sz w:val="28"/>
          <w:szCs w:val="28"/>
        </w:rPr>
        <w:t>………</w:t>
      </w:r>
      <w:r>
        <w:rPr>
          <w:sz w:val="28"/>
          <w:szCs w:val="28"/>
        </w:rPr>
        <w:t>…...</w:t>
      </w:r>
      <w:r w:rsidRPr="000209E0">
        <w:rPr>
          <w:sz w:val="28"/>
          <w:szCs w:val="28"/>
        </w:rPr>
        <w:t>.</w:t>
      </w:r>
      <w:r w:rsidR="00EA4623">
        <w:rPr>
          <w:sz w:val="28"/>
          <w:szCs w:val="28"/>
        </w:rPr>
        <w:t>....</w:t>
      </w:r>
      <w:r w:rsidRPr="000209E0">
        <w:rPr>
          <w:sz w:val="28"/>
          <w:szCs w:val="28"/>
        </w:rPr>
        <w:t>1</w:t>
      </w:r>
      <w:r w:rsidR="00553D94">
        <w:rPr>
          <w:sz w:val="28"/>
          <w:szCs w:val="28"/>
        </w:rPr>
        <w:t>5</w:t>
      </w:r>
    </w:p>
    <w:p w:rsidR="00BC0422" w:rsidRDefault="00BC0422" w:rsidP="007D5739">
      <w:pPr>
        <w:ind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Глава 2. Целевые показатели развития централизованных систем водоснабжения</w:t>
      </w:r>
      <w:r w:rsidR="009B5004">
        <w:rPr>
          <w:sz w:val="28"/>
          <w:szCs w:val="28"/>
        </w:rPr>
        <w:t>…………………………………………………………………….. 17</w:t>
      </w:r>
      <w:r>
        <w:rPr>
          <w:sz w:val="28"/>
          <w:szCs w:val="28"/>
        </w:rPr>
        <w:t xml:space="preserve"> </w:t>
      </w:r>
    </w:p>
    <w:p w:rsidR="007D5739" w:rsidRDefault="009B5004" w:rsidP="0002581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3</w:t>
      </w:r>
      <w:r w:rsidR="007D5739">
        <w:rPr>
          <w:sz w:val="28"/>
          <w:szCs w:val="28"/>
        </w:rPr>
        <w:t>. Схема водоотведения………………………………………………....</w:t>
      </w:r>
      <w:r w:rsidR="00EA4623">
        <w:rPr>
          <w:sz w:val="28"/>
          <w:szCs w:val="28"/>
        </w:rPr>
        <w:t>....</w:t>
      </w:r>
      <w:r w:rsidR="00887BA9">
        <w:rPr>
          <w:sz w:val="28"/>
          <w:szCs w:val="28"/>
        </w:rPr>
        <w:t>1</w:t>
      </w:r>
      <w:r>
        <w:rPr>
          <w:sz w:val="28"/>
          <w:szCs w:val="28"/>
        </w:rPr>
        <w:t>8</w:t>
      </w:r>
    </w:p>
    <w:p w:rsidR="007D5739" w:rsidRDefault="009B5004" w:rsidP="0002581D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="00553D94">
        <w:rPr>
          <w:sz w:val="28"/>
          <w:szCs w:val="28"/>
        </w:rPr>
        <w:t>.1 С</w:t>
      </w:r>
      <w:r w:rsidR="007D5739">
        <w:rPr>
          <w:sz w:val="28"/>
          <w:szCs w:val="28"/>
        </w:rPr>
        <w:t xml:space="preserve">уществующее положение в сфере водоотведения </w:t>
      </w:r>
      <w:r w:rsidR="00895492">
        <w:rPr>
          <w:sz w:val="28"/>
          <w:szCs w:val="28"/>
        </w:rPr>
        <w:t>Керлигач</w:t>
      </w:r>
      <w:r w:rsidR="004D319D">
        <w:rPr>
          <w:sz w:val="28"/>
          <w:szCs w:val="28"/>
        </w:rPr>
        <w:t>ского</w:t>
      </w:r>
    </w:p>
    <w:p w:rsidR="007D5739" w:rsidRDefault="007D5739" w:rsidP="0002581D">
      <w:pPr>
        <w:spacing w:after="0"/>
        <w:ind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сельского поселения………………………………………………………….…</w:t>
      </w:r>
      <w:r w:rsidR="00EA4623">
        <w:rPr>
          <w:sz w:val="28"/>
          <w:szCs w:val="28"/>
        </w:rPr>
        <w:t>…</w:t>
      </w:r>
      <w:r w:rsidR="00EB1D21">
        <w:rPr>
          <w:sz w:val="28"/>
          <w:szCs w:val="28"/>
        </w:rPr>
        <w:t>1</w:t>
      </w:r>
      <w:r w:rsidR="009B5004">
        <w:rPr>
          <w:sz w:val="28"/>
          <w:szCs w:val="28"/>
        </w:rPr>
        <w:t>8</w:t>
      </w:r>
    </w:p>
    <w:p w:rsidR="007D5739" w:rsidRDefault="009B5004" w:rsidP="0002581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3D94">
        <w:rPr>
          <w:sz w:val="28"/>
          <w:szCs w:val="28"/>
        </w:rPr>
        <w:t>.2 П</w:t>
      </w:r>
      <w:r w:rsidR="007D5739">
        <w:rPr>
          <w:sz w:val="28"/>
          <w:szCs w:val="28"/>
        </w:rPr>
        <w:t>роектные предложения……………………………………………………</w:t>
      </w:r>
      <w:r w:rsidR="00EA4623">
        <w:rPr>
          <w:sz w:val="28"/>
          <w:szCs w:val="28"/>
        </w:rPr>
        <w:t>…..</w:t>
      </w:r>
      <w:r w:rsidR="00EB1D21">
        <w:rPr>
          <w:sz w:val="28"/>
          <w:szCs w:val="28"/>
        </w:rPr>
        <w:t>1</w:t>
      </w:r>
      <w:r>
        <w:rPr>
          <w:sz w:val="28"/>
          <w:szCs w:val="28"/>
        </w:rPr>
        <w:t>8</w:t>
      </w:r>
    </w:p>
    <w:p w:rsidR="009B5004" w:rsidRDefault="009B5004" w:rsidP="009B5004">
      <w:pPr>
        <w:ind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7D5739" w:rsidRDefault="009B5004" w:rsidP="007D5739">
      <w:pPr>
        <w:ind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D573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Картографический материал………………</w:t>
      </w:r>
      <w:r w:rsidR="00E41C73">
        <w:rPr>
          <w:sz w:val="28"/>
          <w:szCs w:val="28"/>
        </w:rPr>
        <w:t xml:space="preserve">………………………………………19             </w:t>
      </w:r>
      <w:r w:rsidR="007D5739">
        <w:rPr>
          <w:sz w:val="28"/>
          <w:szCs w:val="28"/>
        </w:rPr>
        <w:t>Приложение………………………………………………………………...……</w:t>
      </w:r>
      <w:r w:rsidR="00EA4623">
        <w:rPr>
          <w:sz w:val="28"/>
          <w:szCs w:val="28"/>
        </w:rPr>
        <w:t>…</w:t>
      </w:r>
      <w:r w:rsidR="00E41C73">
        <w:rPr>
          <w:sz w:val="28"/>
          <w:szCs w:val="28"/>
        </w:rPr>
        <w:t>…21</w:t>
      </w:r>
    </w:p>
    <w:p w:rsidR="007D5739" w:rsidRDefault="007D5739" w:rsidP="007D5739">
      <w:pPr>
        <w:ind w:hanging="1276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EB1D21" w:rsidRDefault="00EB1D21" w:rsidP="00BD3672">
      <w:pPr>
        <w:spacing w:after="0"/>
        <w:ind w:firstLine="709"/>
        <w:jc w:val="both"/>
        <w:rPr>
          <w:sz w:val="28"/>
          <w:szCs w:val="28"/>
        </w:rPr>
      </w:pPr>
      <w:bookmarkStart w:id="0" w:name="_Toc361734852"/>
      <w:bookmarkStart w:id="1" w:name="_Toc360633074"/>
      <w:bookmarkStart w:id="2" w:name="_Toc360613172"/>
      <w:bookmarkStart w:id="3" w:name="_Toc360612754"/>
      <w:bookmarkStart w:id="4" w:name="_Toc360611479"/>
    </w:p>
    <w:p w:rsidR="00EB1D21" w:rsidRDefault="00EB1D21" w:rsidP="00BD3672">
      <w:pPr>
        <w:spacing w:after="0"/>
        <w:ind w:firstLine="709"/>
        <w:jc w:val="both"/>
        <w:rPr>
          <w:sz w:val="28"/>
          <w:szCs w:val="28"/>
        </w:rPr>
      </w:pPr>
    </w:p>
    <w:p w:rsidR="00EB1D21" w:rsidRDefault="00EB1D21" w:rsidP="00BD3672">
      <w:pPr>
        <w:spacing w:after="0"/>
        <w:ind w:firstLine="709"/>
        <w:jc w:val="both"/>
        <w:rPr>
          <w:sz w:val="28"/>
          <w:szCs w:val="28"/>
        </w:rPr>
      </w:pPr>
    </w:p>
    <w:p w:rsidR="000D5AE1" w:rsidRDefault="000D5AE1" w:rsidP="00BD3672">
      <w:pPr>
        <w:spacing w:after="0"/>
        <w:ind w:firstLine="709"/>
        <w:jc w:val="both"/>
        <w:rPr>
          <w:sz w:val="28"/>
          <w:szCs w:val="28"/>
        </w:rPr>
      </w:pPr>
    </w:p>
    <w:p w:rsidR="000D5AE1" w:rsidRDefault="000D5AE1" w:rsidP="00BD3672">
      <w:pPr>
        <w:spacing w:after="0"/>
        <w:ind w:firstLine="709"/>
        <w:jc w:val="both"/>
        <w:rPr>
          <w:sz w:val="28"/>
          <w:szCs w:val="28"/>
        </w:rPr>
      </w:pPr>
    </w:p>
    <w:p w:rsidR="00EB1D21" w:rsidRDefault="00EB1D21" w:rsidP="00BD3672">
      <w:pPr>
        <w:spacing w:after="0"/>
        <w:ind w:firstLine="709"/>
        <w:jc w:val="both"/>
        <w:rPr>
          <w:sz w:val="28"/>
          <w:szCs w:val="28"/>
        </w:rPr>
      </w:pPr>
    </w:p>
    <w:p w:rsidR="00EB1D21" w:rsidRDefault="00EB1D21" w:rsidP="00BD3672">
      <w:pPr>
        <w:spacing w:after="0"/>
        <w:ind w:firstLine="709"/>
        <w:jc w:val="both"/>
        <w:rPr>
          <w:sz w:val="28"/>
          <w:szCs w:val="28"/>
        </w:rPr>
      </w:pPr>
    </w:p>
    <w:p w:rsidR="00EB1D21" w:rsidRDefault="00EB1D21" w:rsidP="00BD3672">
      <w:pPr>
        <w:spacing w:after="0"/>
        <w:ind w:firstLine="709"/>
        <w:jc w:val="both"/>
        <w:rPr>
          <w:sz w:val="28"/>
          <w:szCs w:val="28"/>
        </w:rPr>
      </w:pPr>
    </w:p>
    <w:p w:rsidR="00EB1D21" w:rsidRDefault="00EB1D21" w:rsidP="00BD3672">
      <w:pPr>
        <w:spacing w:after="0"/>
        <w:ind w:firstLine="709"/>
        <w:jc w:val="both"/>
        <w:rPr>
          <w:sz w:val="28"/>
          <w:szCs w:val="28"/>
        </w:rPr>
      </w:pPr>
    </w:p>
    <w:p w:rsidR="00EB1D21" w:rsidRDefault="00EB1D21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Pr="003C58C3" w:rsidRDefault="00BD3672" w:rsidP="00BD3672">
      <w:pPr>
        <w:spacing w:after="0"/>
        <w:ind w:firstLine="709"/>
        <w:jc w:val="both"/>
        <w:rPr>
          <w:b/>
        </w:rPr>
      </w:pPr>
      <w:r w:rsidRPr="003C58C3">
        <w:rPr>
          <w:b/>
          <w:sz w:val="28"/>
          <w:szCs w:val="28"/>
        </w:rPr>
        <w:t xml:space="preserve">Паспорт схемы водоснабжения и водоотведения </w:t>
      </w:r>
      <w:r w:rsidR="00895492" w:rsidRPr="003C58C3">
        <w:rPr>
          <w:b/>
          <w:sz w:val="28"/>
          <w:szCs w:val="28"/>
        </w:rPr>
        <w:t>Керлигач</w:t>
      </w:r>
      <w:r w:rsidR="004D319D" w:rsidRPr="003C58C3">
        <w:rPr>
          <w:b/>
          <w:sz w:val="28"/>
          <w:szCs w:val="28"/>
        </w:rPr>
        <w:t>ского</w:t>
      </w:r>
      <w:r w:rsidRPr="003C58C3">
        <w:rPr>
          <w:b/>
          <w:sz w:val="28"/>
          <w:szCs w:val="28"/>
        </w:rPr>
        <w:t xml:space="preserve"> сельского поселения</w:t>
      </w:r>
    </w:p>
    <w:tbl>
      <w:tblPr>
        <w:tblW w:w="0" w:type="auto"/>
        <w:tblLook w:val="04A0"/>
      </w:tblPr>
      <w:tblGrid>
        <w:gridCol w:w="3321"/>
        <w:gridCol w:w="6675"/>
      </w:tblGrid>
      <w:tr w:rsidR="00BD3672" w:rsidTr="00BD36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ab/>
              <w:t>Наименование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 w:rsidP="00895492">
            <w:pPr>
              <w:spacing w:after="0"/>
              <w:ind w:firstLine="709"/>
            </w:pPr>
            <w:r>
              <w:rPr>
                <w:sz w:val="28"/>
              </w:rPr>
              <w:t xml:space="preserve">Схема водоснабжения и водоотведения </w:t>
            </w:r>
            <w:r w:rsidR="00895492">
              <w:rPr>
                <w:sz w:val="28"/>
              </w:rPr>
              <w:t>Керлигач</w:t>
            </w:r>
            <w:r w:rsidR="004D319D">
              <w:rPr>
                <w:sz w:val="28"/>
              </w:rPr>
              <w:t>ского</w:t>
            </w:r>
            <w:r>
              <w:rPr>
                <w:sz w:val="28"/>
              </w:rPr>
              <w:t xml:space="preserve"> сельского поселения </w:t>
            </w:r>
            <w:r w:rsidR="004D319D">
              <w:rPr>
                <w:sz w:val="28"/>
              </w:rPr>
              <w:t>Лениногорского</w:t>
            </w:r>
            <w:r>
              <w:rPr>
                <w:sz w:val="28"/>
              </w:rPr>
              <w:t xml:space="preserve"> муниципального района</w:t>
            </w:r>
            <w:r w:rsidR="004C112C">
              <w:rPr>
                <w:b/>
                <w:sz w:val="44"/>
                <w:szCs w:val="44"/>
              </w:rPr>
              <w:t xml:space="preserve"> </w:t>
            </w:r>
            <w:r w:rsidR="004C112C" w:rsidRPr="004C112C">
              <w:rPr>
                <w:sz w:val="28"/>
                <w:szCs w:val="28"/>
              </w:rPr>
              <w:t>Республики Татарстан</w:t>
            </w:r>
            <w:r w:rsidR="004C112C">
              <w:rPr>
                <w:sz w:val="28"/>
                <w:szCs w:val="28"/>
              </w:rPr>
              <w:t xml:space="preserve"> </w:t>
            </w:r>
            <w:r w:rsidR="004C112C" w:rsidRPr="004C112C">
              <w:rPr>
                <w:sz w:val="28"/>
                <w:szCs w:val="28"/>
              </w:rPr>
              <w:t>до 2025 года</w:t>
            </w:r>
            <w:r w:rsidR="004C112C">
              <w:rPr>
                <w:sz w:val="28"/>
                <w:szCs w:val="28"/>
              </w:rPr>
              <w:t>.</w:t>
            </w:r>
          </w:p>
        </w:tc>
      </w:tr>
      <w:tr w:rsidR="00BD3672" w:rsidTr="00BD36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Инициатор проекта (муниципальный заказчик).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 w:rsidP="0089549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Исполнительный комитет </w:t>
            </w:r>
            <w:r w:rsidR="004D319D">
              <w:rPr>
                <w:sz w:val="28"/>
              </w:rPr>
              <w:t>муниципального образования «</w:t>
            </w:r>
            <w:r w:rsidR="00895492">
              <w:rPr>
                <w:sz w:val="28"/>
              </w:rPr>
              <w:t>Керлигач</w:t>
            </w:r>
            <w:r w:rsidR="004D319D">
              <w:rPr>
                <w:sz w:val="28"/>
              </w:rPr>
              <w:t>ское сельское поселение» Лениногорского муниципального района Республики Татарстан</w:t>
            </w:r>
          </w:p>
        </w:tc>
      </w:tr>
      <w:tr w:rsidR="00BD3672" w:rsidTr="00BD36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Местонахождение объекта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 w:rsidP="0089549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Россия, Республика Татарстан, </w:t>
            </w:r>
            <w:r w:rsidR="004D319D">
              <w:rPr>
                <w:sz w:val="28"/>
              </w:rPr>
              <w:t>Лениногорский</w:t>
            </w:r>
            <w:r w:rsidR="00895492">
              <w:rPr>
                <w:sz w:val="28"/>
              </w:rPr>
              <w:t xml:space="preserve"> район, </w:t>
            </w:r>
            <w:proofErr w:type="spellStart"/>
            <w:r w:rsidR="00895492">
              <w:rPr>
                <w:sz w:val="28"/>
              </w:rPr>
              <w:t>с</w:t>
            </w:r>
            <w:proofErr w:type="gramStart"/>
            <w:r w:rsidR="00895492">
              <w:rPr>
                <w:sz w:val="28"/>
              </w:rPr>
              <w:t>.К</w:t>
            </w:r>
            <w:proofErr w:type="gramEnd"/>
            <w:r w:rsidR="00895492">
              <w:rPr>
                <w:sz w:val="28"/>
              </w:rPr>
              <w:t>ерлигач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BD3672" w:rsidTr="004C112C">
        <w:trPr>
          <w:trHeight w:val="673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Нормативно-правовая база для разработки схемы.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ab/>
              <w:t xml:space="preserve">Федерального закона от 07.12.2011 </w:t>
            </w:r>
            <w:r>
              <w:rPr>
                <w:sz w:val="28"/>
                <w:lang w:val="en-US"/>
              </w:rPr>
              <w:t>N</w:t>
            </w:r>
            <w:r>
              <w:rPr>
                <w:sz w:val="28"/>
              </w:rPr>
              <w:t xml:space="preserve"> 416-Ф3 (ред. От 30.12.2012) «О Водоснабжении и водоотведении»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ab/>
              <w:t>СП 31.13330.2012 «Водоснабжение. Наружные сети и сооружения» Актуализированная редакция СНИП 2.04.02.-84* Приказ Министерства регионального развития Российской Федерации от 29 декабря 2011 года № 635/14;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ab/>
              <w:t>СП 32.13330.2012 «Канализация. Наружные сети и сооружения». Актуализированная редакция СНИП 2.04.03-85* Утвержден приказом Министерства регионального развития Российской Федерации (</w:t>
            </w:r>
            <w:proofErr w:type="spellStart"/>
            <w:r>
              <w:rPr>
                <w:sz w:val="28"/>
              </w:rPr>
              <w:t>Минрегион</w:t>
            </w:r>
            <w:proofErr w:type="spellEnd"/>
            <w:r>
              <w:rPr>
                <w:sz w:val="28"/>
              </w:rPr>
              <w:t xml:space="preserve"> России) от 29 декабря 2011 г. № 635/11 и введен в действие с 01 января 2013 г;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- СП 10.13130.2009 «Системы противопожарной защиты. Внутренний противопожарный водопровод. Требования пожарной безопасности»;</w:t>
            </w:r>
          </w:p>
          <w:p w:rsidR="00BD3672" w:rsidRDefault="00BD3672" w:rsidP="004C112C">
            <w:pPr>
              <w:pStyle w:val="af2"/>
              <w:jc w:val="both"/>
              <w:rPr>
                <w:sz w:val="28"/>
              </w:rPr>
            </w:pPr>
            <w:r>
              <w:rPr>
                <w:bCs/>
                <w:sz w:val="28"/>
              </w:rPr>
              <w:t>- СП 8.13130.2009 «Системы противопожарной защиты. Источники наружного противопожарного водоснабжения. Требования пожарной безопасности».</w:t>
            </w:r>
          </w:p>
        </w:tc>
      </w:tr>
      <w:tr w:rsidR="00BD3672" w:rsidTr="004C112C">
        <w:trPr>
          <w:trHeight w:val="384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Цели схемы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Целями схемы являются: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ab/>
              <w:t xml:space="preserve">развитие систем централизованного водоснабжения для существующего и нового строительства жилищного фонда в период до 2025г. 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увеличение объёмов производства коммунальной продукции, в частности, оказания услуг по водоснабжению при повышении качества оказания услуг, а также сохранение действующей ценовой политики;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ab/>
              <w:t>улучшение работы систем водоснабжения;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ab/>
              <w:t>повышение качества питьевой воды.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</w:tr>
      <w:tr w:rsidR="00BD3672" w:rsidTr="00BD3672">
        <w:trPr>
          <w:trHeight w:val="410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Способ достижения поставленных целей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 w:rsidP="00714939">
            <w:pPr>
              <w:pStyle w:val="af2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ab/>
              <w:t>реконструкция существующих водозаборных узлов;</w:t>
            </w:r>
          </w:p>
          <w:p w:rsidR="00BD3672" w:rsidRDefault="00BD3672" w:rsidP="00696FBC">
            <w:pPr>
              <w:pStyle w:val="af2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ab/>
              <w:t xml:space="preserve">строительство сетей магистральных водопроводов, обеспечивающих возможность постоянного водоснабжения </w:t>
            </w:r>
            <w:r w:rsidR="00895492">
              <w:rPr>
                <w:sz w:val="28"/>
              </w:rPr>
              <w:t>Керлигач</w:t>
            </w:r>
            <w:r w:rsidR="004D319D">
              <w:rPr>
                <w:sz w:val="28"/>
              </w:rPr>
              <w:t>ского</w:t>
            </w:r>
            <w:r>
              <w:rPr>
                <w:sz w:val="28"/>
              </w:rPr>
              <w:t xml:space="preserve"> сельского поселения в целом;</w:t>
            </w:r>
          </w:p>
          <w:p w:rsidR="00BD3672" w:rsidRDefault="008076F5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 </w:t>
            </w:r>
            <w:r w:rsidR="00BD3672">
              <w:rPr>
                <w:sz w:val="28"/>
              </w:rPr>
              <w:t>установка приборов учёта;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- оснащение индивидуальных жилых домов локальными очистными сооружениями;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-  строительство локальных очистных сооружений на животноводческих предприятиях;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ab/>
              <w:t>снижение вредного воздействия на окружающую среду.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</w:tr>
      <w:tr w:rsidR="00BD3672" w:rsidTr="00BD36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Сроки и этапы реализации схемы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Схема будет реализована в период с 201</w:t>
            </w:r>
            <w:r w:rsidR="00C97E02">
              <w:rPr>
                <w:sz w:val="28"/>
              </w:rPr>
              <w:t>5</w:t>
            </w:r>
            <w:r>
              <w:rPr>
                <w:sz w:val="28"/>
              </w:rPr>
              <w:t xml:space="preserve"> по 2025 годы. В проекте выделяются 2 этапа, на каждом из которых планируется реконструкция производственных мощностей коммунальной инфраструктуры.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</w:tr>
      <w:tr w:rsidR="00BD3672" w:rsidTr="00BD36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 w:rsidP="00C97E02">
            <w:pPr>
              <w:pStyle w:val="af2"/>
              <w:rPr>
                <w:sz w:val="28"/>
              </w:rPr>
            </w:pPr>
            <w:r>
              <w:rPr>
                <w:sz w:val="28"/>
              </w:rPr>
              <w:t>Ожидаемые результаты от реализации мероприятий схемы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8076F5" w:rsidP="008076F5">
            <w:pPr>
              <w:pStyle w:val="af2"/>
              <w:rPr>
                <w:sz w:val="28"/>
              </w:rPr>
            </w:pPr>
            <w:r>
              <w:rPr>
                <w:sz w:val="28"/>
              </w:rPr>
              <w:t>1.</w:t>
            </w:r>
            <w:r w:rsidR="00BD3672">
              <w:rPr>
                <w:sz w:val="28"/>
              </w:rPr>
              <w:t>Создание современной коммунальной инфраструктуры населенного пункта.</w:t>
            </w:r>
          </w:p>
          <w:p w:rsidR="00BD3672" w:rsidRDefault="008076F5" w:rsidP="008076F5">
            <w:pPr>
              <w:pStyle w:val="af2"/>
              <w:rPr>
                <w:sz w:val="28"/>
              </w:rPr>
            </w:pPr>
            <w:r>
              <w:rPr>
                <w:sz w:val="28"/>
              </w:rPr>
              <w:t>2.</w:t>
            </w:r>
            <w:r w:rsidR="00BD3672">
              <w:rPr>
                <w:sz w:val="28"/>
              </w:rPr>
              <w:t>Повышение качества предоставления коммунальных услуг.</w:t>
            </w:r>
          </w:p>
          <w:p w:rsidR="00BD3672" w:rsidRDefault="008076F5" w:rsidP="008076F5">
            <w:pPr>
              <w:pStyle w:val="af2"/>
              <w:rPr>
                <w:sz w:val="28"/>
              </w:rPr>
            </w:pPr>
            <w:r>
              <w:rPr>
                <w:sz w:val="28"/>
              </w:rPr>
              <w:t>3.</w:t>
            </w:r>
            <w:r w:rsidR="00BD3672">
              <w:rPr>
                <w:sz w:val="28"/>
              </w:rPr>
              <w:t>Снижение уровня износа объектов водоснабжения.</w:t>
            </w:r>
          </w:p>
          <w:p w:rsidR="00BD3672" w:rsidRDefault="00BD3672" w:rsidP="00714939">
            <w:pPr>
              <w:pStyle w:val="af2"/>
              <w:rPr>
                <w:sz w:val="28"/>
              </w:rPr>
            </w:pPr>
            <w:r>
              <w:rPr>
                <w:sz w:val="28"/>
              </w:rPr>
              <w:t xml:space="preserve">4. Улучшение экологической ситуации на территории </w:t>
            </w:r>
            <w:r w:rsidR="00895492">
              <w:rPr>
                <w:sz w:val="28"/>
              </w:rPr>
              <w:t>Керлигач</w:t>
            </w:r>
            <w:r w:rsidR="004D319D">
              <w:rPr>
                <w:sz w:val="28"/>
              </w:rPr>
              <w:t>ского</w:t>
            </w:r>
            <w:r>
              <w:rPr>
                <w:sz w:val="28"/>
              </w:rPr>
              <w:t xml:space="preserve"> сельского поселения. </w:t>
            </w:r>
          </w:p>
          <w:p w:rsidR="00BD3672" w:rsidRDefault="00BD3672" w:rsidP="004C112C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5. Обеспечение сетями водоснабжения земельных участков, определенных для вновь строящегося жилищного фонда и объектов производственного, рекреационного и социально-культурного назначения.</w:t>
            </w:r>
          </w:p>
        </w:tc>
      </w:tr>
      <w:tr w:rsidR="00B177B3" w:rsidTr="00E93542">
        <w:trPr>
          <w:trHeight w:val="160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177B3" w:rsidRDefault="00B177B3" w:rsidP="00E93542">
            <w:pPr>
              <w:pStyle w:val="af2"/>
              <w:rPr>
                <w:sz w:val="28"/>
              </w:rPr>
            </w:pPr>
            <w:r>
              <w:rPr>
                <w:sz w:val="28"/>
              </w:rPr>
              <w:lastRenderedPageBreak/>
              <w:t>Финансовые р</w:t>
            </w:r>
            <w:r w:rsidR="00E93542">
              <w:rPr>
                <w:sz w:val="28"/>
              </w:rPr>
              <w:t>е</w:t>
            </w:r>
            <w:r>
              <w:rPr>
                <w:sz w:val="28"/>
              </w:rPr>
              <w:t>сурсы, необходимые для реализации схемы</w:t>
            </w:r>
          </w:p>
          <w:p w:rsidR="00B177B3" w:rsidRDefault="00B177B3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5AE1" w:rsidRDefault="000D5AE1" w:rsidP="0002581D">
            <w:pPr>
              <w:pStyle w:val="af2"/>
              <w:jc w:val="both"/>
              <w:rPr>
                <w:sz w:val="28"/>
              </w:rPr>
            </w:pPr>
          </w:p>
          <w:p w:rsidR="00B177B3" w:rsidRPr="00C1356C" w:rsidRDefault="00B177B3" w:rsidP="0002581D">
            <w:pPr>
              <w:pStyle w:val="af2"/>
              <w:jc w:val="both"/>
              <w:rPr>
                <w:sz w:val="28"/>
              </w:rPr>
            </w:pPr>
            <w:r w:rsidRPr="00C1356C">
              <w:rPr>
                <w:sz w:val="28"/>
              </w:rPr>
              <w:t xml:space="preserve">Общий объем финансирования схемы составляет </w:t>
            </w:r>
            <w:r w:rsidR="0045789A">
              <w:rPr>
                <w:sz w:val="28"/>
              </w:rPr>
              <w:t>3600</w:t>
            </w:r>
            <w:r w:rsidRPr="00C1356C">
              <w:rPr>
                <w:sz w:val="28"/>
              </w:rPr>
              <w:t>,0 тыс. руб.</w:t>
            </w:r>
          </w:p>
          <w:p w:rsidR="00B177B3" w:rsidRDefault="00B177B3" w:rsidP="000D5AE1">
            <w:pPr>
              <w:pStyle w:val="af2"/>
              <w:jc w:val="both"/>
            </w:pPr>
          </w:p>
        </w:tc>
      </w:tr>
    </w:tbl>
    <w:p w:rsidR="00BD3672" w:rsidRDefault="00BD3672" w:rsidP="00BD3672">
      <w:pPr>
        <w:tabs>
          <w:tab w:val="left" w:pos="990"/>
        </w:tabs>
        <w:spacing w:after="0"/>
        <w:ind w:firstLine="709"/>
        <w:jc w:val="both"/>
      </w:pPr>
    </w:p>
    <w:p w:rsidR="00BD3672" w:rsidRDefault="00BD3672" w:rsidP="0002581D">
      <w:pPr>
        <w:pStyle w:val="10"/>
        <w:pageBreakBefore/>
        <w:spacing w:before="0"/>
        <w:ind w:firstLine="709"/>
        <w:rPr>
          <w:color w:val="auto"/>
        </w:rPr>
      </w:pPr>
      <w:r>
        <w:rPr>
          <w:color w:val="auto"/>
        </w:rPr>
        <w:lastRenderedPageBreak/>
        <w:t>Введение</w:t>
      </w:r>
      <w:bookmarkEnd w:id="0"/>
      <w:bookmarkEnd w:id="1"/>
      <w:bookmarkEnd w:id="2"/>
      <w:bookmarkEnd w:id="3"/>
      <w:bookmarkEnd w:id="4"/>
    </w:p>
    <w:p w:rsidR="00E93542" w:rsidRPr="00E93542" w:rsidRDefault="00E93542" w:rsidP="00E93542"/>
    <w:p w:rsidR="00BD3672" w:rsidRDefault="00BD3672" w:rsidP="00BD3672">
      <w:pPr>
        <w:spacing w:after="0"/>
        <w:ind w:firstLine="709"/>
        <w:jc w:val="both"/>
      </w:pPr>
      <w:r>
        <w:rPr>
          <w:sz w:val="28"/>
          <w:szCs w:val="28"/>
        </w:rPr>
        <w:t xml:space="preserve">Схема водоснабжения и водоотведения </w:t>
      </w:r>
      <w:r w:rsidR="00895492">
        <w:rPr>
          <w:sz w:val="28"/>
          <w:szCs w:val="28"/>
        </w:rPr>
        <w:t>Керлигач</w:t>
      </w:r>
      <w:r w:rsidR="004D319D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 на период до 2025 года  разработана на основании следующих документов:</w:t>
      </w:r>
    </w:p>
    <w:p w:rsidR="007D5739" w:rsidRDefault="00BD3672" w:rsidP="00450FC4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5739">
        <w:rPr>
          <w:sz w:val="28"/>
          <w:szCs w:val="28"/>
        </w:rPr>
        <w:t xml:space="preserve"> </w:t>
      </w:r>
      <w:r w:rsidR="00677AD6">
        <w:rPr>
          <w:sz w:val="28"/>
          <w:szCs w:val="28"/>
        </w:rPr>
        <w:t xml:space="preserve">     с</w:t>
      </w:r>
      <w:r>
        <w:rPr>
          <w:sz w:val="28"/>
          <w:szCs w:val="28"/>
        </w:rPr>
        <w:t>хемы территориального планирования</w:t>
      </w:r>
      <w:r w:rsidR="007D5739">
        <w:rPr>
          <w:sz w:val="28"/>
          <w:szCs w:val="28"/>
        </w:rPr>
        <w:t>;</w:t>
      </w:r>
    </w:p>
    <w:p w:rsidR="00BD3672" w:rsidRDefault="00450FC4" w:rsidP="00450FC4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7AD6">
        <w:rPr>
          <w:sz w:val="28"/>
          <w:szCs w:val="28"/>
        </w:rPr>
        <w:t xml:space="preserve"> и</w:t>
      </w:r>
      <w:r w:rsidR="00B177B3">
        <w:rPr>
          <w:sz w:val="28"/>
          <w:szCs w:val="28"/>
        </w:rPr>
        <w:t xml:space="preserve">нформации, предоставленной </w:t>
      </w:r>
      <w:proofErr w:type="spellStart"/>
      <w:r w:rsidR="00895492">
        <w:rPr>
          <w:sz w:val="28"/>
          <w:szCs w:val="28"/>
        </w:rPr>
        <w:t>Керлигач</w:t>
      </w:r>
      <w:r w:rsidR="00B177B3">
        <w:rPr>
          <w:sz w:val="28"/>
          <w:szCs w:val="28"/>
        </w:rPr>
        <w:t>ским</w:t>
      </w:r>
      <w:proofErr w:type="spellEnd"/>
      <w:r w:rsidR="007D5739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им</w:t>
      </w:r>
      <w:r w:rsidR="007D573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ем.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в соответствии с требованиями федерального закона от 07.12.2011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416-Ф3 (ред. от 30.12.2012) «О водоснабжении и водоотведении».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Схема включает в себя первоочередные мероприятия по созданию систем водоснабжения и водоотведения, направленные на повышение надёжности функционирования этих систем, а также безопасные и комфортные условия для проживания людей.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Схема водоснабжения и водоотведения содержит: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направления, принципы, задачи и целевые показатели развития централизованных систем водоснабжения и водоотведения;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прогнозные балансы потребления питьевой, технической воды сроком не менее чем на 10 лет с учетом развития поселений;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зоны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нецентрализованных, систем холодного водоснабжения соответственно) и перечень централизованных систем водоснабжения;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карты (схемы) планируемого размещения объектов централизованных систем холодного водоснабжения;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планируемых </w:t>
      </w:r>
      <w:proofErr w:type="gramStart"/>
      <w:r>
        <w:rPr>
          <w:sz w:val="28"/>
          <w:szCs w:val="28"/>
        </w:rPr>
        <w:t>зон размещения объектов централизованных систем холодного водоснабжения</w:t>
      </w:r>
      <w:proofErr w:type="gramEnd"/>
      <w:r>
        <w:rPr>
          <w:sz w:val="28"/>
          <w:szCs w:val="28"/>
        </w:rPr>
        <w:t>;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по реализации схем водоснабжения и водоотведения в разбивке по этапам, включая технические обоснования этих мероприятий и оценку стоимости их реализации.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охватывают следующие объекты системы коммунальной инфраструктуры:</w:t>
      </w:r>
    </w:p>
    <w:p w:rsidR="00BD3672" w:rsidRDefault="00BD3672" w:rsidP="00BD3672">
      <w:pPr>
        <w:pStyle w:val="af3"/>
        <w:numPr>
          <w:ilvl w:val="0"/>
          <w:numId w:val="8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Водоснабжение: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сети водоснабжения;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водозаборы.</w:t>
      </w:r>
    </w:p>
    <w:p w:rsidR="00BD3672" w:rsidRDefault="00BD3672" w:rsidP="00BD3672">
      <w:pPr>
        <w:pStyle w:val="af3"/>
        <w:numPr>
          <w:ilvl w:val="0"/>
          <w:numId w:val="8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Водоотведение: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оснащение индивидуальных жилых домов в зоне жилой застройки локальными очистными сооружениями</w:t>
      </w:r>
      <w:r w:rsidR="0002581D">
        <w:rPr>
          <w:sz w:val="28"/>
          <w:szCs w:val="28"/>
        </w:rPr>
        <w:t xml:space="preserve"> (</w:t>
      </w:r>
      <w:r>
        <w:rPr>
          <w:sz w:val="28"/>
          <w:szCs w:val="28"/>
        </w:rPr>
        <w:t>ЛОС);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ЛОС  стоков животноводческих комплексов.</w:t>
      </w:r>
    </w:p>
    <w:p w:rsidR="00BD3672" w:rsidRDefault="00BD3672" w:rsidP="00BD3672">
      <w:pPr>
        <w:pStyle w:val="10"/>
        <w:spacing w:before="0"/>
        <w:ind w:firstLine="709"/>
        <w:jc w:val="both"/>
        <w:rPr>
          <w:color w:val="auto"/>
        </w:rPr>
      </w:pPr>
      <w:bookmarkStart w:id="5" w:name="_Toc361734854"/>
      <w:bookmarkStart w:id="6" w:name="_Toc360633076"/>
      <w:bookmarkStart w:id="7" w:name="_Toc360613174"/>
      <w:bookmarkStart w:id="8" w:name="_Toc360612756"/>
      <w:bookmarkStart w:id="9" w:name="_Toc360611481"/>
      <w:bookmarkStart w:id="10" w:name="_Toc360611447"/>
      <w:bookmarkStart w:id="11" w:name="_Toc360541440"/>
      <w:bookmarkStart w:id="12" w:name="_Toc360541028"/>
      <w:bookmarkStart w:id="13" w:name="_Toc360540965"/>
      <w:bookmarkStart w:id="14" w:name="_Toc360540867"/>
      <w:bookmarkStart w:id="15" w:name="_Toc360540811"/>
      <w:bookmarkStart w:id="16" w:name="_Toc360187458"/>
      <w:r>
        <w:rPr>
          <w:color w:val="auto"/>
        </w:rPr>
        <w:t xml:space="preserve">Глава 1. </w:t>
      </w:r>
    </w:p>
    <w:p w:rsidR="00BD3672" w:rsidRDefault="00BD3672" w:rsidP="00BD3672">
      <w:pPr>
        <w:pStyle w:val="10"/>
        <w:spacing w:before="0"/>
        <w:ind w:firstLine="709"/>
        <w:jc w:val="both"/>
        <w:rPr>
          <w:color w:val="auto"/>
        </w:rPr>
      </w:pPr>
      <w:r>
        <w:rPr>
          <w:color w:val="auto"/>
        </w:rPr>
        <w:t>Схема водоснабжения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3A5E16" w:rsidRPr="003A5E16" w:rsidRDefault="003A5E16" w:rsidP="003A5E16">
      <w:pPr>
        <w:pStyle w:val="af3"/>
        <w:numPr>
          <w:ilvl w:val="1"/>
          <w:numId w:val="25"/>
        </w:numPr>
        <w:rPr>
          <w:b/>
          <w:sz w:val="28"/>
        </w:rPr>
      </w:pPr>
      <w:r w:rsidRPr="003A5E16">
        <w:rPr>
          <w:b/>
          <w:sz w:val="28"/>
        </w:rPr>
        <w:t>Общая  характеристика муниципального образования</w:t>
      </w:r>
    </w:p>
    <w:p w:rsidR="003A5E16" w:rsidRPr="003A5E16" w:rsidRDefault="003A5E16" w:rsidP="003A5E16">
      <w:pPr>
        <w:rPr>
          <w:sz w:val="28"/>
        </w:rPr>
      </w:pPr>
    </w:p>
    <w:p w:rsidR="003A5E16" w:rsidRPr="003A5E16" w:rsidRDefault="003A5E16" w:rsidP="003A5E16">
      <w:pPr>
        <w:rPr>
          <w:sz w:val="28"/>
        </w:rPr>
      </w:pPr>
      <w:r w:rsidRPr="003A5E16">
        <w:rPr>
          <w:sz w:val="28"/>
        </w:rPr>
        <w:t xml:space="preserve">            Керлигачское сельское поселение </w:t>
      </w:r>
      <w:hyperlink r:id="rId8" w:tooltip="Лениногорский район" w:history="1">
        <w:r w:rsidRPr="003A5E16">
          <w:rPr>
            <w:rStyle w:val="a4"/>
            <w:color w:val="auto"/>
            <w:sz w:val="28"/>
            <w:u w:val="none"/>
          </w:rPr>
          <w:t>Лениногорского муниципального  района</w:t>
        </w:r>
      </w:hyperlink>
      <w:r w:rsidRPr="003A5E16">
        <w:rPr>
          <w:sz w:val="28"/>
        </w:rPr>
        <w:t xml:space="preserve"> </w:t>
      </w:r>
      <w:hyperlink r:id="rId9" w:tooltip="Татарстан" w:history="1">
        <w:r w:rsidRPr="003A5E16">
          <w:rPr>
            <w:rStyle w:val="a4"/>
            <w:color w:val="auto"/>
            <w:sz w:val="28"/>
            <w:u w:val="none"/>
          </w:rPr>
          <w:t>Республики Татарстан</w:t>
        </w:r>
      </w:hyperlink>
      <w:r w:rsidRPr="003A5E16">
        <w:rPr>
          <w:sz w:val="28"/>
        </w:rPr>
        <w:t xml:space="preserve"> дата образования 1728 году. Общая площадь территории сельского поселения составляет 603 га.  Численность населения составляет 436 чел. </w:t>
      </w:r>
    </w:p>
    <w:p w:rsidR="003A5E16" w:rsidRPr="003A5E16" w:rsidRDefault="003A5E16" w:rsidP="003A5E16">
      <w:pPr>
        <w:ind w:firstLine="709"/>
        <w:rPr>
          <w:sz w:val="28"/>
        </w:rPr>
      </w:pPr>
      <w:r w:rsidRPr="003A5E16">
        <w:rPr>
          <w:sz w:val="28"/>
        </w:rPr>
        <w:t xml:space="preserve">    Сельское поселение расположено на склонах </w:t>
      </w:r>
      <w:hyperlink r:id="rId10" w:tooltip="Бугульминско-Белебеевская возвышенность" w:history="1">
        <w:proofErr w:type="spellStart"/>
        <w:r w:rsidRPr="003A5E16">
          <w:rPr>
            <w:rStyle w:val="a4"/>
            <w:color w:val="auto"/>
            <w:sz w:val="28"/>
            <w:u w:val="none"/>
          </w:rPr>
          <w:t>Бугульминско-Белебеевской</w:t>
        </w:r>
        <w:proofErr w:type="spellEnd"/>
        <w:r w:rsidRPr="003A5E16">
          <w:rPr>
            <w:rStyle w:val="a4"/>
            <w:color w:val="auto"/>
            <w:sz w:val="28"/>
            <w:u w:val="none"/>
          </w:rPr>
          <w:t xml:space="preserve"> возвышенности</w:t>
        </w:r>
      </w:hyperlink>
      <w:r w:rsidRPr="003A5E16">
        <w:rPr>
          <w:sz w:val="28"/>
        </w:rPr>
        <w:t xml:space="preserve">, в 60 км от города </w:t>
      </w:r>
      <w:hyperlink r:id="rId11" w:tooltip="Лениногорск (Татарстан)" w:history="1">
        <w:r w:rsidRPr="003A5E16">
          <w:rPr>
            <w:rStyle w:val="a4"/>
            <w:color w:val="auto"/>
            <w:sz w:val="28"/>
            <w:u w:val="none"/>
          </w:rPr>
          <w:t>Лениногорска</w:t>
        </w:r>
      </w:hyperlink>
      <w:r w:rsidRPr="003A5E16">
        <w:rPr>
          <w:sz w:val="28"/>
        </w:rPr>
        <w:t xml:space="preserve"> и в 40 км от г.</w:t>
      </w:r>
      <w:hyperlink r:id="rId12" w:tooltip="Альметьевск" w:history="1">
        <w:r w:rsidRPr="003A5E16">
          <w:rPr>
            <w:rStyle w:val="a4"/>
            <w:color w:val="auto"/>
            <w:sz w:val="28"/>
            <w:u w:val="none"/>
          </w:rPr>
          <w:t>Альметьевска</w:t>
        </w:r>
      </w:hyperlink>
      <w:r w:rsidRPr="003A5E16">
        <w:rPr>
          <w:sz w:val="28"/>
        </w:rPr>
        <w:t>. По территории сельского поселения протекают речка «</w:t>
      </w:r>
      <w:proofErr w:type="spellStart"/>
      <w:r w:rsidR="00FB06E3" w:rsidRPr="003A5E16">
        <w:rPr>
          <w:sz w:val="28"/>
        </w:rPr>
        <w:fldChar w:fldCharType="begin"/>
      </w:r>
      <w:r w:rsidRPr="003A5E16">
        <w:rPr>
          <w:sz w:val="28"/>
        </w:rPr>
        <w:instrText xml:space="preserve"> HYPERLINK "https://ru.wikipedia.org/w/index.php?title=%D0%98%D0%BD%D0%B5%D1%88&amp;action=edit&amp;redlink=1" \o "Инеш (страница отсутствует)" </w:instrText>
      </w:r>
      <w:r w:rsidR="00FB06E3" w:rsidRPr="003A5E16">
        <w:rPr>
          <w:sz w:val="28"/>
        </w:rPr>
        <w:fldChar w:fldCharType="separate"/>
      </w:r>
      <w:r w:rsidRPr="003A5E16">
        <w:rPr>
          <w:rStyle w:val="a4"/>
          <w:color w:val="auto"/>
          <w:sz w:val="28"/>
          <w:u w:val="none"/>
        </w:rPr>
        <w:t>Инеш</w:t>
      </w:r>
      <w:proofErr w:type="spellEnd"/>
      <w:r w:rsidR="00FB06E3" w:rsidRPr="003A5E16">
        <w:rPr>
          <w:sz w:val="28"/>
        </w:rPr>
        <w:fldChar w:fldCharType="end"/>
      </w:r>
      <w:r w:rsidRPr="003A5E16">
        <w:rPr>
          <w:sz w:val="28"/>
        </w:rPr>
        <w:t>»</w:t>
      </w:r>
      <w:proofErr w:type="gramStart"/>
      <w:r w:rsidRPr="003A5E16">
        <w:rPr>
          <w:sz w:val="28"/>
        </w:rPr>
        <w:t>,р</w:t>
      </w:r>
      <w:proofErr w:type="gramEnd"/>
      <w:r w:rsidRPr="003A5E16">
        <w:rPr>
          <w:sz w:val="28"/>
        </w:rPr>
        <w:t>ека«</w:t>
      </w:r>
      <w:proofErr w:type="spellStart"/>
      <w:r w:rsidRPr="003A5E16">
        <w:rPr>
          <w:sz w:val="28"/>
        </w:rPr>
        <w:t>Шешма</w:t>
      </w:r>
      <w:proofErr w:type="spellEnd"/>
      <w:r w:rsidRPr="003A5E16">
        <w:rPr>
          <w:sz w:val="28"/>
        </w:rPr>
        <w:t xml:space="preserve">». Сельское поселение граничит на севере — с </w:t>
      </w:r>
      <w:hyperlink r:id="rId13" w:tooltip="Урмышлинское сельское поселение (Лениногорский район) (страница отсутствует)" w:history="1">
        <w:proofErr w:type="spellStart"/>
        <w:r w:rsidRPr="003A5E16">
          <w:rPr>
            <w:rStyle w:val="a4"/>
            <w:color w:val="auto"/>
            <w:sz w:val="28"/>
            <w:u w:val="none"/>
          </w:rPr>
          <w:t>Урмышлинским</w:t>
        </w:r>
        <w:proofErr w:type="spellEnd"/>
        <w:r w:rsidRPr="003A5E16">
          <w:rPr>
            <w:rStyle w:val="a4"/>
            <w:color w:val="auto"/>
            <w:sz w:val="28"/>
            <w:u w:val="none"/>
          </w:rPr>
          <w:t xml:space="preserve"> сельским поселением</w:t>
        </w:r>
      </w:hyperlink>
      <w:r w:rsidRPr="003A5E16">
        <w:rPr>
          <w:sz w:val="28"/>
        </w:rPr>
        <w:t xml:space="preserve">, на востоке — с </w:t>
      </w:r>
      <w:hyperlink r:id="rId14" w:tooltip="Федотовское сельское поселение (Лениногорский район)" w:history="1">
        <w:proofErr w:type="spellStart"/>
        <w:r w:rsidRPr="003A5E16">
          <w:rPr>
            <w:rStyle w:val="a4"/>
            <w:color w:val="auto"/>
            <w:sz w:val="28"/>
            <w:u w:val="none"/>
          </w:rPr>
          <w:t>Федотовским</w:t>
        </w:r>
        <w:proofErr w:type="spellEnd"/>
        <w:r w:rsidRPr="003A5E16">
          <w:rPr>
            <w:rStyle w:val="a4"/>
            <w:color w:val="auto"/>
            <w:sz w:val="28"/>
            <w:u w:val="none"/>
          </w:rPr>
          <w:t xml:space="preserve"> сельским поселением</w:t>
        </w:r>
      </w:hyperlink>
      <w:r w:rsidRPr="003A5E16">
        <w:rPr>
          <w:sz w:val="28"/>
        </w:rPr>
        <w:t xml:space="preserve">, на юге — с </w:t>
      </w:r>
      <w:hyperlink r:id="rId15" w:tooltip="Сарабикуловское сельское поселение (Лениногорский район) (страница отсутствует)" w:history="1">
        <w:proofErr w:type="spellStart"/>
        <w:r w:rsidRPr="003A5E16">
          <w:rPr>
            <w:rStyle w:val="a4"/>
            <w:color w:val="auto"/>
            <w:sz w:val="28"/>
            <w:u w:val="none"/>
          </w:rPr>
          <w:t>Сарабикуловским</w:t>
        </w:r>
        <w:proofErr w:type="spellEnd"/>
        <w:r w:rsidRPr="003A5E16">
          <w:rPr>
            <w:rStyle w:val="a4"/>
            <w:color w:val="auto"/>
            <w:sz w:val="28"/>
            <w:u w:val="none"/>
          </w:rPr>
          <w:t xml:space="preserve"> сельским поселением</w:t>
        </w:r>
      </w:hyperlink>
      <w:r w:rsidRPr="003A5E16">
        <w:rPr>
          <w:sz w:val="28"/>
        </w:rPr>
        <w:t xml:space="preserve">, на западе — с </w:t>
      </w:r>
      <w:hyperlink r:id="rId16" w:tooltip="Черемшанский район" w:history="1">
        <w:proofErr w:type="spellStart"/>
        <w:r w:rsidRPr="003A5E16">
          <w:rPr>
            <w:rStyle w:val="a4"/>
            <w:color w:val="auto"/>
            <w:sz w:val="28"/>
            <w:u w:val="none"/>
          </w:rPr>
          <w:t>Черемшанским</w:t>
        </w:r>
        <w:proofErr w:type="spellEnd"/>
        <w:r w:rsidRPr="003A5E16">
          <w:rPr>
            <w:rStyle w:val="a4"/>
            <w:color w:val="auto"/>
            <w:sz w:val="28"/>
            <w:u w:val="none"/>
          </w:rPr>
          <w:t xml:space="preserve"> районом</w:t>
        </w:r>
      </w:hyperlink>
      <w:r w:rsidRPr="003A5E16">
        <w:rPr>
          <w:sz w:val="28"/>
        </w:rPr>
        <w:t xml:space="preserve">. </w:t>
      </w:r>
    </w:p>
    <w:p w:rsidR="003A5E16" w:rsidRPr="003A5E16" w:rsidRDefault="003A5E16" w:rsidP="003A5E16">
      <w:pPr>
        <w:rPr>
          <w:sz w:val="28"/>
        </w:rPr>
      </w:pPr>
      <w:r w:rsidRPr="003A5E16">
        <w:rPr>
          <w:sz w:val="28"/>
        </w:rPr>
        <w:t xml:space="preserve"> </w:t>
      </w:r>
      <w:r>
        <w:rPr>
          <w:sz w:val="28"/>
        </w:rPr>
        <w:t xml:space="preserve">               </w:t>
      </w:r>
      <w:r w:rsidRPr="003A5E16">
        <w:rPr>
          <w:sz w:val="28"/>
        </w:rPr>
        <w:t>На территории сельского поселения находятся: общеобразовательная школа, сельская библиотека, сельский дом культуры, фельдшерский акушерский пункт, отделение связи «Почта России» №20, детский сад им. «Ландыш», Магазин «</w:t>
      </w:r>
      <w:proofErr w:type="spellStart"/>
      <w:r w:rsidRPr="003A5E16">
        <w:rPr>
          <w:sz w:val="28"/>
        </w:rPr>
        <w:t>Инеш</w:t>
      </w:r>
      <w:proofErr w:type="spellEnd"/>
      <w:r w:rsidRPr="003A5E16">
        <w:rPr>
          <w:sz w:val="28"/>
        </w:rPr>
        <w:t>», магазин «</w:t>
      </w:r>
      <w:proofErr w:type="spellStart"/>
      <w:r w:rsidRPr="003A5E16">
        <w:rPr>
          <w:sz w:val="28"/>
        </w:rPr>
        <w:t>Чишма</w:t>
      </w:r>
      <w:proofErr w:type="spellEnd"/>
      <w:r w:rsidRPr="003A5E16">
        <w:rPr>
          <w:sz w:val="28"/>
        </w:rPr>
        <w:t>».</w:t>
      </w:r>
    </w:p>
    <w:p w:rsidR="003A5E16" w:rsidRDefault="003A5E16" w:rsidP="003A5E16"/>
    <w:p w:rsidR="003A5E16" w:rsidRPr="003A5E16" w:rsidRDefault="003A5E16" w:rsidP="003A5E16">
      <w:pPr>
        <w:spacing w:line="100" w:lineRule="atLeast"/>
        <w:ind w:firstLine="426"/>
        <w:jc w:val="both"/>
        <w:rPr>
          <w:sz w:val="28"/>
          <w:szCs w:val="28"/>
        </w:rPr>
      </w:pPr>
      <w:r w:rsidRPr="003A5E16">
        <w:rPr>
          <w:sz w:val="28"/>
          <w:szCs w:val="28"/>
        </w:rPr>
        <w:t xml:space="preserve">Орган исполнительной власти, ответственный за обеспечение водоснабжением и водоотведением поселения — Исполнительный комитет Керлигачского сельского поселения, адрес: </w:t>
      </w:r>
      <w:r w:rsidRPr="003A5E16">
        <w:rPr>
          <w:color w:val="000000"/>
          <w:sz w:val="28"/>
          <w:szCs w:val="28"/>
          <w:shd w:val="clear" w:color="auto" w:fill="FFFFFF"/>
        </w:rPr>
        <w:t>423293</w:t>
      </w:r>
      <w:r w:rsidRPr="003A5E16">
        <w:rPr>
          <w:sz w:val="28"/>
          <w:szCs w:val="28"/>
        </w:rPr>
        <w:t>, РТ, Лениногорский район, село Керлигач, ул</w:t>
      </w:r>
      <w:proofErr w:type="gramStart"/>
      <w:r w:rsidRPr="003A5E16">
        <w:rPr>
          <w:sz w:val="28"/>
          <w:szCs w:val="28"/>
        </w:rPr>
        <w:t>.</w:t>
      </w:r>
      <w:r w:rsidRPr="003A5E16">
        <w:rPr>
          <w:sz w:val="28"/>
          <w:szCs w:val="28"/>
          <w:shd w:val="clear" w:color="auto" w:fill="FFFFFF"/>
        </w:rPr>
        <w:t>С</w:t>
      </w:r>
      <w:proofErr w:type="gramEnd"/>
      <w:r w:rsidRPr="003A5E16">
        <w:rPr>
          <w:sz w:val="28"/>
          <w:szCs w:val="28"/>
          <w:shd w:val="clear" w:color="auto" w:fill="FFFFFF"/>
        </w:rPr>
        <w:t xml:space="preserve">оветская, </w:t>
      </w:r>
      <w:r w:rsidRPr="003A5E16">
        <w:rPr>
          <w:sz w:val="28"/>
          <w:szCs w:val="28"/>
        </w:rPr>
        <w:t>д.33А. Телефон: (85595)</w:t>
      </w:r>
      <w:r w:rsidRPr="003A5E16">
        <w:rPr>
          <w:sz w:val="28"/>
          <w:szCs w:val="28"/>
          <w:shd w:val="clear" w:color="auto" w:fill="FFFFFF"/>
        </w:rPr>
        <w:t xml:space="preserve"> 3-10-10</w:t>
      </w:r>
      <w:r w:rsidRPr="003A5E16">
        <w:rPr>
          <w:sz w:val="28"/>
          <w:szCs w:val="28"/>
        </w:rPr>
        <w:t xml:space="preserve"> </w:t>
      </w:r>
      <w:proofErr w:type="spellStart"/>
      <w:r w:rsidRPr="003A5E16">
        <w:rPr>
          <w:sz w:val="28"/>
          <w:szCs w:val="28"/>
        </w:rPr>
        <w:t>E-Mail</w:t>
      </w:r>
      <w:proofErr w:type="spellEnd"/>
      <w:r w:rsidRPr="003A5E16">
        <w:rPr>
          <w:sz w:val="28"/>
          <w:szCs w:val="28"/>
        </w:rPr>
        <w:t xml:space="preserve">: </w:t>
      </w:r>
      <w:proofErr w:type="spellStart"/>
      <w:r w:rsidRPr="003A5E16">
        <w:rPr>
          <w:sz w:val="28"/>
          <w:szCs w:val="28"/>
          <w:shd w:val="clear" w:color="auto" w:fill="FFFFFF"/>
          <w:lang w:val="en-US"/>
        </w:rPr>
        <w:t>Kerlig</w:t>
      </w:r>
      <w:proofErr w:type="spellEnd"/>
      <w:r w:rsidRPr="003A5E16">
        <w:rPr>
          <w:sz w:val="28"/>
          <w:szCs w:val="28"/>
          <w:shd w:val="clear" w:color="auto" w:fill="FFFFFF"/>
        </w:rPr>
        <w:t>.</w:t>
      </w:r>
      <w:r w:rsidRPr="003A5E16">
        <w:rPr>
          <w:sz w:val="28"/>
          <w:szCs w:val="28"/>
          <w:shd w:val="clear" w:color="auto" w:fill="FFFFFF"/>
          <w:lang w:val="en-US"/>
        </w:rPr>
        <w:t>Len</w:t>
      </w:r>
      <w:r w:rsidRPr="003A5E16">
        <w:rPr>
          <w:sz w:val="28"/>
          <w:szCs w:val="28"/>
          <w:shd w:val="clear" w:color="auto" w:fill="FFFFFF"/>
        </w:rPr>
        <w:t>@</w:t>
      </w:r>
      <w:proofErr w:type="spellStart"/>
      <w:r w:rsidRPr="003A5E16">
        <w:rPr>
          <w:sz w:val="28"/>
          <w:szCs w:val="28"/>
          <w:shd w:val="clear" w:color="auto" w:fill="FFFFFF"/>
          <w:lang w:val="en-US"/>
        </w:rPr>
        <w:t>tatar</w:t>
      </w:r>
      <w:proofErr w:type="spellEnd"/>
      <w:r w:rsidRPr="003A5E16">
        <w:rPr>
          <w:sz w:val="28"/>
          <w:szCs w:val="28"/>
          <w:shd w:val="clear" w:color="auto" w:fill="FFFFFF"/>
        </w:rPr>
        <w:t>.</w:t>
      </w:r>
      <w:proofErr w:type="spellStart"/>
      <w:r w:rsidRPr="003A5E16">
        <w:rPr>
          <w:sz w:val="28"/>
          <w:szCs w:val="28"/>
          <w:shd w:val="clear" w:color="auto" w:fill="FFFFFF"/>
          <w:lang w:val="en-US"/>
        </w:rPr>
        <w:t>ru</w:t>
      </w:r>
      <w:proofErr w:type="spellEnd"/>
      <w:r w:rsidRPr="003A5E16">
        <w:rPr>
          <w:sz w:val="28"/>
          <w:szCs w:val="28"/>
          <w:shd w:val="clear" w:color="auto" w:fill="FFFFFF"/>
        </w:rPr>
        <w:t>.</w:t>
      </w:r>
    </w:p>
    <w:p w:rsidR="003A5E16" w:rsidRPr="003A5E16" w:rsidRDefault="003A5E16" w:rsidP="003A5E16">
      <w:pPr>
        <w:pStyle w:val="af3"/>
        <w:ind w:left="1084"/>
        <w:rPr>
          <w:b/>
          <w:sz w:val="28"/>
        </w:rPr>
      </w:pPr>
    </w:p>
    <w:p w:rsidR="00BD3672" w:rsidRPr="0034646D" w:rsidRDefault="00BD3672" w:rsidP="002370E6">
      <w:pPr>
        <w:pStyle w:val="10"/>
        <w:numPr>
          <w:ilvl w:val="2"/>
          <w:numId w:val="25"/>
        </w:numPr>
        <w:spacing w:before="0"/>
        <w:jc w:val="both"/>
        <w:rPr>
          <w:color w:val="auto"/>
        </w:rPr>
      </w:pPr>
      <w:r w:rsidRPr="0034646D">
        <w:rPr>
          <w:color w:val="auto"/>
        </w:rPr>
        <w:t>Климатические условия</w:t>
      </w:r>
    </w:p>
    <w:p w:rsidR="00FE4201" w:rsidRPr="00FE4201" w:rsidRDefault="00FE4201" w:rsidP="00FE4201">
      <w:pPr>
        <w:rPr>
          <w:highlight w:val="yellow"/>
        </w:rPr>
      </w:pPr>
    </w:p>
    <w:p w:rsidR="006366B1" w:rsidRDefault="00874E2F" w:rsidP="006366B1">
      <w:pPr>
        <w:ind w:firstLine="708"/>
        <w:jc w:val="both"/>
        <w:rPr>
          <w:color w:val="252525"/>
          <w:sz w:val="28"/>
          <w:szCs w:val="28"/>
          <w:shd w:val="clear" w:color="auto" w:fill="FFFFFF"/>
        </w:rPr>
      </w:pPr>
      <w:r>
        <w:rPr>
          <w:color w:val="252525"/>
          <w:sz w:val="28"/>
          <w:szCs w:val="28"/>
          <w:shd w:val="clear" w:color="auto" w:fill="FFFFFF"/>
        </w:rPr>
        <w:t>Керлигач</w:t>
      </w:r>
      <w:r w:rsidR="00FE4201" w:rsidRPr="00FE4201">
        <w:rPr>
          <w:color w:val="252525"/>
          <w:sz w:val="28"/>
          <w:szCs w:val="28"/>
          <w:shd w:val="clear" w:color="auto" w:fill="FFFFFF"/>
        </w:rPr>
        <w:t xml:space="preserve">ское сельское поселение расположено </w:t>
      </w:r>
      <w:proofErr w:type="gramStart"/>
      <w:r w:rsidR="00FE4201" w:rsidRPr="00FE4201">
        <w:rPr>
          <w:color w:val="252525"/>
          <w:sz w:val="28"/>
          <w:szCs w:val="28"/>
          <w:shd w:val="clear" w:color="auto" w:fill="FFFFFF"/>
        </w:rPr>
        <w:t>на</w:t>
      </w:r>
      <w:proofErr w:type="gramEnd"/>
      <w:r w:rsidR="00FE4201" w:rsidRPr="00FE4201">
        <w:rPr>
          <w:color w:val="252525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252525"/>
          <w:sz w:val="28"/>
          <w:szCs w:val="28"/>
          <w:shd w:val="clear" w:color="auto" w:fill="FFFFFF"/>
        </w:rPr>
        <w:t>Севера</w:t>
      </w:r>
      <w:proofErr w:type="gramEnd"/>
      <w:r>
        <w:rPr>
          <w:color w:val="252525"/>
          <w:sz w:val="28"/>
          <w:szCs w:val="28"/>
          <w:shd w:val="clear" w:color="auto" w:fill="FFFFFF"/>
        </w:rPr>
        <w:t xml:space="preserve"> - Западе</w:t>
      </w:r>
      <w:r w:rsidR="00FE4201" w:rsidRPr="00FE4201">
        <w:rPr>
          <w:color w:val="252525"/>
          <w:sz w:val="28"/>
          <w:szCs w:val="28"/>
          <w:shd w:val="clear" w:color="auto" w:fill="FFFFFF"/>
        </w:rPr>
        <w:t xml:space="preserve"> </w:t>
      </w:r>
      <w:r>
        <w:rPr>
          <w:color w:val="252525"/>
          <w:sz w:val="28"/>
          <w:szCs w:val="28"/>
          <w:shd w:val="clear" w:color="auto" w:fill="FFFFFF"/>
        </w:rPr>
        <w:t>Лениногорского муниципального района РТ</w:t>
      </w:r>
      <w:r w:rsidR="00FE4201" w:rsidRPr="00FE4201">
        <w:rPr>
          <w:color w:val="252525"/>
          <w:sz w:val="28"/>
          <w:szCs w:val="28"/>
          <w:shd w:val="clear" w:color="auto" w:fill="FFFFFF"/>
        </w:rPr>
        <w:t>.</w:t>
      </w:r>
      <w:r w:rsidR="00170CB5" w:rsidRPr="00170CB5">
        <w:rPr>
          <w:rStyle w:val="11"/>
          <w:rFonts w:ascii="Arial" w:hAnsi="Arial" w:cs="Arial"/>
          <w:color w:val="303030"/>
          <w:sz w:val="16"/>
          <w:szCs w:val="16"/>
          <w:shd w:val="clear" w:color="auto" w:fill="FFFFFF"/>
        </w:rPr>
        <w:t xml:space="preserve"> </w:t>
      </w:r>
      <w:r w:rsidR="00170CB5" w:rsidRPr="00F50035">
        <w:rPr>
          <w:rStyle w:val="11"/>
          <w:b w:val="0"/>
          <w:color w:val="303030"/>
          <w:sz w:val="28"/>
          <w:szCs w:val="16"/>
          <w:shd w:val="clear" w:color="auto" w:fill="FFFFFF"/>
        </w:rPr>
        <w:t>Т</w:t>
      </w:r>
      <w:r w:rsidR="00170CB5" w:rsidRPr="00F50035">
        <w:rPr>
          <w:rStyle w:val="afb"/>
          <w:b w:val="0"/>
          <w:color w:val="303030"/>
          <w:sz w:val="28"/>
          <w:szCs w:val="16"/>
          <w:shd w:val="clear" w:color="auto" w:fill="FFFFFF"/>
        </w:rPr>
        <w:t>ерритория сельского поселения</w:t>
      </w:r>
      <w:r w:rsidR="00170CB5" w:rsidRPr="00F50035">
        <w:rPr>
          <w:rStyle w:val="apple-converted-space"/>
          <w:color w:val="303030"/>
          <w:sz w:val="28"/>
          <w:szCs w:val="16"/>
          <w:shd w:val="clear" w:color="auto" w:fill="FFFFFF"/>
        </w:rPr>
        <w:t> </w:t>
      </w:r>
      <w:r>
        <w:rPr>
          <w:color w:val="303030"/>
          <w:sz w:val="28"/>
          <w:szCs w:val="16"/>
          <w:shd w:val="clear" w:color="auto" w:fill="FFFFFF"/>
        </w:rPr>
        <w:t>60300</w:t>
      </w:r>
      <w:r w:rsidR="00170CB5" w:rsidRPr="00F50035">
        <w:rPr>
          <w:color w:val="303030"/>
          <w:sz w:val="28"/>
          <w:szCs w:val="16"/>
          <w:shd w:val="clear" w:color="auto" w:fill="FFFFFF"/>
        </w:rPr>
        <w:t xml:space="preserve"> кв.км.</w:t>
      </w:r>
      <w:r w:rsidR="00170CB5" w:rsidRPr="00F50035">
        <w:rPr>
          <w:rStyle w:val="apple-converted-space"/>
          <w:color w:val="303030"/>
          <w:sz w:val="28"/>
          <w:szCs w:val="16"/>
          <w:shd w:val="clear" w:color="auto" w:fill="FFFFFF"/>
        </w:rPr>
        <w:t> </w:t>
      </w:r>
      <w:r w:rsidR="00170CB5" w:rsidRPr="00F50035">
        <w:rPr>
          <w:color w:val="303030"/>
          <w:sz w:val="28"/>
          <w:szCs w:val="16"/>
          <w:shd w:val="clear" w:color="auto" w:fill="FFFFFF"/>
        </w:rPr>
        <w:t xml:space="preserve"> </w:t>
      </w:r>
      <w:r w:rsidR="00FE4201" w:rsidRPr="00FE4201">
        <w:rPr>
          <w:color w:val="252525"/>
          <w:sz w:val="28"/>
          <w:szCs w:val="28"/>
          <w:shd w:val="clear" w:color="auto" w:fill="FFFFFF"/>
        </w:rPr>
        <w:t xml:space="preserve">По рельефу один из самых высоко расположенных в </w:t>
      </w:r>
      <w:r>
        <w:rPr>
          <w:color w:val="252525"/>
          <w:sz w:val="28"/>
          <w:szCs w:val="28"/>
          <w:shd w:val="clear" w:color="auto" w:fill="FFFFFF"/>
        </w:rPr>
        <w:t>районе</w:t>
      </w:r>
      <w:r w:rsidR="00FE4201" w:rsidRPr="00FE4201">
        <w:rPr>
          <w:color w:val="252525"/>
          <w:sz w:val="28"/>
          <w:szCs w:val="28"/>
          <w:shd w:val="clear" w:color="auto" w:fill="FFFFFF"/>
        </w:rPr>
        <w:t>. Климат умеренно-континентальны</w:t>
      </w:r>
      <w:r w:rsidR="006366B1">
        <w:rPr>
          <w:color w:val="252525"/>
          <w:sz w:val="28"/>
          <w:szCs w:val="28"/>
          <w:shd w:val="clear" w:color="auto" w:fill="FFFFFF"/>
        </w:rPr>
        <w:t>й. Годовая норма осадков 432 мм.</w:t>
      </w:r>
      <w:r w:rsidR="00FE4201" w:rsidRPr="00FE4201">
        <w:rPr>
          <w:color w:val="252525"/>
          <w:sz w:val="28"/>
          <w:szCs w:val="28"/>
          <w:shd w:val="clear" w:color="auto" w:fill="FFFFFF"/>
        </w:rPr>
        <w:t xml:space="preserve"> </w:t>
      </w:r>
    </w:p>
    <w:p w:rsidR="00BD3672" w:rsidRPr="006366B1" w:rsidRDefault="00BD3672" w:rsidP="006366B1">
      <w:pPr>
        <w:ind w:firstLine="708"/>
        <w:jc w:val="both"/>
        <w:rPr>
          <w:sz w:val="28"/>
        </w:rPr>
      </w:pPr>
      <w:r w:rsidRPr="006366B1">
        <w:rPr>
          <w:sz w:val="28"/>
        </w:rPr>
        <w:t>Продолжительность зимнего периода, между датами перехода среднесуточной температуры через 0</w:t>
      </w:r>
      <w:r w:rsidRPr="006366B1">
        <w:rPr>
          <w:sz w:val="28"/>
          <w:vertAlign w:val="superscript"/>
        </w:rPr>
        <w:t>0</w:t>
      </w:r>
      <w:r w:rsidRPr="006366B1">
        <w:rPr>
          <w:sz w:val="28"/>
        </w:rPr>
        <w:t xml:space="preserve">С, в среднем составляет около 5,5 месяцев (28.10-06.04). </w:t>
      </w:r>
    </w:p>
    <w:p w:rsidR="00BD3672" w:rsidRDefault="00BD3672" w:rsidP="00BD3672">
      <w:pPr>
        <w:pStyle w:val="ab"/>
        <w:spacing w:line="276" w:lineRule="auto"/>
        <w:ind w:firstLine="709"/>
      </w:pPr>
      <w:r>
        <w:t xml:space="preserve">Продолжительность летнего периода со среднесуточными температурами воздуха выше +10 </w:t>
      </w:r>
      <w:r>
        <w:rPr>
          <w:vertAlign w:val="superscript"/>
        </w:rPr>
        <w:t>0</w:t>
      </w:r>
      <w:r>
        <w:t>С – 4,5 месяца.</w:t>
      </w:r>
    </w:p>
    <w:p w:rsidR="00BD3672" w:rsidRDefault="00BD3672" w:rsidP="00BD3672">
      <w:pPr>
        <w:pStyle w:val="ab"/>
        <w:spacing w:line="276" w:lineRule="auto"/>
        <w:ind w:firstLine="709"/>
      </w:pPr>
      <w:r>
        <w:t>Продолжительность каждого из переходных периодов (осени и весны) составляет примерно 1 месяц. Для осени – это ноябрь, для весны – апрель.</w:t>
      </w:r>
    </w:p>
    <w:p w:rsidR="00BD3672" w:rsidRDefault="00BD3672" w:rsidP="00BD3672">
      <w:pPr>
        <w:pStyle w:val="ab"/>
        <w:spacing w:line="276" w:lineRule="auto"/>
        <w:ind w:firstLine="709"/>
      </w:pPr>
      <w:r>
        <w:rPr>
          <w:szCs w:val="28"/>
        </w:rPr>
        <w:lastRenderedPageBreak/>
        <w:t>Максимальная температура летом доходит до +38°С, а абсолютный минимум температуры, зафиксированный на территории поселения, равен -36°С.</w:t>
      </w:r>
    </w:p>
    <w:p w:rsidR="00BD3672" w:rsidRDefault="006366B1" w:rsidP="00BD3672">
      <w:pPr>
        <w:pStyle w:val="ab"/>
        <w:spacing w:line="276" w:lineRule="auto"/>
        <w:ind w:firstLine="709"/>
      </w:pPr>
      <w:proofErr w:type="gramStart"/>
      <w:r>
        <w:rPr>
          <w:color w:val="252525"/>
          <w:szCs w:val="28"/>
          <w:shd w:val="clear" w:color="auto" w:fill="FFFFFF"/>
        </w:rPr>
        <w:t>Территория б</w:t>
      </w:r>
      <w:r w:rsidRPr="00FE4201">
        <w:rPr>
          <w:color w:val="252525"/>
          <w:szCs w:val="28"/>
          <w:shd w:val="clear" w:color="auto" w:fill="FFFFFF"/>
        </w:rPr>
        <w:t>огат</w:t>
      </w:r>
      <w:r w:rsidR="00874E2F">
        <w:rPr>
          <w:color w:val="252525"/>
          <w:szCs w:val="28"/>
          <w:shd w:val="clear" w:color="auto" w:fill="FFFFFF"/>
        </w:rPr>
        <w:t>о полезными ископаемыми, крупными</w:t>
      </w:r>
      <w:r w:rsidRPr="00FE4201">
        <w:rPr>
          <w:color w:val="252525"/>
          <w:szCs w:val="28"/>
          <w:shd w:val="clear" w:color="auto" w:fill="FFFFFF"/>
        </w:rPr>
        <w:t xml:space="preserve"> месторождениями нефти, местными строительными материалами: песчано-гравийной месью, глиной, </w:t>
      </w:r>
      <w:r w:rsidR="007265B7">
        <w:rPr>
          <w:color w:val="252525"/>
          <w:szCs w:val="28"/>
          <w:shd w:val="clear" w:color="auto" w:fill="FFFFFF"/>
        </w:rPr>
        <w:t xml:space="preserve">песок, известь, </w:t>
      </w:r>
      <w:r w:rsidR="00874E2F">
        <w:rPr>
          <w:color w:val="252525"/>
          <w:szCs w:val="28"/>
          <w:shd w:val="clear" w:color="auto" w:fill="FFFFFF"/>
        </w:rPr>
        <w:t xml:space="preserve">щебень, </w:t>
      </w:r>
      <w:r w:rsidRPr="00FE4201">
        <w:rPr>
          <w:color w:val="252525"/>
          <w:szCs w:val="28"/>
          <w:shd w:val="clear" w:color="auto" w:fill="FFFFFF"/>
        </w:rPr>
        <w:t>лесными массивами.</w:t>
      </w:r>
      <w:proofErr w:type="gramEnd"/>
      <w:r w:rsidRPr="00FE4201">
        <w:rPr>
          <w:color w:val="252525"/>
          <w:szCs w:val="28"/>
          <w:shd w:val="clear" w:color="auto" w:fill="FFFFFF"/>
        </w:rPr>
        <w:t xml:space="preserve"> </w:t>
      </w:r>
      <w:proofErr w:type="gramStart"/>
      <w:r w:rsidR="007265B7">
        <w:rPr>
          <w:color w:val="252525"/>
          <w:szCs w:val="28"/>
          <w:shd w:val="clear" w:color="auto" w:fill="FFFFFF"/>
        </w:rPr>
        <w:t>Расположен</w:t>
      </w:r>
      <w:proofErr w:type="gramEnd"/>
      <w:r w:rsidR="007265B7">
        <w:rPr>
          <w:color w:val="252525"/>
          <w:szCs w:val="28"/>
          <w:shd w:val="clear" w:color="auto" w:fill="FFFFFF"/>
        </w:rPr>
        <w:t xml:space="preserve"> в живописном месте, под горой, вдоль которой </w:t>
      </w:r>
      <w:r w:rsidRPr="00FE4201">
        <w:rPr>
          <w:color w:val="252525"/>
          <w:szCs w:val="28"/>
          <w:shd w:val="clear" w:color="auto" w:fill="FFFFFF"/>
        </w:rPr>
        <w:t xml:space="preserve">протекает речка </w:t>
      </w:r>
      <w:r w:rsidR="00874E2F">
        <w:rPr>
          <w:color w:val="252525"/>
          <w:szCs w:val="28"/>
          <w:shd w:val="clear" w:color="auto" w:fill="FFFFFF"/>
        </w:rPr>
        <w:t>«</w:t>
      </w:r>
      <w:proofErr w:type="spellStart"/>
      <w:r w:rsidR="00874E2F">
        <w:rPr>
          <w:color w:val="252525"/>
          <w:szCs w:val="28"/>
          <w:shd w:val="clear" w:color="auto" w:fill="FFFFFF"/>
        </w:rPr>
        <w:t>Инеш</w:t>
      </w:r>
      <w:proofErr w:type="spellEnd"/>
      <w:r w:rsidR="00874E2F">
        <w:rPr>
          <w:color w:val="252525"/>
          <w:szCs w:val="28"/>
          <w:shd w:val="clear" w:color="auto" w:fill="FFFFFF"/>
        </w:rPr>
        <w:t>»</w:t>
      </w:r>
      <w:r w:rsidRPr="00FE4201">
        <w:rPr>
          <w:color w:val="252525"/>
          <w:szCs w:val="28"/>
          <w:shd w:val="clear" w:color="auto" w:fill="FFFFFF"/>
        </w:rPr>
        <w:t>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bookmarkStart w:id="17" w:name="_Toc361734856"/>
      <w:bookmarkStart w:id="18" w:name="_Toc360633078"/>
      <w:bookmarkStart w:id="19" w:name="_Toc360613176"/>
      <w:bookmarkStart w:id="20" w:name="_Toc360612758"/>
      <w:bookmarkStart w:id="21" w:name="_Toc360611483"/>
      <w:bookmarkStart w:id="22" w:name="_Toc360611449"/>
      <w:bookmarkStart w:id="23" w:name="_Toc360541442"/>
      <w:bookmarkStart w:id="24" w:name="_Toc360541030"/>
      <w:bookmarkStart w:id="25" w:name="_Toc360540967"/>
      <w:bookmarkStart w:id="26" w:name="_Toc360540869"/>
      <w:r>
        <w:rPr>
          <w:sz w:val="28"/>
          <w:szCs w:val="28"/>
        </w:rPr>
        <w:t>Нормативная глубина сезонного промерзания в данном районе для глинистых грунтов составляет 1.61 м. Учитывая, что дно траншей водопроводных сетей расположено на глубине 2 – 2.5 м, что ниже глубины промерзания, то риск размораживания сетей отсутствует</w:t>
      </w:r>
      <w:r w:rsidR="00677AD6">
        <w:rPr>
          <w:sz w:val="28"/>
          <w:szCs w:val="28"/>
        </w:rPr>
        <w:t>.</w:t>
      </w:r>
    </w:p>
    <w:p w:rsidR="00BD3672" w:rsidRDefault="00BD3672" w:rsidP="00BD3672">
      <w:pPr>
        <w:pStyle w:val="3"/>
        <w:spacing w:before="0"/>
        <w:ind w:firstLine="709"/>
        <w:jc w:val="both"/>
        <w:rPr>
          <w:color w:val="auto"/>
          <w:sz w:val="28"/>
          <w:szCs w:val="28"/>
        </w:rPr>
      </w:pPr>
    </w:p>
    <w:p w:rsidR="00677AD6" w:rsidRDefault="002370E6" w:rsidP="002370E6">
      <w:pPr>
        <w:pStyle w:val="3"/>
        <w:spacing w:before="0"/>
        <w:ind w:left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1.1.2  </w:t>
      </w:r>
      <w:r w:rsidR="00BD3672">
        <w:rPr>
          <w:color w:val="auto"/>
          <w:sz w:val="28"/>
          <w:szCs w:val="28"/>
        </w:rPr>
        <w:t xml:space="preserve">Описание структуры системы водоснабжения </w:t>
      </w:r>
      <w:r w:rsidR="00677AD6">
        <w:rPr>
          <w:color w:val="auto"/>
          <w:sz w:val="28"/>
          <w:szCs w:val="28"/>
        </w:rPr>
        <w:t xml:space="preserve">        </w:t>
      </w:r>
    </w:p>
    <w:p w:rsidR="00BD3672" w:rsidRDefault="00874E2F" w:rsidP="00677AD6">
      <w:pPr>
        <w:pStyle w:val="3"/>
        <w:spacing w:before="0"/>
        <w:ind w:left="254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Кер</w:t>
      </w:r>
      <w:r w:rsidR="007265B7">
        <w:rPr>
          <w:color w:val="auto"/>
          <w:sz w:val="28"/>
          <w:szCs w:val="28"/>
        </w:rPr>
        <w:t>лигач</w:t>
      </w:r>
      <w:r w:rsidR="004D319D">
        <w:rPr>
          <w:color w:val="auto"/>
          <w:sz w:val="28"/>
          <w:szCs w:val="28"/>
        </w:rPr>
        <w:t>ского</w:t>
      </w:r>
      <w:r w:rsidR="00EB1D21">
        <w:rPr>
          <w:color w:val="auto"/>
          <w:sz w:val="28"/>
          <w:szCs w:val="28"/>
        </w:rPr>
        <w:t xml:space="preserve"> сельского поселения</w:t>
      </w:r>
      <w:r w:rsidR="00BD3672">
        <w:rPr>
          <w:color w:val="auto"/>
          <w:sz w:val="28"/>
          <w:szCs w:val="28"/>
        </w:rPr>
        <w:t>.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677AD6" w:rsidRPr="00677AD6" w:rsidRDefault="00677AD6" w:rsidP="00677AD6"/>
    <w:bookmarkEnd w:id="16"/>
    <w:p w:rsidR="00BD3672" w:rsidRDefault="00BD3672" w:rsidP="00BD3672">
      <w:pPr>
        <w:tabs>
          <w:tab w:val="left" w:pos="6325"/>
          <w:tab w:val="left" w:pos="8926"/>
          <w:tab w:val="left" w:pos="939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 w:rsidR="007265B7">
        <w:rPr>
          <w:sz w:val="28"/>
          <w:szCs w:val="28"/>
        </w:rPr>
        <w:t>Керлигач</w:t>
      </w:r>
      <w:r w:rsidR="004D319D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</w:t>
      </w:r>
      <w:r w:rsidR="006F43C7">
        <w:rPr>
          <w:sz w:val="28"/>
          <w:szCs w:val="28"/>
        </w:rPr>
        <w:t>ия</w:t>
      </w:r>
      <w:r>
        <w:rPr>
          <w:sz w:val="28"/>
          <w:szCs w:val="28"/>
        </w:rPr>
        <w:t xml:space="preserve"> входят: с. </w:t>
      </w:r>
      <w:r w:rsidR="007265B7">
        <w:rPr>
          <w:sz w:val="28"/>
          <w:szCs w:val="28"/>
        </w:rPr>
        <w:t>Керлигач</w:t>
      </w:r>
      <w:r>
        <w:rPr>
          <w:sz w:val="28"/>
          <w:szCs w:val="28"/>
        </w:rPr>
        <w:t xml:space="preserve">, </w:t>
      </w:r>
      <w:r w:rsidR="007265B7">
        <w:rPr>
          <w:sz w:val="28"/>
          <w:szCs w:val="28"/>
        </w:rPr>
        <w:t>д</w:t>
      </w:r>
      <w:proofErr w:type="gramStart"/>
      <w:r w:rsidR="007265B7">
        <w:rPr>
          <w:sz w:val="28"/>
          <w:szCs w:val="28"/>
        </w:rPr>
        <w:t>.А</w:t>
      </w:r>
      <w:proofErr w:type="gramEnd"/>
      <w:r w:rsidR="007265B7">
        <w:rPr>
          <w:sz w:val="28"/>
          <w:szCs w:val="28"/>
        </w:rPr>
        <w:t>лтай.</w:t>
      </w:r>
    </w:p>
    <w:p w:rsidR="00BD3672" w:rsidRDefault="00BD3672" w:rsidP="00BD3672">
      <w:pPr>
        <w:tabs>
          <w:tab w:val="left" w:pos="6325"/>
          <w:tab w:val="left" w:pos="8926"/>
          <w:tab w:val="left" w:pos="939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поселения представляет собой одноэтажную застройку с приусадебными участками.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 качестве источников водоснабжения населенного пункта, предприятий агропромышленного комплекса, используются подземные воды</w:t>
      </w:r>
      <w:r w:rsidR="001D495F">
        <w:rPr>
          <w:rFonts w:eastAsia="Calibri"/>
          <w:sz w:val="28"/>
          <w:lang w:eastAsia="en-US"/>
        </w:rPr>
        <w:t xml:space="preserve"> -</w:t>
      </w:r>
      <w:r>
        <w:rPr>
          <w:rFonts w:eastAsia="Calibri"/>
          <w:sz w:val="28"/>
          <w:lang w:eastAsia="en-US"/>
        </w:rPr>
        <w:t xml:space="preserve">  родники.  </w:t>
      </w:r>
      <w:r w:rsidR="00450FC4">
        <w:rPr>
          <w:rFonts w:eastAsia="Calibri"/>
          <w:sz w:val="28"/>
          <w:lang w:eastAsia="en-US"/>
        </w:rPr>
        <w:t>Родниковые</w:t>
      </w:r>
      <w:r>
        <w:rPr>
          <w:rFonts w:eastAsia="Calibri"/>
          <w:sz w:val="28"/>
          <w:lang w:eastAsia="en-US"/>
        </w:rPr>
        <w:t xml:space="preserve"> воды являются основными источниками водоснабжения. </w:t>
      </w:r>
      <w:r>
        <w:rPr>
          <w:sz w:val="28"/>
          <w:szCs w:val="28"/>
        </w:rPr>
        <w:t>Поверхностные источники (реки, озера) для нужд водоснабжения не используются ввиду их повышенного загрязнения.</w:t>
      </w:r>
    </w:p>
    <w:p w:rsidR="00BD3672" w:rsidRDefault="00BD3672" w:rsidP="00BD3672">
      <w:pPr>
        <w:tabs>
          <w:tab w:val="left" w:pos="266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источниками хозяйственно-питьевого и противопожарного водоснабжения на территории поселения в настоящий момент являются подземные </w:t>
      </w:r>
      <w:r w:rsidR="00ED125E">
        <w:rPr>
          <w:sz w:val="28"/>
          <w:szCs w:val="28"/>
        </w:rPr>
        <w:t>родниковые</w:t>
      </w:r>
      <w:r>
        <w:rPr>
          <w:sz w:val="28"/>
          <w:szCs w:val="28"/>
        </w:rPr>
        <w:t xml:space="preserve"> воды. На территории </w:t>
      </w:r>
      <w:r w:rsidR="00ED125E">
        <w:rPr>
          <w:sz w:val="28"/>
          <w:szCs w:val="28"/>
        </w:rPr>
        <w:t>Керлигач</w:t>
      </w:r>
      <w:r w:rsidR="004D319D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 зарегистрировано </w:t>
      </w:r>
      <w:r w:rsidR="00ED125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450FC4">
        <w:rPr>
          <w:sz w:val="28"/>
          <w:szCs w:val="28"/>
        </w:rPr>
        <w:t>источников</w:t>
      </w:r>
      <w:r>
        <w:rPr>
          <w:sz w:val="28"/>
          <w:szCs w:val="28"/>
        </w:rPr>
        <w:t>.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b/>
          <w:sz w:val="28"/>
          <w:szCs w:val="28"/>
        </w:rPr>
      </w:pPr>
    </w:p>
    <w:p w:rsidR="001D495F" w:rsidRPr="0034646D" w:rsidRDefault="001D495F" w:rsidP="00677AD6">
      <w:pPr>
        <w:pStyle w:val="af3"/>
        <w:spacing w:after="0"/>
        <w:ind w:left="0" w:firstLine="709"/>
        <w:jc w:val="center"/>
        <w:rPr>
          <w:b/>
          <w:bCs/>
          <w:sz w:val="28"/>
          <w:szCs w:val="28"/>
          <w:u w:val="single"/>
        </w:rPr>
      </w:pPr>
      <w:bookmarkStart w:id="27" w:name="_Toc360699906"/>
      <w:bookmarkStart w:id="28" w:name="_Toc360699520"/>
      <w:bookmarkStart w:id="29" w:name="_Toc360699134"/>
      <w:r w:rsidRPr="0034646D">
        <w:rPr>
          <w:b/>
          <w:bCs/>
          <w:sz w:val="28"/>
          <w:szCs w:val="28"/>
          <w:u w:val="single"/>
        </w:rPr>
        <w:t>Характеристика сетей водоснабжения</w:t>
      </w:r>
    </w:p>
    <w:p w:rsidR="001D495F" w:rsidRDefault="001D495F" w:rsidP="00BD367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sz w:val="28"/>
          <w:szCs w:val="28"/>
        </w:rPr>
      </w:pPr>
    </w:p>
    <w:p w:rsidR="00BD3672" w:rsidRPr="00677AD6" w:rsidRDefault="001D495F" w:rsidP="0034646D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outlineLvl w:val="0"/>
        <w:rPr>
          <w:sz w:val="28"/>
          <w:szCs w:val="28"/>
          <w:u w:val="single"/>
        </w:rPr>
      </w:pPr>
      <w:proofErr w:type="spellStart"/>
      <w:r w:rsidRPr="00677AD6">
        <w:rPr>
          <w:sz w:val="28"/>
          <w:szCs w:val="28"/>
          <w:u w:val="single"/>
        </w:rPr>
        <w:t>с</w:t>
      </w:r>
      <w:proofErr w:type="gramStart"/>
      <w:r w:rsidRPr="00677AD6">
        <w:rPr>
          <w:sz w:val="28"/>
          <w:szCs w:val="28"/>
          <w:u w:val="single"/>
        </w:rPr>
        <w:t>.</w:t>
      </w:r>
      <w:r w:rsidR="00ED125E">
        <w:rPr>
          <w:sz w:val="28"/>
          <w:szCs w:val="28"/>
          <w:u w:val="single"/>
        </w:rPr>
        <w:t>К</w:t>
      </w:r>
      <w:proofErr w:type="gramEnd"/>
      <w:r w:rsidR="00ED125E">
        <w:rPr>
          <w:sz w:val="28"/>
          <w:szCs w:val="28"/>
          <w:u w:val="single"/>
        </w:rPr>
        <w:t>ерлигач</w:t>
      </w:r>
      <w:proofErr w:type="spellEnd"/>
      <w:r w:rsidR="00ED125E">
        <w:rPr>
          <w:sz w:val="28"/>
          <w:szCs w:val="28"/>
          <w:u w:val="single"/>
        </w:rPr>
        <w:t>.</w:t>
      </w:r>
    </w:p>
    <w:bookmarkEnd w:id="27"/>
    <w:bookmarkEnd w:id="28"/>
    <w:bookmarkEnd w:id="29"/>
    <w:p w:rsidR="00BD3672" w:rsidRDefault="00111996" w:rsidP="00BD367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Сбор вод</w:t>
      </w:r>
      <w:r w:rsidR="001D495F">
        <w:rPr>
          <w:sz w:val="28"/>
          <w:szCs w:val="28"/>
        </w:rPr>
        <w:t>ы происходит в каптаже родников,</w:t>
      </w:r>
      <w:r>
        <w:rPr>
          <w:sz w:val="28"/>
          <w:szCs w:val="28"/>
        </w:rPr>
        <w:t xml:space="preserve"> откуда </w:t>
      </w:r>
      <w:proofErr w:type="gramStart"/>
      <w:r w:rsidR="00BF53B0">
        <w:rPr>
          <w:sz w:val="28"/>
          <w:szCs w:val="28"/>
        </w:rPr>
        <w:t>в</w:t>
      </w:r>
      <w:proofErr w:type="gramEnd"/>
      <w:r w:rsidR="00BF53B0">
        <w:rPr>
          <w:sz w:val="28"/>
          <w:szCs w:val="28"/>
        </w:rPr>
        <w:t xml:space="preserve"> помощью электрического насоса </w:t>
      </w:r>
      <w:r>
        <w:rPr>
          <w:sz w:val="28"/>
          <w:szCs w:val="28"/>
        </w:rPr>
        <w:t xml:space="preserve"> по водо</w:t>
      </w:r>
      <w:r w:rsidR="008D627F">
        <w:rPr>
          <w:sz w:val="28"/>
          <w:szCs w:val="28"/>
        </w:rPr>
        <w:t>проводным сетям поступает потребителям</w:t>
      </w:r>
      <w:r w:rsidR="00677AD6">
        <w:rPr>
          <w:sz w:val="28"/>
          <w:szCs w:val="28"/>
        </w:rPr>
        <w:t>.</w:t>
      </w:r>
    </w:p>
    <w:p w:rsidR="00501C8B" w:rsidRDefault="001D495F" w:rsidP="00BD3672">
      <w:pPr>
        <w:pStyle w:val="af3"/>
        <w:spacing w:after="0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Протяженность сетей водопровода  </w:t>
      </w:r>
      <w:r w:rsidR="00F4583F">
        <w:rPr>
          <w:bCs/>
          <w:sz w:val="28"/>
          <w:szCs w:val="28"/>
        </w:rPr>
        <w:t>1</w:t>
      </w:r>
      <w:r w:rsidR="00ED125E">
        <w:rPr>
          <w:bCs/>
          <w:sz w:val="28"/>
          <w:szCs w:val="28"/>
        </w:rPr>
        <w:t>0</w:t>
      </w:r>
      <w:r w:rsidR="00F4583F">
        <w:rPr>
          <w:bCs/>
          <w:sz w:val="28"/>
          <w:szCs w:val="28"/>
        </w:rPr>
        <w:t>.</w:t>
      </w:r>
      <w:r w:rsidR="00ED125E">
        <w:rPr>
          <w:bCs/>
          <w:sz w:val="28"/>
          <w:szCs w:val="28"/>
        </w:rPr>
        <w:t>0</w:t>
      </w:r>
      <w:r w:rsidR="00F4583F">
        <w:rPr>
          <w:bCs/>
          <w:sz w:val="28"/>
          <w:szCs w:val="28"/>
        </w:rPr>
        <w:t xml:space="preserve"> км</w:t>
      </w:r>
      <w:r w:rsidR="00BF53B0">
        <w:rPr>
          <w:bCs/>
          <w:sz w:val="28"/>
          <w:szCs w:val="28"/>
        </w:rPr>
        <w:t>.</w:t>
      </w:r>
    </w:p>
    <w:p w:rsidR="00BD3672" w:rsidRPr="00F4583F" w:rsidRDefault="00ED125E" w:rsidP="00ED125E">
      <w:pPr>
        <w:pStyle w:val="3"/>
        <w:spacing w:before="0"/>
        <w:rPr>
          <w:b w:val="0"/>
          <w:color w:val="auto"/>
          <w:sz w:val="28"/>
          <w:szCs w:val="28"/>
        </w:rPr>
      </w:pPr>
      <w:bookmarkStart w:id="30" w:name="_Toc361734857"/>
      <w:bookmarkStart w:id="31" w:name="_Toc360633079"/>
      <w:bookmarkStart w:id="32" w:name="_Toc360613177"/>
      <w:bookmarkStart w:id="33" w:name="_Toc360612759"/>
      <w:bookmarkStart w:id="34" w:name="_Toc360611484"/>
      <w:bookmarkStart w:id="35" w:name="_Toc360611450"/>
      <w:bookmarkStart w:id="36" w:name="_Toc360541443"/>
      <w:bookmarkStart w:id="37" w:name="_Toc360541031"/>
      <w:bookmarkStart w:id="38" w:name="_Toc360540973"/>
      <w:r>
        <w:rPr>
          <w:b w:val="0"/>
          <w:color w:val="auto"/>
          <w:sz w:val="28"/>
          <w:szCs w:val="28"/>
        </w:rPr>
        <w:t xml:space="preserve">          </w:t>
      </w:r>
      <w:r w:rsidR="00BD3672" w:rsidRPr="00F4583F">
        <w:rPr>
          <w:b w:val="0"/>
          <w:color w:val="auto"/>
          <w:sz w:val="28"/>
          <w:szCs w:val="28"/>
        </w:rPr>
        <w:t xml:space="preserve">Схема водопроводных сетей </w:t>
      </w:r>
      <w:proofErr w:type="gramStart"/>
      <w:r w:rsidR="005E4D10" w:rsidRPr="00F4583F">
        <w:rPr>
          <w:b w:val="0"/>
          <w:color w:val="auto"/>
          <w:sz w:val="28"/>
          <w:szCs w:val="28"/>
        </w:rPr>
        <w:t>см</w:t>
      </w:r>
      <w:proofErr w:type="gramEnd"/>
      <w:r w:rsidR="00F4583F">
        <w:rPr>
          <w:b w:val="0"/>
          <w:color w:val="auto"/>
          <w:sz w:val="28"/>
          <w:szCs w:val="28"/>
        </w:rPr>
        <w:t>.</w:t>
      </w:r>
      <w:r w:rsidR="00BF53B0">
        <w:rPr>
          <w:b w:val="0"/>
          <w:color w:val="auto"/>
          <w:sz w:val="28"/>
          <w:szCs w:val="28"/>
        </w:rPr>
        <w:t xml:space="preserve"> в Приложении № 1.</w:t>
      </w:r>
    </w:p>
    <w:p w:rsidR="00886B22" w:rsidRDefault="00886B22" w:rsidP="00BD367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b/>
          <w:sz w:val="28"/>
          <w:szCs w:val="28"/>
        </w:rPr>
      </w:pPr>
    </w:p>
    <w:p w:rsidR="003A5E16" w:rsidRDefault="003A5E16" w:rsidP="00BD367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sz w:val="28"/>
          <w:szCs w:val="28"/>
        </w:rPr>
      </w:pPr>
    </w:p>
    <w:p w:rsidR="00BD3672" w:rsidRPr="00677AD6" w:rsidRDefault="00ED125E" w:rsidP="00BD367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лтай.</w:t>
      </w:r>
    </w:p>
    <w:p w:rsidR="00BD3672" w:rsidRDefault="00BD3672" w:rsidP="00BD367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Система водопровода принята </w:t>
      </w:r>
      <w:r w:rsidR="00ED125E">
        <w:rPr>
          <w:sz w:val="28"/>
          <w:szCs w:val="28"/>
        </w:rPr>
        <w:t>для</w:t>
      </w:r>
      <w:r>
        <w:rPr>
          <w:sz w:val="28"/>
          <w:szCs w:val="28"/>
        </w:rPr>
        <w:t xml:space="preserve"> хозяйственно-питьевых и противопожарных нужд.</w:t>
      </w:r>
      <w:r w:rsidR="00CB5AAE">
        <w:rPr>
          <w:sz w:val="28"/>
          <w:szCs w:val="28"/>
        </w:rPr>
        <w:t xml:space="preserve"> Сбор воды происходит с</w:t>
      </w:r>
      <w:r w:rsidR="00ED125E">
        <w:rPr>
          <w:sz w:val="28"/>
          <w:szCs w:val="28"/>
        </w:rPr>
        <w:t xml:space="preserve">  родника, </w:t>
      </w:r>
      <w:r w:rsidR="00CB5AAE">
        <w:rPr>
          <w:sz w:val="28"/>
          <w:szCs w:val="28"/>
        </w:rPr>
        <w:t xml:space="preserve">расположенного на </w:t>
      </w:r>
      <w:r w:rsidR="00ED125E">
        <w:rPr>
          <w:sz w:val="28"/>
          <w:szCs w:val="28"/>
        </w:rPr>
        <w:t xml:space="preserve">середине </w:t>
      </w:r>
      <w:r w:rsidR="00CB5AAE">
        <w:rPr>
          <w:sz w:val="28"/>
          <w:szCs w:val="28"/>
        </w:rPr>
        <w:t>села</w:t>
      </w:r>
      <w:r w:rsidR="008D627F">
        <w:rPr>
          <w:sz w:val="28"/>
          <w:szCs w:val="28"/>
        </w:rPr>
        <w:t xml:space="preserve">. </w:t>
      </w:r>
      <w:r w:rsidR="00ED125E">
        <w:rPr>
          <w:sz w:val="28"/>
          <w:szCs w:val="28"/>
        </w:rPr>
        <w:t>В</w:t>
      </w:r>
      <w:r w:rsidR="008D627F">
        <w:rPr>
          <w:sz w:val="28"/>
          <w:szCs w:val="28"/>
        </w:rPr>
        <w:t xml:space="preserve">ода </w:t>
      </w:r>
      <w:r w:rsidR="005E4D10">
        <w:rPr>
          <w:sz w:val="28"/>
          <w:szCs w:val="28"/>
        </w:rPr>
        <w:t xml:space="preserve">самотеком </w:t>
      </w:r>
      <w:r w:rsidR="008D627F">
        <w:rPr>
          <w:sz w:val="28"/>
          <w:szCs w:val="28"/>
        </w:rPr>
        <w:t>поступает в водопроводную сеть поселения</w:t>
      </w:r>
      <w:r w:rsidR="00677AD6">
        <w:rPr>
          <w:sz w:val="28"/>
          <w:szCs w:val="28"/>
        </w:rPr>
        <w:t>.</w:t>
      </w:r>
    </w:p>
    <w:p w:rsidR="00F4583F" w:rsidRPr="00F4583F" w:rsidRDefault="00BD3672" w:rsidP="00F4583F">
      <w:pPr>
        <w:pStyle w:val="3"/>
        <w:spacing w:before="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F4583F">
        <w:rPr>
          <w:b w:val="0"/>
          <w:color w:val="000000" w:themeColor="text1"/>
          <w:sz w:val="28"/>
          <w:szCs w:val="28"/>
        </w:rPr>
        <w:lastRenderedPageBreak/>
        <w:t>Протяженность сетей водопровода</w:t>
      </w:r>
      <w:r w:rsidR="00CB5AAE" w:rsidRPr="00F4583F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ED125E">
        <w:rPr>
          <w:b w:val="0"/>
          <w:bCs w:val="0"/>
          <w:color w:val="000000" w:themeColor="text1"/>
          <w:sz w:val="28"/>
          <w:szCs w:val="28"/>
        </w:rPr>
        <w:t>1</w:t>
      </w:r>
      <w:r w:rsidR="000C6673" w:rsidRPr="00F4583F">
        <w:rPr>
          <w:b w:val="0"/>
          <w:color w:val="000000" w:themeColor="text1"/>
          <w:sz w:val="28"/>
          <w:szCs w:val="28"/>
        </w:rPr>
        <w:t>,</w:t>
      </w:r>
      <w:r w:rsidR="00ED125E">
        <w:rPr>
          <w:b w:val="0"/>
          <w:bCs w:val="0"/>
          <w:color w:val="000000" w:themeColor="text1"/>
          <w:sz w:val="28"/>
          <w:szCs w:val="28"/>
        </w:rPr>
        <w:t>0</w:t>
      </w:r>
      <w:r w:rsidR="00501C8B" w:rsidRPr="00F4583F">
        <w:rPr>
          <w:b w:val="0"/>
          <w:color w:val="000000" w:themeColor="text1"/>
          <w:sz w:val="28"/>
          <w:szCs w:val="28"/>
        </w:rPr>
        <w:t xml:space="preserve"> км.</w:t>
      </w:r>
      <w:r w:rsidRPr="00F4583F">
        <w:rPr>
          <w:b w:val="0"/>
          <w:color w:val="000000" w:themeColor="text1"/>
          <w:sz w:val="28"/>
          <w:szCs w:val="28"/>
        </w:rPr>
        <w:t xml:space="preserve"> </w:t>
      </w:r>
    </w:p>
    <w:p w:rsidR="00677AD6" w:rsidRDefault="00F4583F" w:rsidP="00ED125E">
      <w:pPr>
        <w:pStyle w:val="3"/>
        <w:spacing w:before="0"/>
        <w:ind w:firstLine="709"/>
        <w:rPr>
          <w:b w:val="0"/>
          <w:color w:val="auto"/>
          <w:sz w:val="28"/>
          <w:szCs w:val="28"/>
        </w:rPr>
      </w:pPr>
      <w:r w:rsidRPr="00F4583F">
        <w:rPr>
          <w:b w:val="0"/>
          <w:color w:val="auto"/>
          <w:sz w:val="28"/>
          <w:szCs w:val="28"/>
        </w:rPr>
        <w:t>Схема водопроводных сетей см</w:t>
      </w:r>
      <w:r>
        <w:rPr>
          <w:b w:val="0"/>
          <w:color w:val="auto"/>
          <w:sz w:val="28"/>
          <w:szCs w:val="28"/>
        </w:rPr>
        <w:t>.</w:t>
      </w:r>
      <w:r w:rsidRPr="00F4583F">
        <w:rPr>
          <w:b w:val="0"/>
          <w:color w:val="auto"/>
          <w:sz w:val="28"/>
          <w:szCs w:val="28"/>
        </w:rPr>
        <w:t xml:space="preserve"> в Приложении № 2</w:t>
      </w:r>
      <w:r w:rsidR="00ED125E">
        <w:rPr>
          <w:b w:val="0"/>
          <w:color w:val="auto"/>
          <w:sz w:val="28"/>
          <w:szCs w:val="28"/>
        </w:rPr>
        <w:t>.</w:t>
      </w:r>
    </w:p>
    <w:p w:rsidR="00ED125E" w:rsidRPr="00ED125E" w:rsidRDefault="00ED125E" w:rsidP="00ED125E"/>
    <w:p w:rsidR="00677AD6" w:rsidRPr="00ED125E" w:rsidRDefault="002370E6" w:rsidP="002370E6">
      <w:pPr>
        <w:pStyle w:val="3"/>
        <w:numPr>
          <w:ilvl w:val="2"/>
          <w:numId w:val="28"/>
        </w:numPr>
        <w:spacing w:befor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BD3672">
        <w:rPr>
          <w:color w:val="auto"/>
          <w:sz w:val="28"/>
          <w:szCs w:val="28"/>
        </w:rPr>
        <w:t>Описание  функционирования систем водоснабжения.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настоящей схеме водоснабжения и водоотведения </w:t>
      </w:r>
      <w:r w:rsidR="00ED125E">
        <w:rPr>
          <w:sz w:val="28"/>
          <w:szCs w:val="28"/>
        </w:rPr>
        <w:t>Керлигач</w:t>
      </w:r>
      <w:r w:rsidR="004D319D">
        <w:rPr>
          <w:sz w:val="28"/>
          <w:szCs w:val="28"/>
        </w:rPr>
        <w:t>ского</w:t>
      </w:r>
      <w:r w:rsidR="001119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4D319D">
        <w:rPr>
          <w:sz w:val="28"/>
          <w:szCs w:val="28"/>
        </w:rPr>
        <w:t>Лениногорского</w:t>
      </w:r>
      <w:r>
        <w:rPr>
          <w:sz w:val="28"/>
          <w:szCs w:val="28"/>
        </w:rPr>
        <w:t xml:space="preserve"> муниципального района используются следующие термины и определения: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«водовод»</w:t>
      </w:r>
      <w:r>
        <w:rPr>
          <w:sz w:val="28"/>
          <w:szCs w:val="28"/>
        </w:rPr>
        <w:t xml:space="preserve"> – водопроводящее сооружение, сооружение для пропуска (подачи) воды к месту её потребления;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«источник водоснабжения» </w:t>
      </w:r>
      <w:r>
        <w:rPr>
          <w:sz w:val="28"/>
          <w:szCs w:val="28"/>
        </w:rPr>
        <w:t>– используемый для водоснабжения водный объект или месторождение подземных вод;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«расчетные расходы воды» </w:t>
      </w:r>
      <w:r>
        <w:rPr>
          <w:sz w:val="28"/>
          <w:szCs w:val="28"/>
        </w:rPr>
        <w:t>– расходы воды для различных видов водоснабжения, определенные в соответствии с требованиями нормативов;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«система водоотведения»</w:t>
      </w:r>
      <w:r>
        <w:rPr>
          <w:sz w:val="28"/>
          <w:szCs w:val="28"/>
        </w:rPr>
        <w:t xml:space="preserve"> – совокупность водоприемных устройств, внутриквартальных сетей, коллекторов, насосных станций, трубопроводов, очистных сооружений водоотведения, сооружений для отведения очищенного стока в окружающую среду, обеспечивающих отведение поверхностных, дренажных вод с территории поселений и сточных вод от жизнедеятельности населения, общественных, промышленных и прочих предприятий;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«зона действия предприятия»</w:t>
      </w:r>
      <w:r>
        <w:rPr>
          <w:sz w:val="28"/>
          <w:szCs w:val="28"/>
        </w:rPr>
        <w:t xml:space="preserve"> (эксплуатационная зона) – территория, включающая в себя зоны расположения объектов систем водоснабжения </w:t>
      </w:r>
      <w:r>
        <w:rPr>
          <w:sz w:val="28"/>
          <w:szCs w:val="28"/>
        </w:rPr>
        <w:br/>
        <w:t xml:space="preserve">и (или) водоотведения организации, осуществляющей водоснабжение </w:t>
      </w:r>
      <w:r>
        <w:rPr>
          <w:sz w:val="28"/>
          <w:szCs w:val="28"/>
        </w:rPr>
        <w:br/>
        <w:t>и (или) водоотведение, а также зоны расположения объектов ее абонентов (потребителей);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«зона действия (технологическая зона) объекта водоснабжения»</w:t>
      </w:r>
      <w:r>
        <w:rPr>
          <w:sz w:val="28"/>
          <w:szCs w:val="28"/>
        </w:rPr>
        <w:t xml:space="preserve"> - часть водопроводной сети, в пределах которой сооружение способно обеспечивать нормативные значения напора при подаче потребителям требуемых расходов воды;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«зона действия (бассейн </w:t>
      </w:r>
      <w:proofErr w:type="spellStart"/>
      <w:r>
        <w:rPr>
          <w:b/>
          <w:sz w:val="28"/>
          <w:szCs w:val="28"/>
        </w:rPr>
        <w:t>канализования</w:t>
      </w:r>
      <w:proofErr w:type="spellEnd"/>
      <w:r>
        <w:rPr>
          <w:b/>
          <w:sz w:val="28"/>
          <w:szCs w:val="28"/>
        </w:rPr>
        <w:t>) канализационного очистного сооружения или прямого выпуска»</w:t>
      </w:r>
      <w:r>
        <w:rPr>
          <w:sz w:val="28"/>
          <w:szCs w:val="28"/>
        </w:rPr>
        <w:t xml:space="preserve"> - часть канализационной сети, в пределах которой сооружение (прямой выпуск) способно обеспечивать прием и/или очистку сточных вод;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«схема водоснабжения и водоотведения»</w:t>
      </w:r>
      <w:r>
        <w:rPr>
          <w:sz w:val="28"/>
          <w:szCs w:val="28"/>
        </w:rPr>
        <w:t xml:space="preserve"> – совокупность элементов графического представления и исчерпывающего однозначного текстового описания состояния и перспектив развития систем водоснабжения </w:t>
      </w:r>
      <w:r>
        <w:rPr>
          <w:sz w:val="28"/>
          <w:szCs w:val="28"/>
        </w:rPr>
        <w:br/>
        <w:t>и водоотведения на расчетный срок;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«схема инженерной инфраструктуры»</w:t>
      </w:r>
      <w:r>
        <w:rPr>
          <w:sz w:val="28"/>
          <w:szCs w:val="28"/>
        </w:rPr>
        <w:t xml:space="preserve"> – совокупность графического представления и исчерпывающего однозначного текстового описания состояния и перспектив развития инженерной инфраструктуры на расчетный срок.</w:t>
      </w:r>
    </w:p>
    <w:p w:rsidR="00BD3672" w:rsidRDefault="00BD3672" w:rsidP="00BD3672">
      <w:pPr>
        <w:spacing w:after="0"/>
        <w:ind w:firstLine="709"/>
        <w:jc w:val="both"/>
        <w:rPr>
          <w:rStyle w:val="30"/>
          <w:color w:val="auto"/>
          <w:sz w:val="28"/>
        </w:rPr>
      </w:pPr>
      <w:bookmarkStart w:id="39" w:name="_Toc361734858"/>
      <w:bookmarkStart w:id="40" w:name="_Toc360633080"/>
      <w:bookmarkStart w:id="41" w:name="_Toc360613178"/>
      <w:bookmarkStart w:id="42" w:name="_Toc360612760"/>
      <w:bookmarkStart w:id="43" w:name="_Toc360611485"/>
      <w:bookmarkStart w:id="44" w:name="_Toc360611451"/>
      <w:bookmarkStart w:id="45" w:name="_Toc360541444"/>
      <w:bookmarkStart w:id="46" w:name="_Toc360541033"/>
      <w:bookmarkStart w:id="47" w:name="_Toc360540975"/>
    </w:p>
    <w:p w:rsidR="00677AD6" w:rsidRDefault="00677AD6" w:rsidP="00BD3672">
      <w:pPr>
        <w:spacing w:after="0"/>
        <w:ind w:firstLine="709"/>
        <w:jc w:val="both"/>
        <w:rPr>
          <w:rStyle w:val="30"/>
          <w:color w:val="auto"/>
          <w:sz w:val="28"/>
          <w:szCs w:val="28"/>
        </w:rPr>
      </w:pPr>
    </w:p>
    <w:p w:rsidR="00BD3672" w:rsidRDefault="002370E6" w:rsidP="00BD3672">
      <w:pPr>
        <w:spacing w:after="0"/>
        <w:ind w:firstLine="709"/>
        <w:jc w:val="both"/>
      </w:pPr>
      <w:r>
        <w:rPr>
          <w:rStyle w:val="30"/>
          <w:color w:val="auto"/>
          <w:sz w:val="28"/>
          <w:szCs w:val="28"/>
        </w:rPr>
        <w:lastRenderedPageBreak/>
        <w:t xml:space="preserve">1.1.4 </w:t>
      </w:r>
      <w:r w:rsidR="00BD3672">
        <w:rPr>
          <w:rStyle w:val="30"/>
          <w:color w:val="auto"/>
          <w:sz w:val="28"/>
          <w:szCs w:val="28"/>
        </w:rPr>
        <w:t xml:space="preserve"> Описание существующих технических и технологических проблем в водоснабжении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="00BD3672">
        <w:rPr>
          <w:rStyle w:val="30"/>
          <w:color w:val="auto"/>
          <w:sz w:val="28"/>
          <w:szCs w:val="28"/>
        </w:rPr>
        <w:t xml:space="preserve"> </w:t>
      </w:r>
      <w:r w:rsidR="00ED125E">
        <w:rPr>
          <w:b/>
          <w:sz w:val="28"/>
          <w:szCs w:val="28"/>
        </w:rPr>
        <w:t>Керлигач</w:t>
      </w:r>
      <w:r w:rsidR="004D319D">
        <w:rPr>
          <w:b/>
          <w:sz w:val="28"/>
          <w:szCs w:val="28"/>
        </w:rPr>
        <w:t>ского</w:t>
      </w:r>
      <w:r w:rsidR="00BD3672">
        <w:rPr>
          <w:b/>
          <w:sz w:val="28"/>
          <w:szCs w:val="28"/>
        </w:rPr>
        <w:t xml:space="preserve"> сельского поселения:</w:t>
      </w:r>
    </w:p>
    <w:p w:rsidR="00EF3BA5" w:rsidRDefault="00EF3BA5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bookmarkStart w:id="48" w:name="_Toc360613179"/>
      <w:bookmarkStart w:id="49" w:name="_Toc360612761"/>
      <w:bookmarkStart w:id="50" w:name="_Toc360611486"/>
      <w:bookmarkStart w:id="51" w:name="_Toc360611452"/>
      <w:bookmarkStart w:id="52" w:name="_Toc360541445"/>
      <w:bookmarkStart w:id="53" w:name="_Toc360541034"/>
      <w:bookmarkStart w:id="54" w:name="_Toc360540976"/>
      <w:bookmarkStart w:id="55" w:name="_Toc361734859"/>
      <w:bookmarkStart w:id="56" w:name="_Toc360633081"/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Анализ состояния систем водоснабжения показал следующее:</w:t>
      </w:r>
    </w:p>
    <w:p w:rsidR="00BD3672" w:rsidRDefault="00BD3672" w:rsidP="00BD3672">
      <w:pPr>
        <w:pStyle w:val="af3"/>
        <w:numPr>
          <w:ilvl w:val="0"/>
          <w:numId w:val="12"/>
        </w:numPr>
        <w:spacing w:after="0"/>
        <w:ind w:left="1276" w:hanging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 xml:space="preserve">а) системы водоснабжения с. </w:t>
      </w:r>
      <w:r w:rsidR="00ED125E">
        <w:rPr>
          <w:rFonts w:eastAsia="Calibri"/>
          <w:sz w:val="28"/>
          <w:szCs w:val="28"/>
          <w:lang w:eastAsia="en-US"/>
        </w:rPr>
        <w:t>Керлигач</w:t>
      </w:r>
      <w:r>
        <w:rPr>
          <w:rFonts w:eastAsia="Calibri"/>
          <w:sz w:val="28"/>
          <w:szCs w:val="28"/>
          <w:lang w:eastAsia="en-US"/>
        </w:rPr>
        <w:t xml:space="preserve">  находятся в удовлетворительном техническом состоянии, требуется </w:t>
      </w:r>
      <w:r w:rsidR="00E22CEC">
        <w:rPr>
          <w:rFonts w:eastAsia="Calibri"/>
          <w:sz w:val="28"/>
          <w:szCs w:val="28"/>
          <w:lang w:eastAsia="en-US"/>
        </w:rPr>
        <w:t>реконструкция</w:t>
      </w:r>
      <w:r>
        <w:rPr>
          <w:rFonts w:eastAsia="Calibri"/>
          <w:sz w:val="28"/>
          <w:szCs w:val="28"/>
          <w:lang w:eastAsia="en-US"/>
        </w:rPr>
        <w:t xml:space="preserve">  водопровода общей протяженностью </w:t>
      </w:r>
      <w:r w:rsidR="00ED125E">
        <w:rPr>
          <w:rFonts w:eastAsia="Calibri"/>
          <w:sz w:val="28"/>
          <w:szCs w:val="28"/>
          <w:lang w:eastAsia="en-US"/>
        </w:rPr>
        <w:t>5</w:t>
      </w:r>
      <w:r w:rsidR="007263A2">
        <w:rPr>
          <w:rFonts w:eastAsia="Calibri"/>
          <w:sz w:val="28"/>
          <w:szCs w:val="28"/>
          <w:lang w:eastAsia="en-US"/>
        </w:rPr>
        <w:t>000</w:t>
      </w:r>
      <w:r w:rsidR="00176B7F">
        <w:rPr>
          <w:rFonts w:eastAsia="Calibri"/>
          <w:sz w:val="28"/>
          <w:szCs w:val="28"/>
          <w:lang w:eastAsia="en-US"/>
        </w:rPr>
        <w:t xml:space="preserve"> п.м</w:t>
      </w:r>
      <w:r>
        <w:rPr>
          <w:rFonts w:eastAsia="Calibri"/>
          <w:sz w:val="28"/>
          <w:szCs w:val="28"/>
          <w:lang w:eastAsia="en-US"/>
        </w:rPr>
        <w:t>;</w:t>
      </w:r>
    </w:p>
    <w:p w:rsidR="00BD3672" w:rsidRDefault="0098591E" w:rsidP="00E22CEC">
      <w:pPr>
        <w:spacing w:after="0"/>
        <w:ind w:left="127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системы водоснабжения </w:t>
      </w:r>
      <w:r w:rsidR="00ED125E">
        <w:rPr>
          <w:rFonts w:eastAsia="Calibri"/>
          <w:sz w:val="28"/>
          <w:szCs w:val="28"/>
          <w:lang w:eastAsia="en-US"/>
        </w:rPr>
        <w:t>д</w:t>
      </w:r>
      <w:r w:rsidR="00BD3672">
        <w:rPr>
          <w:rFonts w:eastAsia="Calibri"/>
          <w:sz w:val="28"/>
          <w:szCs w:val="28"/>
          <w:lang w:eastAsia="en-US"/>
        </w:rPr>
        <w:t xml:space="preserve">. </w:t>
      </w:r>
      <w:r w:rsidR="00ED125E">
        <w:rPr>
          <w:rFonts w:eastAsia="Calibri"/>
          <w:sz w:val="28"/>
          <w:szCs w:val="28"/>
          <w:lang w:eastAsia="en-US"/>
        </w:rPr>
        <w:t>Алтай</w:t>
      </w:r>
      <w:r w:rsidR="00BD3672">
        <w:rPr>
          <w:rFonts w:eastAsia="Calibri"/>
          <w:sz w:val="28"/>
          <w:szCs w:val="28"/>
          <w:lang w:eastAsia="en-US"/>
        </w:rPr>
        <w:t xml:space="preserve"> находятся в </w:t>
      </w:r>
      <w:r w:rsidR="007263A2">
        <w:rPr>
          <w:rFonts w:eastAsia="Calibri"/>
          <w:sz w:val="28"/>
          <w:szCs w:val="28"/>
          <w:lang w:eastAsia="en-US"/>
        </w:rPr>
        <w:t>изношенном</w:t>
      </w:r>
      <w:r w:rsidR="00BD3672">
        <w:rPr>
          <w:rFonts w:eastAsia="Calibri"/>
          <w:sz w:val="28"/>
          <w:szCs w:val="28"/>
          <w:lang w:eastAsia="en-US"/>
        </w:rPr>
        <w:t xml:space="preserve"> состоянии</w:t>
      </w:r>
      <w:r w:rsidR="00E22CEC">
        <w:rPr>
          <w:rFonts w:eastAsia="Calibri"/>
          <w:sz w:val="28"/>
          <w:szCs w:val="28"/>
          <w:lang w:eastAsia="en-US"/>
        </w:rPr>
        <w:t>,</w:t>
      </w:r>
      <w:r w:rsidR="00E22CEC" w:rsidRPr="00E22CEC">
        <w:rPr>
          <w:rFonts w:eastAsia="Calibri"/>
          <w:sz w:val="28"/>
          <w:szCs w:val="28"/>
          <w:lang w:eastAsia="en-US"/>
        </w:rPr>
        <w:t xml:space="preserve"> </w:t>
      </w:r>
      <w:r w:rsidR="00E22CEC">
        <w:rPr>
          <w:rFonts w:eastAsia="Calibri"/>
          <w:sz w:val="28"/>
          <w:szCs w:val="28"/>
          <w:lang w:eastAsia="en-US"/>
        </w:rPr>
        <w:t xml:space="preserve">требуется реконструкция водопроводных сетей общей протяженностью </w:t>
      </w:r>
      <w:r w:rsidR="00176B7F">
        <w:rPr>
          <w:rFonts w:eastAsia="Calibri"/>
          <w:sz w:val="28"/>
          <w:szCs w:val="28"/>
          <w:lang w:eastAsia="en-US"/>
        </w:rPr>
        <w:t xml:space="preserve"> </w:t>
      </w:r>
      <w:r w:rsidR="00ED125E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>00</w:t>
      </w:r>
      <w:r w:rsidR="00176B7F">
        <w:rPr>
          <w:rFonts w:eastAsia="Calibri"/>
          <w:sz w:val="28"/>
          <w:szCs w:val="28"/>
          <w:lang w:eastAsia="en-US"/>
        </w:rPr>
        <w:t xml:space="preserve"> п.</w:t>
      </w:r>
      <w:r w:rsidR="00E22CEC">
        <w:rPr>
          <w:rFonts w:eastAsia="Calibri"/>
          <w:sz w:val="28"/>
          <w:szCs w:val="28"/>
          <w:lang w:eastAsia="en-US"/>
        </w:rPr>
        <w:t>м</w:t>
      </w:r>
      <w:r w:rsidR="00BD3672">
        <w:rPr>
          <w:rFonts w:eastAsia="Calibri"/>
          <w:sz w:val="28"/>
          <w:szCs w:val="28"/>
          <w:lang w:eastAsia="en-US"/>
        </w:rPr>
        <w:t>;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 связи с этим необходимы коренные меры по улучшению водоснабжения и обеспечению полного охвата населения централизованным водоснабжением, в том числе путем технического и технологического развития отрасли.</w:t>
      </w:r>
    </w:p>
    <w:p w:rsidR="007263A2" w:rsidRDefault="007263A2" w:rsidP="007263A2">
      <w:pPr>
        <w:spacing w:after="0"/>
        <w:ind w:firstLine="709"/>
        <w:jc w:val="right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Таблица 1</w:t>
      </w:r>
    </w:p>
    <w:p w:rsidR="005D7C55" w:rsidRDefault="00886B22" w:rsidP="00886B22">
      <w:pPr>
        <w:spacing w:after="0"/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Информация по источникам.</w:t>
      </w:r>
    </w:p>
    <w:tbl>
      <w:tblPr>
        <w:tblStyle w:val="afa"/>
        <w:tblpPr w:leftFromText="180" w:rightFromText="180" w:vertAnchor="text" w:horzAnchor="page" w:tblpX="2726" w:tblpY="36"/>
        <w:tblOverlap w:val="never"/>
        <w:tblW w:w="0" w:type="auto"/>
        <w:tblLayout w:type="fixed"/>
        <w:tblLook w:val="04A0"/>
      </w:tblPr>
      <w:tblGrid>
        <w:gridCol w:w="2660"/>
        <w:gridCol w:w="2126"/>
        <w:gridCol w:w="1559"/>
        <w:gridCol w:w="1985"/>
      </w:tblGrid>
      <w:tr w:rsidR="005D7C55" w:rsidTr="005D7C55">
        <w:tc>
          <w:tcPr>
            <w:tcW w:w="2660" w:type="dxa"/>
          </w:tcPr>
          <w:p w:rsidR="005D7C55" w:rsidRPr="00563F0C" w:rsidRDefault="005D7C55" w:rsidP="005D7C5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3F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126" w:type="dxa"/>
          </w:tcPr>
          <w:p w:rsidR="005D7C55" w:rsidRPr="00563F0C" w:rsidRDefault="005D7C55" w:rsidP="005D7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3F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Источник</w:t>
            </w:r>
          </w:p>
          <w:p w:rsidR="005D7C55" w:rsidRPr="00563F0C" w:rsidRDefault="005D7C55" w:rsidP="005D7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3F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 родник)</w:t>
            </w:r>
          </w:p>
        </w:tc>
        <w:tc>
          <w:tcPr>
            <w:tcW w:w="1559" w:type="dxa"/>
          </w:tcPr>
          <w:p w:rsidR="005D7C55" w:rsidRPr="00563F0C" w:rsidRDefault="005D7C55" w:rsidP="005D7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3F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Население</w:t>
            </w:r>
          </w:p>
          <w:p w:rsidR="005D7C55" w:rsidRPr="00563F0C" w:rsidRDefault="005D7C55" w:rsidP="005D7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3F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(чел)</w:t>
            </w:r>
          </w:p>
        </w:tc>
        <w:tc>
          <w:tcPr>
            <w:tcW w:w="1985" w:type="dxa"/>
          </w:tcPr>
          <w:p w:rsidR="005D7C55" w:rsidRPr="005D7C55" w:rsidRDefault="005D7C55" w:rsidP="005D7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7C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Водоотвод (куб.м)</w:t>
            </w:r>
          </w:p>
        </w:tc>
      </w:tr>
      <w:tr w:rsidR="005D7C55" w:rsidTr="00886B22">
        <w:tc>
          <w:tcPr>
            <w:tcW w:w="2660" w:type="dxa"/>
            <w:vMerge w:val="restart"/>
          </w:tcPr>
          <w:p w:rsidR="005D7C55" w:rsidRPr="005E7ECC" w:rsidRDefault="00ED125E" w:rsidP="005D7C55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Керлигач</w:t>
            </w:r>
          </w:p>
        </w:tc>
        <w:tc>
          <w:tcPr>
            <w:tcW w:w="2126" w:type="dxa"/>
          </w:tcPr>
          <w:p w:rsidR="005D7C55" w:rsidRPr="005E7ECC" w:rsidRDefault="00ED125E" w:rsidP="005D7C55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Янчай</w:t>
            </w:r>
            <w:proofErr w:type="spellEnd"/>
          </w:p>
        </w:tc>
        <w:tc>
          <w:tcPr>
            <w:tcW w:w="1559" w:type="dxa"/>
          </w:tcPr>
          <w:p w:rsidR="005D7C55" w:rsidRPr="00563F0C" w:rsidRDefault="005D7C55" w:rsidP="00BF53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="002370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1985" w:type="dxa"/>
          </w:tcPr>
          <w:p w:rsidR="005D7C55" w:rsidRPr="00563F0C" w:rsidRDefault="00033F5C" w:rsidP="00886B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71.46</w:t>
            </w:r>
          </w:p>
        </w:tc>
      </w:tr>
      <w:tr w:rsidR="005D7C55" w:rsidTr="00886B22">
        <w:tc>
          <w:tcPr>
            <w:tcW w:w="2660" w:type="dxa"/>
            <w:vMerge/>
          </w:tcPr>
          <w:p w:rsidR="005D7C55" w:rsidRPr="005E7ECC" w:rsidRDefault="005D7C55" w:rsidP="005D7C55">
            <w:pPr>
              <w:jc w:val="righ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D7C55" w:rsidRPr="005E7ECC" w:rsidRDefault="00ED125E" w:rsidP="005D7C55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Урталык</w:t>
            </w:r>
            <w:proofErr w:type="spellEnd"/>
          </w:p>
        </w:tc>
        <w:tc>
          <w:tcPr>
            <w:tcW w:w="1559" w:type="dxa"/>
          </w:tcPr>
          <w:p w:rsidR="005D7C55" w:rsidRPr="00563F0C" w:rsidRDefault="00BF53B0" w:rsidP="00886B2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48</w:t>
            </w:r>
          </w:p>
        </w:tc>
        <w:tc>
          <w:tcPr>
            <w:tcW w:w="1985" w:type="dxa"/>
          </w:tcPr>
          <w:p w:rsidR="005D7C55" w:rsidRPr="00563F0C" w:rsidRDefault="00033F5C" w:rsidP="00886B2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 8.64</w:t>
            </w:r>
          </w:p>
        </w:tc>
      </w:tr>
      <w:tr w:rsidR="005D7C55" w:rsidTr="00886B22">
        <w:trPr>
          <w:trHeight w:val="437"/>
        </w:trPr>
        <w:tc>
          <w:tcPr>
            <w:tcW w:w="2660" w:type="dxa"/>
          </w:tcPr>
          <w:p w:rsidR="005D7C55" w:rsidRPr="005E7ECC" w:rsidRDefault="00BF53B0" w:rsidP="005D7C55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Алтай</w:t>
            </w:r>
          </w:p>
        </w:tc>
        <w:tc>
          <w:tcPr>
            <w:tcW w:w="2126" w:type="dxa"/>
          </w:tcPr>
          <w:p w:rsidR="005D7C55" w:rsidRPr="005E7ECC" w:rsidRDefault="00BF53B0" w:rsidP="005D7C55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Cs w:val="24"/>
                <w:lang w:eastAsia="en-US"/>
              </w:rPr>
              <w:t>Ч</w:t>
            </w:r>
            <w:r w:rsidR="005D7C55">
              <w:rPr>
                <w:rFonts w:eastAsia="Calibri"/>
                <w:szCs w:val="24"/>
                <w:lang w:eastAsia="en-US"/>
              </w:rPr>
              <w:t>ишмэ</w:t>
            </w:r>
            <w:proofErr w:type="spellEnd"/>
          </w:p>
        </w:tc>
        <w:tc>
          <w:tcPr>
            <w:tcW w:w="1559" w:type="dxa"/>
          </w:tcPr>
          <w:p w:rsidR="005D7C55" w:rsidRPr="00033F5C" w:rsidRDefault="005D7C55" w:rsidP="00886B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33F5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</w:tcPr>
          <w:p w:rsidR="005D7C55" w:rsidRPr="00033F5C" w:rsidRDefault="00033F5C" w:rsidP="00886B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Pr="00033F5C">
              <w:rPr>
                <w:rFonts w:eastAsia="Calibri"/>
                <w:sz w:val="24"/>
                <w:szCs w:val="24"/>
                <w:lang w:eastAsia="en-US"/>
              </w:rPr>
              <w:t>0.54</w:t>
            </w:r>
          </w:p>
        </w:tc>
      </w:tr>
    </w:tbl>
    <w:p w:rsidR="007263A2" w:rsidRDefault="005D7C55" w:rsidP="00A82187">
      <w:pPr>
        <w:spacing w:after="0"/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br w:type="textWrapping" w:clear="all"/>
      </w:r>
      <w:r w:rsidR="00A82187">
        <w:rPr>
          <w:rFonts w:eastAsia="Calibri"/>
          <w:sz w:val="28"/>
          <w:lang w:eastAsia="en-US"/>
        </w:rPr>
        <w:t xml:space="preserve">                                        Итого         </w:t>
      </w:r>
      <w:r w:rsidR="00677AD6">
        <w:rPr>
          <w:rFonts w:eastAsia="Calibri"/>
          <w:sz w:val="28"/>
          <w:lang w:eastAsia="en-US"/>
        </w:rPr>
        <w:t xml:space="preserve">                                </w:t>
      </w:r>
      <w:r w:rsidR="00A82187">
        <w:rPr>
          <w:rFonts w:eastAsia="Calibri"/>
          <w:sz w:val="28"/>
          <w:lang w:eastAsia="en-US"/>
        </w:rPr>
        <w:t xml:space="preserve">  </w:t>
      </w:r>
      <w:r w:rsidR="002370E6">
        <w:rPr>
          <w:rFonts w:eastAsia="Calibri"/>
          <w:sz w:val="28"/>
          <w:lang w:eastAsia="en-US"/>
        </w:rPr>
        <w:t xml:space="preserve">  436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</w:p>
    <w:p w:rsidR="005D7C55" w:rsidRDefault="005D7C55" w:rsidP="005D7C55">
      <w:pPr>
        <w:pStyle w:val="2"/>
        <w:spacing w:before="0"/>
        <w:ind w:hanging="426"/>
        <w:jc w:val="both"/>
        <w:rPr>
          <w:color w:val="auto"/>
          <w:szCs w:val="28"/>
        </w:rPr>
      </w:pPr>
      <w:r>
        <w:rPr>
          <w:noProof/>
          <w:color w:val="auto"/>
          <w:szCs w:val="28"/>
        </w:rPr>
        <w:lastRenderedPageBreak/>
        <w:drawing>
          <wp:inline distT="0" distB="0" distL="0" distR="0">
            <wp:extent cx="6137453" cy="81762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951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C55" w:rsidRDefault="005D7C55" w:rsidP="005D7C55">
      <w:pPr>
        <w:pStyle w:val="2"/>
        <w:spacing w:before="0"/>
        <w:jc w:val="both"/>
        <w:rPr>
          <w:color w:val="auto"/>
          <w:szCs w:val="28"/>
        </w:rPr>
      </w:pPr>
      <w:r>
        <w:rPr>
          <w:noProof/>
          <w:color w:val="auto"/>
          <w:szCs w:val="28"/>
        </w:rPr>
        <w:lastRenderedPageBreak/>
        <w:drawing>
          <wp:inline distT="0" distB="0" distL="0" distR="0">
            <wp:extent cx="5939942" cy="746881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04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6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C55" w:rsidRDefault="005D7C55" w:rsidP="005D7C55">
      <w:pPr>
        <w:pStyle w:val="2"/>
        <w:spacing w:before="0"/>
        <w:jc w:val="both"/>
        <w:rPr>
          <w:color w:val="auto"/>
          <w:szCs w:val="28"/>
        </w:rPr>
      </w:pPr>
      <w:r>
        <w:rPr>
          <w:noProof/>
          <w:color w:val="auto"/>
          <w:szCs w:val="28"/>
        </w:rPr>
        <w:drawing>
          <wp:inline distT="0" distB="0" distL="0" distR="0">
            <wp:extent cx="5937566" cy="188732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03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8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E03" w:rsidRDefault="00F25E03" w:rsidP="00BD3672">
      <w:pPr>
        <w:pStyle w:val="2"/>
        <w:spacing w:before="0"/>
        <w:ind w:firstLine="709"/>
        <w:jc w:val="both"/>
        <w:rPr>
          <w:color w:val="auto"/>
          <w:szCs w:val="28"/>
        </w:rPr>
      </w:pPr>
    </w:p>
    <w:p w:rsidR="00F25E03" w:rsidRDefault="00F25E03" w:rsidP="00BD3672">
      <w:pPr>
        <w:pStyle w:val="2"/>
        <w:spacing w:before="0"/>
        <w:ind w:firstLine="709"/>
        <w:jc w:val="both"/>
        <w:rPr>
          <w:color w:val="auto"/>
          <w:szCs w:val="28"/>
        </w:rPr>
      </w:pPr>
    </w:p>
    <w:p w:rsidR="00BD3672" w:rsidRDefault="00BD3672" w:rsidP="00BD3672">
      <w:pPr>
        <w:pStyle w:val="2"/>
        <w:spacing w:before="0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lastRenderedPageBreak/>
        <w:t xml:space="preserve">1.2 Существующие балансы </w:t>
      </w:r>
      <w:bookmarkEnd w:id="48"/>
      <w:bookmarkEnd w:id="49"/>
      <w:bookmarkEnd w:id="50"/>
      <w:bookmarkEnd w:id="51"/>
      <w:bookmarkEnd w:id="52"/>
      <w:bookmarkEnd w:id="53"/>
      <w:bookmarkEnd w:id="54"/>
      <w:r>
        <w:rPr>
          <w:color w:val="auto"/>
          <w:szCs w:val="28"/>
        </w:rPr>
        <w:t>водопотребления</w:t>
      </w:r>
      <w:bookmarkEnd w:id="55"/>
      <w:bookmarkEnd w:id="56"/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Водопотребление определено по всем видам потребителей: население, </w:t>
      </w:r>
      <w:r>
        <w:rPr>
          <w:rFonts w:eastAsia="Calibri"/>
          <w:sz w:val="28"/>
          <w:szCs w:val="28"/>
          <w:lang w:eastAsia="en-US"/>
        </w:rPr>
        <w:t>расходы воды на содержание животных на животноводческих фермах и комплексах</w:t>
      </w:r>
      <w:r>
        <w:rPr>
          <w:rFonts w:eastAsia="Calibri"/>
          <w:sz w:val="28"/>
          <w:lang w:eastAsia="en-US"/>
        </w:rPr>
        <w:t>, полив приусадебных участков, пожаротушение.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sz w:val="28"/>
          <w:szCs w:val="28"/>
        </w:rPr>
        <w:t>Водоснабжение населения осуществляется в большей части через водоразборные колонки</w:t>
      </w:r>
      <w:r w:rsidR="0098591E">
        <w:rPr>
          <w:sz w:val="28"/>
          <w:szCs w:val="28"/>
        </w:rPr>
        <w:t>.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Расход воды на хозяйственно-питьевые нужды населения пропорционален числу жителей и зависит от степени благоустройства зданий.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Неучтённые расходы включают в себя расходы воды на </w:t>
      </w:r>
      <w:r>
        <w:rPr>
          <w:rFonts w:eastAsia="Calibri"/>
          <w:sz w:val="28"/>
          <w:szCs w:val="28"/>
          <w:lang w:eastAsia="en-US"/>
        </w:rPr>
        <w:t>содержание животных на животноводческих фермах и комплексах.</w:t>
      </w:r>
    </w:p>
    <w:p w:rsidR="00BD3672" w:rsidRPr="007C049B" w:rsidRDefault="00BD3672" w:rsidP="00BD3672">
      <w:pPr>
        <w:spacing w:after="0"/>
        <w:ind w:firstLine="709"/>
        <w:jc w:val="right"/>
        <w:rPr>
          <w:bCs/>
          <w:sz w:val="28"/>
          <w:szCs w:val="28"/>
        </w:rPr>
      </w:pPr>
      <w:r w:rsidRPr="007C049B">
        <w:rPr>
          <w:sz w:val="28"/>
          <w:szCs w:val="28"/>
        </w:rPr>
        <w:t>Таблица 2.</w:t>
      </w:r>
    </w:p>
    <w:p w:rsidR="00BD3672" w:rsidRPr="007C049B" w:rsidRDefault="00BD3672" w:rsidP="00BD3672">
      <w:pPr>
        <w:spacing w:after="0"/>
        <w:ind w:firstLine="709"/>
        <w:jc w:val="both"/>
        <w:rPr>
          <w:bCs/>
          <w:sz w:val="28"/>
          <w:szCs w:val="28"/>
        </w:rPr>
      </w:pPr>
      <w:r w:rsidRPr="007C049B">
        <w:rPr>
          <w:bCs/>
          <w:sz w:val="28"/>
          <w:szCs w:val="28"/>
        </w:rPr>
        <w:t>Таблица водопотребления на 201</w:t>
      </w:r>
      <w:r w:rsidR="0098591E" w:rsidRPr="007C049B">
        <w:rPr>
          <w:bCs/>
          <w:sz w:val="28"/>
          <w:szCs w:val="28"/>
        </w:rPr>
        <w:t>5</w:t>
      </w:r>
      <w:r w:rsidRPr="007C049B">
        <w:rPr>
          <w:bCs/>
          <w:sz w:val="28"/>
          <w:szCs w:val="28"/>
        </w:rPr>
        <w:t>г*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1479"/>
        <w:gridCol w:w="1214"/>
        <w:gridCol w:w="1134"/>
        <w:gridCol w:w="992"/>
        <w:gridCol w:w="851"/>
        <w:gridCol w:w="1134"/>
        <w:gridCol w:w="1134"/>
        <w:gridCol w:w="1276"/>
      </w:tblGrid>
      <w:tr w:rsidR="0045277B" w:rsidRPr="00057AE4" w:rsidTr="0045277B">
        <w:trPr>
          <w:cantSplit/>
          <w:trHeight w:val="1903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 xml:space="preserve">№ </w:t>
            </w:r>
            <w:proofErr w:type="spellStart"/>
            <w:r w:rsidRPr="00057AE4">
              <w:rPr>
                <w:szCs w:val="24"/>
                <w:lang w:eastAsia="en-US"/>
              </w:rPr>
              <w:t>п</w:t>
            </w:r>
            <w:proofErr w:type="spellEnd"/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Наименование населенных пунктов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77B" w:rsidRPr="006956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6956E4">
              <w:rPr>
                <w:szCs w:val="24"/>
                <w:lang w:eastAsia="en-US"/>
              </w:rPr>
              <w:t>Число жителей</w:t>
            </w:r>
          </w:p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 xml:space="preserve">Макс. </w:t>
            </w:r>
            <w:proofErr w:type="spellStart"/>
            <w:r w:rsidRPr="00057AE4">
              <w:rPr>
                <w:szCs w:val="24"/>
                <w:lang w:eastAsia="en-US"/>
              </w:rPr>
              <w:t>сут-ый</w:t>
            </w:r>
            <w:proofErr w:type="spellEnd"/>
            <w:r w:rsidRPr="00057AE4">
              <w:rPr>
                <w:szCs w:val="24"/>
                <w:lang w:eastAsia="en-US"/>
              </w:rPr>
              <w:t>,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Неучтенные расходы (10%),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Полив,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Пожаротушение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Живот. сектор,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Всего,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</w:tr>
      <w:tr w:rsidR="0045277B" w:rsidRPr="00057AE4" w:rsidTr="0045277B">
        <w:trPr>
          <w:cantSplit/>
          <w:trHeight w:val="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D522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</w:t>
            </w:r>
            <w:r w:rsidRPr="00057AE4">
              <w:rPr>
                <w:szCs w:val="24"/>
                <w:lang w:eastAsia="en-US"/>
              </w:rPr>
              <w:t xml:space="preserve">. </w:t>
            </w:r>
            <w:r w:rsidR="00D522E4">
              <w:rPr>
                <w:szCs w:val="24"/>
                <w:lang w:eastAsia="en-US"/>
              </w:rPr>
              <w:t>Керлигач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77B" w:rsidRPr="006956E4" w:rsidRDefault="002370E6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433</w:t>
            </w:r>
          </w:p>
          <w:p w:rsidR="0045277B" w:rsidRPr="006956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033F5C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5.94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033F5C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0.89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033F5C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71</w:t>
            </w:r>
            <w:r w:rsidR="0045277B" w:rsidRPr="00057AE4">
              <w:rPr>
                <w:szCs w:val="24"/>
                <w:lang w:eastAsia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033F5C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31.15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033F5C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22.25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033F5C" w:rsidP="00033F5C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131.43</w:t>
            </w:r>
          </w:p>
        </w:tc>
      </w:tr>
      <w:tr w:rsidR="0045277B" w:rsidRPr="00057AE4" w:rsidTr="0045277B">
        <w:trPr>
          <w:cantSplit/>
          <w:trHeight w:val="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D522E4" w:rsidP="00FB142A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д.Алтай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77B" w:rsidRPr="006956E4" w:rsidRDefault="00D522E4" w:rsidP="006956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  <w:p w:rsidR="0045277B" w:rsidRPr="006956E4" w:rsidRDefault="0045277B" w:rsidP="006956E4">
            <w:pPr>
              <w:pStyle w:val="af2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716A78" w:rsidP="00033F5C">
            <w:pPr>
              <w:pStyle w:val="af2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</w:t>
            </w:r>
            <w:r w:rsidR="00033F5C">
              <w:rPr>
                <w:szCs w:val="24"/>
                <w:lang w:eastAsia="en-US"/>
              </w:rPr>
              <w:t>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033F5C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033F5C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033F5C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033F5C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033F5C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0.99</w:t>
            </w:r>
          </w:p>
        </w:tc>
      </w:tr>
      <w:tr w:rsidR="0045277B" w:rsidRPr="00057AE4" w:rsidTr="0045277B">
        <w:trPr>
          <w:cantSplit/>
          <w:trHeight w:val="83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D522E4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Керлигач</w:t>
            </w:r>
            <w:r w:rsidR="0045277B">
              <w:rPr>
                <w:b/>
                <w:szCs w:val="24"/>
                <w:lang w:eastAsia="en-US"/>
              </w:rPr>
              <w:t xml:space="preserve">ское </w:t>
            </w:r>
            <w:r w:rsidR="0045277B" w:rsidRPr="00057AE4">
              <w:rPr>
                <w:b/>
                <w:szCs w:val="24"/>
                <w:lang w:eastAsia="en-US"/>
              </w:rPr>
              <w:t>СП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77B" w:rsidRPr="006956E4" w:rsidRDefault="00D522E4" w:rsidP="006956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</w:t>
            </w:r>
            <w:r w:rsidR="002370E6">
              <w:rPr>
                <w:b/>
                <w:szCs w:val="24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033F5C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033F5C" w:rsidP="0045277B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033F5C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71.68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033F5C" w:rsidP="0045277B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31.26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033F5C" w:rsidP="0045277B">
            <w:pPr>
              <w:pStyle w:val="af2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22.40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033F5C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132.42</w:t>
            </w:r>
          </w:p>
        </w:tc>
      </w:tr>
    </w:tbl>
    <w:p w:rsidR="00BD3672" w:rsidRDefault="00BD3672" w:rsidP="00BD3672">
      <w:pPr>
        <w:pStyle w:val="2"/>
        <w:spacing w:before="0"/>
        <w:ind w:firstLine="709"/>
        <w:jc w:val="both"/>
        <w:rPr>
          <w:b w:val="0"/>
          <w:color w:val="auto"/>
          <w:sz w:val="24"/>
          <w:szCs w:val="24"/>
        </w:rPr>
      </w:pPr>
      <w:bookmarkStart w:id="57" w:name="_Toc361734860"/>
      <w:bookmarkStart w:id="58" w:name="_Toc360633082"/>
      <w:bookmarkStart w:id="59" w:name="_Toc360613181"/>
      <w:bookmarkStart w:id="60" w:name="_Toc360612763"/>
      <w:bookmarkStart w:id="61" w:name="_Toc360611488"/>
      <w:bookmarkStart w:id="62" w:name="_Toc360611454"/>
      <w:bookmarkStart w:id="63" w:name="_Toc360541447"/>
      <w:r>
        <w:rPr>
          <w:color w:val="auto"/>
          <w:szCs w:val="28"/>
        </w:rPr>
        <w:t xml:space="preserve">(*- </w:t>
      </w:r>
      <w:r>
        <w:rPr>
          <w:b w:val="0"/>
          <w:color w:val="auto"/>
          <w:sz w:val="24"/>
          <w:szCs w:val="24"/>
        </w:rPr>
        <w:t>источник информации Схема территориального планирования)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b/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Расходы воды на содержание животных и птиц на животноводческих фермах и комплексах приняты согласно Ведомственным нормам технологического проектирования ВНТП-Н-97, разработанных и утвержденных Министерством сельского хозяйства и продовольствия РФ и составляют:</w:t>
      </w:r>
    </w:p>
    <w:p w:rsidR="00BD3672" w:rsidRDefault="00BD3672" w:rsidP="00BD3672">
      <w:pPr>
        <w:tabs>
          <w:tab w:val="left" w:pos="5432"/>
        </w:tabs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КРС (молодняк) – 30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ab/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КРС (молочные) – 100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КРС (мясные) – 55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свиней – 25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овец – 5,5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лошадей – 60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куры яичных пород – 0,31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куры мясных пород – 0,36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цыплята – 0,27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гуси – 1,68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b/>
          <w:sz w:val="28"/>
          <w:szCs w:val="28"/>
        </w:rPr>
      </w:pPr>
    </w:p>
    <w:p w:rsidR="00553D94" w:rsidRDefault="00553D94" w:rsidP="00BD3672">
      <w:pPr>
        <w:pStyle w:val="af3"/>
        <w:spacing w:after="0"/>
        <w:ind w:left="0" w:firstLine="709"/>
        <w:jc w:val="both"/>
        <w:rPr>
          <w:b/>
          <w:sz w:val="28"/>
          <w:szCs w:val="28"/>
        </w:rPr>
      </w:pPr>
    </w:p>
    <w:p w:rsidR="00F25E03" w:rsidRDefault="00F25E03" w:rsidP="00BD3672">
      <w:pPr>
        <w:pStyle w:val="af3"/>
        <w:spacing w:after="0"/>
        <w:ind w:left="0" w:firstLine="709"/>
        <w:jc w:val="both"/>
        <w:rPr>
          <w:b/>
          <w:sz w:val="28"/>
          <w:szCs w:val="28"/>
        </w:rPr>
      </w:pPr>
    </w:p>
    <w:p w:rsidR="00BD3672" w:rsidRDefault="00BD3672" w:rsidP="00BD3672">
      <w:pPr>
        <w:pStyle w:val="af3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Противопожарные мероприятия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Пожаротушение предусматривается из </w:t>
      </w:r>
      <w:r w:rsidR="007C049B">
        <w:rPr>
          <w:sz w:val="28"/>
          <w:szCs w:val="28"/>
        </w:rPr>
        <w:t>водозаборных гидрантов</w:t>
      </w:r>
      <w:r>
        <w:rPr>
          <w:sz w:val="28"/>
          <w:szCs w:val="28"/>
        </w:rPr>
        <w:t>.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Расчетный расход воды на наружное пожаротушение – 10 л/с;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Расчетный расход воды на внутреннее пожаротушение – 2.5 л/с.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</w:p>
    <w:p w:rsidR="00BD3672" w:rsidRDefault="00BD3672" w:rsidP="00BD3672">
      <w:pPr>
        <w:pStyle w:val="2"/>
        <w:spacing w:before="0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1.3 Перспективное потребление коммунальных ресурсов  в сфере водоснабжения</w:t>
      </w:r>
      <w:bookmarkEnd w:id="57"/>
      <w:bookmarkEnd w:id="58"/>
      <w:bookmarkEnd w:id="59"/>
      <w:bookmarkEnd w:id="60"/>
      <w:bookmarkEnd w:id="61"/>
      <w:bookmarkEnd w:id="62"/>
      <w:bookmarkEnd w:id="63"/>
      <w:r w:rsidR="00BE2DAA">
        <w:rPr>
          <w:color w:val="auto"/>
          <w:szCs w:val="28"/>
        </w:rPr>
        <w:t>.</w:t>
      </w:r>
    </w:p>
    <w:p w:rsidR="00BD3672" w:rsidRDefault="007C049B" w:rsidP="007C049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D3672">
        <w:rPr>
          <w:sz w:val="28"/>
          <w:szCs w:val="28"/>
        </w:rPr>
        <w:t>Развитие систем водоснабжения и водоотведения на период до 2025 года учитывает увеличение размера застраиваемой территории и улучшение качества жизни населения.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проектировании системы водоснабжения определяется требуемый расход воды для потребителей. Расход воды на хозяйственно-питьевые нужды  населения зависит от степени санитарно-технического благоустройства населённого пункта и района жилой застройки.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Благоустройство жилой застройки </w:t>
      </w:r>
      <w:r w:rsidR="00D522E4">
        <w:rPr>
          <w:sz w:val="28"/>
          <w:szCs w:val="28"/>
        </w:rPr>
        <w:t>Керлигач</w:t>
      </w:r>
      <w:r w:rsidR="004D319D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 принято следующим: планируемая жилая застройка на конец расчётного срока 2025 года оборудуется внутренними системами водоснабжения.</w:t>
      </w:r>
    </w:p>
    <w:p w:rsidR="00BD3672" w:rsidRDefault="00BB594D" w:rsidP="00BB594D">
      <w:pPr>
        <w:pStyle w:val="2"/>
        <w:spacing w:before="0"/>
        <w:ind w:firstLine="709"/>
        <w:jc w:val="both"/>
        <w:rPr>
          <w:b w:val="0"/>
          <w:szCs w:val="28"/>
        </w:rPr>
      </w:pPr>
      <w:bookmarkStart w:id="64" w:name="_Toc361734861"/>
      <w:bookmarkStart w:id="65" w:name="_Toc360633083"/>
      <w:bookmarkStart w:id="66" w:name="_Toc360613182"/>
      <w:bookmarkStart w:id="67" w:name="_Toc360612764"/>
      <w:bookmarkStart w:id="68" w:name="_Toc360611489"/>
      <w:bookmarkStart w:id="69" w:name="_Toc360611455"/>
      <w:bookmarkStart w:id="70" w:name="_Toc360541448"/>
      <w:r>
        <w:rPr>
          <w:color w:val="auto"/>
          <w:szCs w:val="28"/>
        </w:rPr>
        <w:t xml:space="preserve"> </w:t>
      </w:r>
    </w:p>
    <w:p w:rsidR="00BD3672" w:rsidRDefault="00BD3672" w:rsidP="00BD3672">
      <w:pPr>
        <w:pStyle w:val="2"/>
        <w:spacing w:before="0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1.4 Предложения по строительству, реконструкции и модернизации объектов систем водоснабжения</w:t>
      </w:r>
      <w:bookmarkEnd w:id="64"/>
      <w:bookmarkEnd w:id="65"/>
      <w:bookmarkEnd w:id="66"/>
      <w:bookmarkEnd w:id="67"/>
      <w:bookmarkEnd w:id="68"/>
      <w:bookmarkEnd w:id="69"/>
      <w:bookmarkEnd w:id="70"/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Основные направления развития водоснабжения – бесперебойное обеспечение населения </w:t>
      </w:r>
      <w:r w:rsidR="00D522E4">
        <w:rPr>
          <w:sz w:val="28"/>
          <w:szCs w:val="28"/>
        </w:rPr>
        <w:t>Керлигач</w:t>
      </w:r>
      <w:r w:rsidR="004D319D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 </w:t>
      </w:r>
      <w:r>
        <w:rPr>
          <w:rFonts w:eastAsia="Calibri"/>
          <w:sz w:val="28"/>
          <w:lang w:eastAsia="en-US"/>
        </w:rPr>
        <w:t xml:space="preserve">водой питьевого качества, повышение надежности систем, сокращение количества аварий на сетях, увеличение пропускной способности сетей, уменьшение потерь воды. 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Водопроводные сети необходимо предусмотреть для 100%-го охвата всей территории поселения. 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Прокладку новых сетей рекомендуется осуществлять с одновременной заменой старых сетей. 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водопотребления планируется для комфортного и безопасного проживания населения.</w:t>
      </w:r>
    </w:p>
    <w:p w:rsidR="00F32F18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bookmarkStart w:id="71" w:name="_Toc360541037"/>
      <w:bookmarkStart w:id="72" w:name="_Toc360540979"/>
      <w:bookmarkStart w:id="73" w:name="_Toc360540877"/>
      <w:bookmarkStart w:id="74" w:name="_Toc360540819"/>
      <w:r>
        <w:rPr>
          <w:rFonts w:eastAsia="Calibri"/>
          <w:sz w:val="28"/>
          <w:lang w:eastAsia="en-US"/>
        </w:rPr>
        <w:t xml:space="preserve">В настоящее время разработаны государственные программы: </w:t>
      </w:r>
      <w:r>
        <w:rPr>
          <w:rFonts w:eastAsia="Calibri"/>
          <w:sz w:val="28"/>
          <w:szCs w:val="28"/>
          <w:lang w:eastAsia="en-US"/>
        </w:rPr>
        <w:t xml:space="preserve">Государственная программа «Чистая вода» </w:t>
      </w:r>
      <w:r>
        <w:rPr>
          <w:rFonts w:eastAsia="Calibri"/>
          <w:sz w:val="28"/>
          <w:lang w:eastAsia="en-US"/>
        </w:rPr>
        <w:t>для обеспечения населения чистой питьевой водой</w:t>
      </w:r>
      <w:r w:rsidR="00F32F18">
        <w:rPr>
          <w:rFonts w:eastAsia="Calibri"/>
          <w:sz w:val="28"/>
          <w:lang w:eastAsia="en-US"/>
        </w:rPr>
        <w:t>.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Выполнение мероприятий, заложенных в программы, позволит создать систему эффективного управления в секторе водоснабжения: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обеспечение долгосрочного финансирования и привлечение частных инвестиций на основе </w:t>
      </w:r>
      <w:proofErr w:type="spellStart"/>
      <w:r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частных инвестиций и механизма инвестиционных фондов;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стимулирование производства отечественного инновационного оборудования;</w:t>
      </w:r>
    </w:p>
    <w:p w:rsidR="00BD3672" w:rsidRDefault="00BD3672" w:rsidP="00BE2DAA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BE2DAA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реализацию региональных и местных программ в секторе </w:t>
      </w:r>
      <w:proofErr w:type="spellStart"/>
      <w:r>
        <w:rPr>
          <w:rFonts w:eastAsia="Calibri"/>
          <w:sz w:val="28"/>
          <w:szCs w:val="28"/>
          <w:lang w:eastAsia="en-US"/>
        </w:rPr>
        <w:t>водоснаб</w:t>
      </w:r>
      <w:r w:rsidR="00BE2DAA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>жения</w:t>
      </w:r>
      <w:proofErr w:type="spellEnd"/>
      <w:r>
        <w:rPr>
          <w:rFonts w:eastAsia="Calibri"/>
          <w:sz w:val="28"/>
          <w:szCs w:val="28"/>
          <w:lang w:eastAsia="en-US"/>
        </w:rPr>
        <w:t>;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реализацию мероприятий по стимулированию производства инновационного отечественного оборудования в сфере водоснабжения;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BE2DAA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>реализацию программ обеспечения чистой питьевой водой важнейших объектов социальной инфраструктуры.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 рамках реализации концепции развития поселения предусматривается выполнение следующих мероприятий: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1. корректировка качества питьевого водоснабжения, в том числе с использованием технологических приемов направленных в первую очередь на обеззараживание, обезжелезивание, </w:t>
      </w:r>
      <w:proofErr w:type="spellStart"/>
      <w:r>
        <w:rPr>
          <w:rFonts w:eastAsia="Calibri"/>
          <w:sz w:val="28"/>
          <w:lang w:eastAsia="en-US"/>
        </w:rPr>
        <w:t>деманганацию</w:t>
      </w:r>
      <w:proofErr w:type="spellEnd"/>
      <w:r>
        <w:rPr>
          <w:rFonts w:eastAsia="Calibri"/>
          <w:sz w:val="28"/>
          <w:lang w:eastAsia="en-US"/>
        </w:rPr>
        <w:t xml:space="preserve"> и умягчение воды; 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2. реконструкция и замена сетей водоснабжения с применением труб из современных материалов на основе современных технологий до 202</w:t>
      </w:r>
      <w:r w:rsidR="00BE2DAA">
        <w:rPr>
          <w:rFonts w:eastAsia="Calibri"/>
          <w:sz w:val="28"/>
          <w:lang w:eastAsia="en-US"/>
        </w:rPr>
        <w:t>2</w:t>
      </w:r>
      <w:r>
        <w:rPr>
          <w:rFonts w:eastAsia="Calibri"/>
          <w:sz w:val="28"/>
          <w:lang w:eastAsia="en-US"/>
        </w:rPr>
        <w:t>г;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3. строительство сетей водоснабжения с применением труб из современных материалов на основе современных технологий до 2025г;</w:t>
      </w:r>
    </w:p>
    <w:p w:rsidR="00BD3672" w:rsidRDefault="00BD3672" w:rsidP="00BD3672">
      <w:pPr>
        <w:pStyle w:val="2"/>
        <w:spacing w:before="0"/>
        <w:ind w:firstLine="709"/>
        <w:jc w:val="both"/>
        <w:rPr>
          <w:color w:val="auto"/>
          <w:szCs w:val="28"/>
        </w:rPr>
      </w:pPr>
    </w:p>
    <w:p w:rsidR="00BD3672" w:rsidRDefault="00BD3672" w:rsidP="00BD3672">
      <w:pPr>
        <w:pStyle w:val="2"/>
        <w:spacing w:before="0"/>
        <w:ind w:firstLine="709"/>
        <w:jc w:val="both"/>
        <w:rPr>
          <w:color w:val="auto"/>
          <w:szCs w:val="28"/>
        </w:rPr>
      </w:pPr>
      <w:bookmarkStart w:id="75" w:name="_Toc361734862"/>
      <w:r>
        <w:rPr>
          <w:color w:val="auto"/>
          <w:szCs w:val="28"/>
        </w:rPr>
        <w:t>1.5. Оценка капитальных вложений в новое строительство, реконструкцию и модернизацию объектов централизованных систем водоснабжения</w:t>
      </w:r>
      <w:bookmarkEnd w:id="71"/>
      <w:bookmarkEnd w:id="72"/>
      <w:bookmarkEnd w:id="73"/>
      <w:bookmarkEnd w:id="74"/>
      <w:bookmarkEnd w:id="75"/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современных рыночных условиях, в которых работает </w:t>
      </w:r>
      <w:proofErr w:type="spellStart"/>
      <w:r>
        <w:rPr>
          <w:sz w:val="28"/>
          <w:szCs w:val="28"/>
        </w:rPr>
        <w:t>инвестиционно-строительный</w:t>
      </w:r>
      <w:proofErr w:type="spellEnd"/>
      <w:r>
        <w:rPr>
          <w:sz w:val="28"/>
          <w:szCs w:val="28"/>
        </w:rPr>
        <w:t xml:space="preserve"> комплекс, произошли коренные изменения в подходах к нормированию тех или иных видов затрат, изменилась экономическая основа в строительной сфере. 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необходимые затраты в полном объеме.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разработки проектной документации объектов капитального строительства определена на основании «Справочников базовых цен на проектные работы для строительства» (Коммунальные инженерные здания и сооружения, Объекты водоснабжения и канализации). Базовая цена проектных работ (на 1 января 2001 года) устанавливается в зависимости от основных натуральных показателей проектируемых объектов и приводится к текущему уровню цен умножением на коэффициент, отражающий инфляционные процессы на момент определения цены проектных работ для строительства согласно Письму № 1951-ВТ/10 от 12.02.2013г. Министерства регионального развития Российской Федерации.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Ориентировочная стоимость строительства зданий и сооружений определена по проектам объектов-аналогов, Каталогам проектов повторного применения для строительства объектов социальной и инженерной инфраструктур,  Укрупненным нормативам цены строительства для применения </w:t>
      </w:r>
      <w:r>
        <w:rPr>
          <w:sz w:val="28"/>
          <w:szCs w:val="28"/>
        </w:rPr>
        <w:lastRenderedPageBreak/>
        <w:t>в 2012, изданным Министерством регионального развития РФ, по существующим сборникам ФЕР в ценах и нормах 2001 года, а также с использованием сборников УПВС в ценах и нормах 1969 года. Стоимость работ пересчитана в цены 2013 года с коэффициентами согласно: - Постановлению № 94 от 11.05.1983г. Государственного комитета СССР по делам строительства; - Письму № 14-Д от 06.09.1990г. Государственного комитета СССР по делам строительства; - Письму № 15-149/6 от 24.09.1990г. Государственного комитета РСФСР по делам строительства; - Письму № 2836-ИП/12/ГС от 03.12.2012г. Министерства регионального развития Российской Федерации; - Письму № 21790-АК/Д03 от 05.10.2011г. Министерства регионального развития Российской Федерации.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Расчетная стоимость мероприятий приводится по этапам реализации, приведенным в Схеме водоснабжения и водоотведения, с учетом индексов-дефляторов до 202</w:t>
      </w:r>
      <w:r w:rsidR="00004A0A">
        <w:rPr>
          <w:sz w:val="28"/>
          <w:szCs w:val="28"/>
        </w:rPr>
        <w:t>0</w:t>
      </w:r>
      <w:r>
        <w:rPr>
          <w:sz w:val="28"/>
          <w:szCs w:val="28"/>
        </w:rPr>
        <w:t xml:space="preserve"> и 20</w:t>
      </w:r>
      <w:r w:rsidR="00004A0A">
        <w:rPr>
          <w:sz w:val="28"/>
          <w:szCs w:val="28"/>
        </w:rPr>
        <w:t>25</w:t>
      </w:r>
      <w:r>
        <w:rPr>
          <w:sz w:val="28"/>
          <w:szCs w:val="28"/>
        </w:rPr>
        <w:t>г.г. в соответствии с указаниями Минэкономразвития РФ Письмо № 21790-АК/Д03 от 05.10.2011г. "Об индексах цен и индексах-дефляторах для прогнозирования цен".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стоимости на разных этапах проектирования должно осуществляться различными методиками. На </w:t>
      </w:r>
      <w:proofErr w:type="spellStart"/>
      <w:r>
        <w:rPr>
          <w:sz w:val="28"/>
          <w:szCs w:val="28"/>
        </w:rPr>
        <w:t>предпроектной</w:t>
      </w:r>
      <w:proofErr w:type="spellEnd"/>
      <w:r>
        <w:rPr>
          <w:sz w:val="28"/>
          <w:szCs w:val="28"/>
        </w:rPr>
        <w:t xml:space="preserve"> стадии при обосновании инвестиций определяется предварительная (расчетная) стоимость строительства. Проекта на этой стадии еще нет, поэтому она составляется по предельно укрупненным показателям. При отсутствии таких показателей могут использоваться данные о стоимости объектов-аналогов. При разработке рабочей документации на объекты капитального строительства необходимо уточнение стоимости путем составления проектно-сметной документации. Стоимость устанавливается на каждой стадии проектирования, в связи, с чем обеспечивается поэтапная ее детализация и уточнение. Таким образом, базовые цены устанавливаются с целью последующего формирования договорных цен на разработку проектной документации и строительства.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расчетах не учитывались: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резервирования и выкупа земельных участков и недвижимости для государственных и муниципальных нужд;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проведения топографо-геодезических и геологических изысканий на территориях строительства;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мероприятий по сносу и демонтажу зданий и сооружений на территориях строительства;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мероприятий по реконструкции существующих объектов;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оснащение необходимым оборудованием и благоустройство прилегающей территории; 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территории строительства.</w:t>
      </w:r>
    </w:p>
    <w:p w:rsidR="00BC0422" w:rsidRDefault="00BD3672" w:rsidP="00BC0422">
      <w:pPr>
        <w:keepNext/>
        <w:pageBreakBefore/>
        <w:spacing w:after="0" w:line="240" w:lineRule="auto"/>
        <w:outlineLvl w:val="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Результаты расчетов (сводная ведомость стоимости работ) приведен</w:t>
      </w:r>
      <w:r w:rsidR="001C795E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7D5739">
        <w:rPr>
          <w:b/>
          <w:sz w:val="28"/>
          <w:szCs w:val="28"/>
        </w:rPr>
        <w:t xml:space="preserve">Приложении № </w:t>
      </w:r>
      <w:r w:rsidR="00716A78">
        <w:rPr>
          <w:b/>
          <w:sz w:val="28"/>
          <w:szCs w:val="28"/>
        </w:rPr>
        <w:t>3</w:t>
      </w:r>
      <w:r w:rsidR="001C795E">
        <w:rPr>
          <w:b/>
          <w:sz w:val="28"/>
          <w:szCs w:val="28"/>
        </w:rPr>
        <w:t>.</w:t>
      </w:r>
      <w:bookmarkStart w:id="76" w:name="_GoBack"/>
      <w:bookmarkStart w:id="77" w:name="_Toc360541039"/>
      <w:bookmarkStart w:id="78" w:name="_Toc360540981"/>
      <w:bookmarkStart w:id="79" w:name="_Toc360540879"/>
      <w:bookmarkStart w:id="80" w:name="_Toc360540821"/>
      <w:bookmarkStart w:id="81" w:name="_Toc360187469"/>
      <w:bookmarkStart w:id="82" w:name="_Toc360613183"/>
      <w:bookmarkStart w:id="83" w:name="_Toc360612765"/>
      <w:bookmarkStart w:id="84" w:name="_Toc360611490"/>
      <w:bookmarkStart w:id="85" w:name="_Toc360611456"/>
      <w:bookmarkStart w:id="86" w:name="_Toc360541449"/>
      <w:bookmarkStart w:id="87" w:name="_Toc361734863"/>
      <w:bookmarkStart w:id="88" w:name="_Toc360633084"/>
      <w:bookmarkEnd w:id="76"/>
    </w:p>
    <w:p w:rsidR="00BC0422" w:rsidRDefault="00BC0422" w:rsidP="00BC0422">
      <w:pPr>
        <w:keepNext/>
        <w:pageBreakBefore/>
        <w:spacing w:after="0" w:line="240" w:lineRule="auto"/>
        <w:outlineLvl w:val="0"/>
        <w:rPr>
          <w:b/>
          <w:bCs/>
          <w:sz w:val="28"/>
          <w:szCs w:val="28"/>
        </w:rPr>
      </w:pPr>
      <w:r w:rsidRPr="00BC0422">
        <w:rPr>
          <w:b/>
          <w:bCs/>
          <w:sz w:val="28"/>
          <w:szCs w:val="28"/>
        </w:rPr>
        <w:lastRenderedPageBreak/>
        <w:t xml:space="preserve"> </w:t>
      </w:r>
      <w:r>
        <w:rPr>
          <w:b/>
          <w:bCs/>
          <w:sz w:val="28"/>
          <w:szCs w:val="28"/>
        </w:rPr>
        <w:t>Глава 2.  Целевые показатели развития централизованных систем водоснабжения.</w:t>
      </w:r>
    </w:p>
    <w:p w:rsidR="00BC0422" w:rsidRDefault="00BC0422" w:rsidP="00BC0422">
      <w:pPr>
        <w:spacing w:after="0" w:line="100" w:lineRule="atLeast"/>
        <w:ind w:firstLine="709"/>
        <w:jc w:val="both"/>
        <w:rPr>
          <w:sz w:val="28"/>
          <w:szCs w:val="28"/>
        </w:rPr>
      </w:pPr>
    </w:p>
    <w:p w:rsidR="00BC0422" w:rsidRDefault="00BC0422" w:rsidP="00BC0422">
      <w:pPr>
        <w:spacing w:after="0"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целевым показателям деятельности организаций, осуществляющих горячее водоснабжение, холодное водоснабжение, относятся:</w:t>
      </w:r>
    </w:p>
    <w:p w:rsidR="00BC0422" w:rsidRDefault="00BC0422" w:rsidP="00BC0422">
      <w:pPr>
        <w:spacing w:after="0"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качества соответственно горячей и питьевой воды;</w:t>
      </w:r>
    </w:p>
    <w:p w:rsidR="00BC0422" w:rsidRDefault="00BC0422" w:rsidP="00BC0422">
      <w:pPr>
        <w:spacing w:after="0"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надежности и бесперебойности водоснабжения;</w:t>
      </w:r>
    </w:p>
    <w:p w:rsidR="00BC0422" w:rsidRDefault="00BC0422" w:rsidP="00BC0422">
      <w:pPr>
        <w:spacing w:after="0"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качества обслуживания абонентов;</w:t>
      </w:r>
    </w:p>
    <w:p w:rsidR="00BC0422" w:rsidRDefault="00BC0422" w:rsidP="00BC0422">
      <w:pPr>
        <w:spacing w:after="0"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эффективности использования ресурсов, в том числе сокращения потерь воды (тепловой энергии в составе горячей воды) при транспортировке;</w:t>
      </w:r>
    </w:p>
    <w:p w:rsidR="00BC0422" w:rsidRDefault="00BC0422" w:rsidP="00BC0422">
      <w:pPr>
        <w:spacing w:after="0"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соотношение цены реализации мероприятий инвестиционной программы и их эффективности - улучшение качества воды;</w:t>
      </w:r>
    </w:p>
    <w:p w:rsidR="00BC0422" w:rsidRDefault="00BC0422" w:rsidP="00BC0422">
      <w:pPr>
        <w:spacing w:after="0"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</w:r>
    </w:p>
    <w:p w:rsidR="00E01EBE" w:rsidRDefault="00E01EBE" w:rsidP="00BC0422">
      <w:pPr>
        <w:spacing w:after="0" w:line="100" w:lineRule="atLeast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8"/>
        <w:gridCol w:w="1603"/>
        <w:gridCol w:w="1743"/>
      </w:tblGrid>
      <w:tr w:rsidR="00E01EBE" w:rsidTr="00E01EB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Характеристика показателя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Индикаторы мониторинга (исходящая информация) единицы измерения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Механизм расчета                индикатора</w:t>
            </w:r>
          </w:p>
        </w:tc>
      </w:tr>
      <w:tr w:rsidR="00E01EBE" w:rsidTr="00E01EBE">
        <w:trPr>
          <w:trHeight w:val="90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vertAlign w:val="superscript"/>
                <w:lang w:eastAsia="en-US"/>
              </w:rPr>
            </w:pPr>
            <w:r>
              <w:rPr>
                <w:szCs w:val="24"/>
              </w:rPr>
              <w:t>Объем реализации товаров и услуг, тыс.м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0C05ED">
            <w:pPr>
              <w:spacing w:after="0" w:line="240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</w:p>
        </w:tc>
      </w:tr>
      <w:tr w:rsidR="00E01EBE" w:rsidTr="00E01E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>
            <w:pPr>
              <w:spacing w:after="0" w:line="240" w:lineRule="auto"/>
              <w:ind w:left="284"/>
              <w:rPr>
                <w:sz w:val="22"/>
                <w:szCs w:val="24"/>
                <w:vertAlign w:val="superscript"/>
                <w:lang w:eastAsia="en-US"/>
              </w:rPr>
            </w:pPr>
            <w:r>
              <w:rPr>
                <w:szCs w:val="24"/>
              </w:rPr>
              <w:t>- Объем потерь, тыс.м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0C05ED">
            <w:pPr>
              <w:spacing w:after="0" w:line="240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18</w:t>
            </w:r>
            <w:r w:rsidR="00E01EBE">
              <w:rPr>
                <w:szCs w:val="24"/>
              </w:rPr>
              <w:t>,</w:t>
            </w:r>
            <w:r>
              <w:rPr>
                <w:szCs w:val="24"/>
              </w:rPr>
              <w:t>43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 w:rsidP="000C05ED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Уровень потерь – 1</w:t>
            </w:r>
            <w:r w:rsidR="000C05ED">
              <w:rPr>
                <w:szCs w:val="24"/>
              </w:rPr>
              <w:t>3,91</w:t>
            </w:r>
            <w:r>
              <w:rPr>
                <w:szCs w:val="24"/>
              </w:rPr>
              <w:t>%</w:t>
            </w:r>
          </w:p>
        </w:tc>
      </w:tr>
      <w:tr w:rsidR="00E01EBE" w:rsidTr="00E01EBE">
        <w:trPr>
          <w:cantSplit/>
          <w:trHeight w:val="368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>
            <w:pPr>
              <w:spacing w:after="0" w:line="240" w:lineRule="auto"/>
              <w:ind w:left="284"/>
              <w:rPr>
                <w:sz w:val="22"/>
                <w:szCs w:val="24"/>
                <w:vertAlign w:val="superscript"/>
                <w:lang w:eastAsia="en-US"/>
              </w:rPr>
            </w:pPr>
            <w:r>
              <w:rPr>
                <w:szCs w:val="24"/>
              </w:rPr>
              <w:t>- Объем отпуска в сеть, тыс.м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 w:rsidP="000C05ED">
            <w:pPr>
              <w:spacing w:after="0" w:line="240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1</w:t>
            </w:r>
            <w:r w:rsidR="000C05ED">
              <w:rPr>
                <w:szCs w:val="24"/>
              </w:rPr>
              <w:t>32</w:t>
            </w:r>
            <w:r>
              <w:rPr>
                <w:szCs w:val="24"/>
              </w:rPr>
              <w:t>,</w:t>
            </w:r>
            <w:r w:rsidR="000C05ED">
              <w:rPr>
                <w:szCs w:val="24"/>
              </w:rPr>
              <w:t>43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</w:p>
        </w:tc>
      </w:tr>
      <w:tr w:rsidR="00E01EBE" w:rsidTr="00E01E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>
            <w:pPr>
              <w:spacing w:after="0" w:line="240" w:lineRule="auto"/>
              <w:ind w:left="284"/>
              <w:rPr>
                <w:sz w:val="22"/>
                <w:szCs w:val="24"/>
                <w:vertAlign w:val="superscript"/>
                <w:lang w:eastAsia="en-US"/>
              </w:rPr>
            </w:pPr>
            <w:r>
              <w:rPr>
                <w:szCs w:val="24"/>
              </w:rPr>
              <w:t>- Объем потерь, тыс.м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0C05ED">
            <w:pPr>
              <w:spacing w:after="0" w:line="240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18,43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Коэффициент потерь – 160,27 м</w:t>
            </w:r>
            <w:r>
              <w:rPr>
                <w:szCs w:val="24"/>
                <w:vertAlign w:val="superscript"/>
              </w:rPr>
              <w:t>3</w:t>
            </w:r>
            <w:r>
              <w:rPr>
                <w:szCs w:val="24"/>
              </w:rPr>
              <w:t>/км</w:t>
            </w:r>
          </w:p>
        </w:tc>
      </w:tr>
      <w:tr w:rsidR="00E01EBE" w:rsidTr="00E01E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>
            <w:pPr>
              <w:spacing w:after="0" w:line="240" w:lineRule="auto"/>
              <w:ind w:left="284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- Протяженность сетей, км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0C05ED">
            <w:pPr>
              <w:spacing w:after="0" w:line="240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11,5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</w:p>
        </w:tc>
      </w:tr>
      <w:tr w:rsidR="00E01EBE" w:rsidTr="00E01E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vertAlign w:val="superscript"/>
                <w:lang w:eastAsia="en-US"/>
              </w:rPr>
            </w:pPr>
            <w:r>
              <w:rPr>
                <w:szCs w:val="24"/>
              </w:rPr>
              <w:t>Объем реализации товаров и услуг населению, тыс.м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0C05ED">
            <w:pPr>
              <w:spacing w:after="0" w:line="240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94,52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 w:rsidP="000C05ED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Удельное  водопотребление 0,</w:t>
            </w:r>
            <w:r w:rsidR="000C05ED">
              <w:rPr>
                <w:szCs w:val="24"/>
              </w:rPr>
              <w:t>0594</w:t>
            </w: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3</w:t>
            </w:r>
            <w:r>
              <w:rPr>
                <w:szCs w:val="24"/>
              </w:rPr>
              <w:t xml:space="preserve">/чел. в </w:t>
            </w:r>
            <w:proofErr w:type="spellStart"/>
            <w:r>
              <w:rPr>
                <w:szCs w:val="24"/>
              </w:rPr>
              <w:t>сут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E01EBE" w:rsidTr="00E01E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Численность населения, получающего услуги организации, тыс. чел.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0C05ED">
            <w:pPr>
              <w:spacing w:after="0" w:line="240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0,436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</w:p>
        </w:tc>
      </w:tr>
      <w:tr w:rsidR="00E01EBE" w:rsidTr="00E01E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Количество часов предоставления услуг за отчетный период, часов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0C05ED">
            <w:pPr>
              <w:spacing w:after="0" w:line="240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8760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Продолжительность (бесперебойность) поставки товаров и услуг - 24час/день</w:t>
            </w:r>
          </w:p>
        </w:tc>
      </w:tr>
      <w:tr w:rsidR="00E01EBE" w:rsidTr="00E01E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Количество дней в отчетном периоде, дней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>
            <w:pPr>
              <w:spacing w:after="0" w:line="240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365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</w:p>
        </w:tc>
      </w:tr>
      <w:tr w:rsidR="00E01EBE" w:rsidTr="00E01EB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Надежность снабжения потребителей товарами (услугами)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BE" w:rsidRDefault="00E01EBE">
            <w:pPr>
              <w:spacing w:after="0" w:line="240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</w:p>
        </w:tc>
      </w:tr>
      <w:tr w:rsidR="00E01EBE" w:rsidTr="00E01E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 xml:space="preserve">Количество аварий на системах коммунальной инфраструктуры, ед.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0C05ED">
            <w:pPr>
              <w:spacing w:after="0" w:line="240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 w:rsidP="000C05ED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Аварийность систем коммунальной инфраструктуры – 0,</w:t>
            </w:r>
            <w:r w:rsidR="000C05ED">
              <w:rPr>
                <w:szCs w:val="24"/>
              </w:rPr>
              <w:t>35</w:t>
            </w:r>
            <w:r>
              <w:rPr>
                <w:szCs w:val="24"/>
              </w:rPr>
              <w:t>ед./</w:t>
            </w:r>
            <w:proofErr w:type="gramStart"/>
            <w:r>
              <w:rPr>
                <w:szCs w:val="24"/>
              </w:rPr>
              <w:t>км</w:t>
            </w:r>
            <w:proofErr w:type="gramEnd"/>
          </w:p>
        </w:tc>
      </w:tr>
      <w:tr w:rsidR="00E01EBE" w:rsidTr="00E01E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Протяженность сетей, км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0C05ED">
            <w:pPr>
              <w:spacing w:after="0" w:line="240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11,5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</w:p>
        </w:tc>
      </w:tr>
      <w:tr w:rsidR="00E01EBE" w:rsidTr="00E01E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Протяженность сетей, нуждающихся в замене, км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0C05ED">
            <w:pPr>
              <w:spacing w:after="0" w:line="240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2,5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 w:rsidP="000C05ED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 xml:space="preserve">Удельный вес сетей, </w:t>
            </w:r>
            <w:r>
              <w:rPr>
                <w:szCs w:val="24"/>
              </w:rPr>
              <w:lastRenderedPageBreak/>
              <w:t xml:space="preserve">нуждающихся в замене – </w:t>
            </w:r>
            <w:r w:rsidR="000C05ED">
              <w:rPr>
                <w:szCs w:val="24"/>
              </w:rPr>
              <w:t xml:space="preserve">21,74 </w:t>
            </w:r>
            <w:r>
              <w:rPr>
                <w:szCs w:val="24"/>
              </w:rPr>
              <w:t>%</w:t>
            </w:r>
          </w:p>
        </w:tc>
      </w:tr>
      <w:tr w:rsidR="00E01EBE" w:rsidTr="00E01E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lastRenderedPageBreak/>
              <w:t>Протяженность сетей, км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BE" w:rsidRDefault="000C05ED">
            <w:pPr>
              <w:spacing w:after="0" w:line="240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Cs w:val="24"/>
              </w:rPr>
              <w:t>11,5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EBE" w:rsidRDefault="00E01EBE">
            <w:pPr>
              <w:spacing w:after="0" w:line="240" w:lineRule="auto"/>
              <w:rPr>
                <w:sz w:val="22"/>
                <w:szCs w:val="24"/>
                <w:lang w:eastAsia="en-US"/>
              </w:rPr>
            </w:pPr>
          </w:p>
        </w:tc>
      </w:tr>
    </w:tbl>
    <w:p w:rsidR="00E01EBE" w:rsidRDefault="00E01EBE" w:rsidP="00BC0422">
      <w:pPr>
        <w:spacing w:after="0" w:line="100" w:lineRule="atLeast"/>
        <w:ind w:firstLine="709"/>
        <w:jc w:val="both"/>
        <w:rPr>
          <w:sz w:val="28"/>
          <w:szCs w:val="28"/>
        </w:rPr>
      </w:pPr>
    </w:p>
    <w:p w:rsidR="00BC0422" w:rsidRDefault="00BC0422" w:rsidP="00BC0422">
      <w:pPr>
        <w:spacing w:after="0" w:line="10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Долгосрочной целевой программой «Улучшение водоснабжения и водоотведения населения Республики Татарстан на период 2012-2015 годы и перспективу до 2020 года» целями </w:t>
      </w:r>
      <w:r>
        <w:rPr>
          <w:bCs/>
          <w:sz w:val="28"/>
          <w:szCs w:val="28"/>
        </w:rPr>
        <w:t>развития централизованных систем водоснабжения являются:</w:t>
      </w:r>
    </w:p>
    <w:p w:rsidR="00BC0422" w:rsidRDefault="00BC0422" w:rsidP="00BC0422">
      <w:pPr>
        <w:spacing w:after="0"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населения чистой питьевой водой, соответствующей установленным санитарно-эпидемиологическим правилам, а также требованиям гигиенических нормативов; </w:t>
      </w:r>
    </w:p>
    <w:p w:rsidR="00BC0422" w:rsidRDefault="00BC0422" w:rsidP="00BC0422">
      <w:pPr>
        <w:spacing w:after="0"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надежности и ресурсной эффективности систем водоснабжения и водоотведения;</w:t>
      </w:r>
    </w:p>
    <w:p w:rsidR="00BC0422" w:rsidRDefault="00BC0422" w:rsidP="00BC0422">
      <w:pPr>
        <w:spacing w:after="0"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условий для жилищного строительства путем создания и модернизации коммунальной инфраструктуры.</w:t>
      </w:r>
    </w:p>
    <w:p w:rsidR="00BC0422" w:rsidRDefault="00BC0422" w:rsidP="00BC0422">
      <w:pPr>
        <w:spacing w:after="0"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оценки достижения поставленных целей устанавливаются следующие показатели эффективности:</w:t>
      </w:r>
    </w:p>
    <w:p w:rsidR="00BC0422" w:rsidRDefault="00BC0422" w:rsidP="00BC0422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удельный вес проб воды, отбор которых произведен из водопроводной сети и которые не отвечают гигиеническим нормативам по санитарно-химическим показателям – не более 10%;</w:t>
      </w:r>
    </w:p>
    <w:p w:rsidR="00BC0422" w:rsidRDefault="00BC0422" w:rsidP="00BC0422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удельный вес проб воды, отбор которых произведен из водопроводной сети и которые не отвечают гигиеническим нормативам по микробиологическим показателям – не более 5%;</w:t>
      </w:r>
    </w:p>
    <w:p w:rsidR="00BC0422" w:rsidRDefault="00BC0422" w:rsidP="00BC0422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доля уличной водопроводной сети, нуждающейся в замене 64%;</w:t>
      </w:r>
    </w:p>
    <w:p w:rsidR="00BC0422" w:rsidRDefault="00BC0422" w:rsidP="00BC0422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число аварий в системах водоснабжения, водоотведения и очистки сточных вод – не более </w:t>
      </w:r>
      <w:r w:rsidRPr="00E12EA5">
        <w:rPr>
          <w:sz w:val="28"/>
          <w:szCs w:val="28"/>
          <w:lang w:eastAsia="zh-CN"/>
        </w:rPr>
        <w:t xml:space="preserve">6 аварий в год на </w:t>
      </w:r>
      <w:smartTag w:uri="urn:schemas-microsoft-com:office:smarttags" w:element="metricconverter">
        <w:smartTagPr>
          <w:attr w:name="ProductID" w:val="18,75 км"/>
        </w:smartTagPr>
        <w:r w:rsidRPr="00E12EA5">
          <w:rPr>
            <w:sz w:val="28"/>
            <w:szCs w:val="28"/>
            <w:lang w:eastAsia="zh-CN"/>
          </w:rPr>
          <w:t>18,75 км</w:t>
        </w:r>
      </w:smartTag>
      <w:r>
        <w:rPr>
          <w:sz w:val="28"/>
          <w:szCs w:val="28"/>
          <w:lang w:eastAsia="zh-CN"/>
        </w:rPr>
        <w:t xml:space="preserve"> сетей;</w:t>
      </w:r>
    </w:p>
    <w:p w:rsidR="00BC0422" w:rsidRDefault="00BC0422" w:rsidP="00BC0422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зарегистрировано больных брюшным тифом и паратифами A, B, C – 0 на 1000 человек, </w:t>
      </w:r>
      <w:proofErr w:type="spellStart"/>
      <w:r>
        <w:rPr>
          <w:sz w:val="28"/>
          <w:szCs w:val="28"/>
          <w:lang w:eastAsia="zh-CN"/>
        </w:rPr>
        <w:t>сальмонеллезными</w:t>
      </w:r>
      <w:proofErr w:type="spellEnd"/>
      <w:r>
        <w:rPr>
          <w:sz w:val="28"/>
          <w:szCs w:val="28"/>
          <w:lang w:eastAsia="zh-CN"/>
        </w:rPr>
        <w:t xml:space="preserve"> инфекциями – 0 на 1000 человек, острыми кишечными инфекциями – 0 на 1000 человек, зарегистрировано больных вирусным гепатитом А – 0 на 1000 человек, больных вирусным гепатитом Е – 0 на 1000 человек.</w:t>
      </w:r>
    </w:p>
    <w:p w:rsidR="008E2F67" w:rsidRPr="00BC0422" w:rsidRDefault="008E2F67" w:rsidP="00BC0422">
      <w:pPr>
        <w:spacing w:after="0"/>
        <w:ind w:firstLine="709"/>
        <w:jc w:val="both"/>
        <w:rPr>
          <w:b/>
          <w:sz w:val="28"/>
          <w:szCs w:val="28"/>
        </w:rPr>
      </w:pPr>
    </w:p>
    <w:p w:rsidR="00BC0422" w:rsidRDefault="00BC0422" w:rsidP="008E2F67">
      <w:pPr>
        <w:spacing w:after="0"/>
        <w:rPr>
          <w:b/>
          <w:bCs/>
          <w:sz w:val="28"/>
          <w:szCs w:val="28"/>
        </w:rPr>
      </w:pPr>
    </w:p>
    <w:p w:rsidR="00BC0422" w:rsidRDefault="00BC0422" w:rsidP="008E2F67">
      <w:pPr>
        <w:spacing w:after="0"/>
        <w:rPr>
          <w:b/>
          <w:bCs/>
          <w:sz w:val="28"/>
          <w:szCs w:val="28"/>
        </w:rPr>
      </w:pPr>
    </w:p>
    <w:p w:rsidR="00BC0422" w:rsidRDefault="00BC0422" w:rsidP="008E2F67">
      <w:pPr>
        <w:spacing w:after="0"/>
        <w:rPr>
          <w:b/>
          <w:bCs/>
          <w:sz w:val="28"/>
          <w:szCs w:val="28"/>
        </w:rPr>
      </w:pPr>
    </w:p>
    <w:p w:rsidR="00BD3672" w:rsidRDefault="00BC0422" w:rsidP="008E2F6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Глава 3</w:t>
      </w:r>
      <w:r w:rsidR="00BD3672" w:rsidRPr="008E2F67">
        <w:rPr>
          <w:b/>
          <w:sz w:val="28"/>
          <w:szCs w:val="28"/>
        </w:rPr>
        <w:t xml:space="preserve">. </w:t>
      </w:r>
      <w:bookmarkEnd w:id="77"/>
      <w:bookmarkEnd w:id="78"/>
      <w:bookmarkEnd w:id="79"/>
      <w:bookmarkEnd w:id="80"/>
      <w:bookmarkEnd w:id="81"/>
      <w:r w:rsidR="00BD3672" w:rsidRPr="008E2F67">
        <w:rPr>
          <w:b/>
          <w:sz w:val="28"/>
          <w:szCs w:val="28"/>
        </w:rPr>
        <w:t>Схема водоотведения</w:t>
      </w:r>
      <w:bookmarkEnd w:id="82"/>
      <w:bookmarkEnd w:id="83"/>
      <w:bookmarkEnd w:id="84"/>
      <w:bookmarkEnd w:id="85"/>
      <w:bookmarkEnd w:id="86"/>
      <w:r w:rsidR="00BD3672" w:rsidRPr="008E2F67">
        <w:rPr>
          <w:b/>
          <w:sz w:val="28"/>
          <w:szCs w:val="28"/>
        </w:rPr>
        <w:t>.</w:t>
      </w:r>
      <w:bookmarkEnd w:id="87"/>
      <w:bookmarkEnd w:id="88"/>
    </w:p>
    <w:p w:rsidR="00A855BD" w:rsidRPr="008E2F67" w:rsidRDefault="00A855BD" w:rsidP="008E2F67">
      <w:pPr>
        <w:spacing w:after="0"/>
        <w:rPr>
          <w:b/>
          <w:sz w:val="28"/>
          <w:szCs w:val="28"/>
        </w:rPr>
      </w:pPr>
    </w:p>
    <w:p w:rsidR="00BD3672" w:rsidRDefault="00BC0422" w:rsidP="00BD3672">
      <w:pPr>
        <w:pStyle w:val="2"/>
        <w:spacing w:before="0"/>
        <w:ind w:firstLine="709"/>
        <w:jc w:val="both"/>
        <w:rPr>
          <w:color w:val="auto"/>
          <w:szCs w:val="28"/>
        </w:rPr>
      </w:pPr>
      <w:bookmarkStart w:id="89" w:name="_Toc361734864"/>
      <w:bookmarkStart w:id="90" w:name="_Toc360633085"/>
      <w:bookmarkStart w:id="91" w:name="_Toc360613184"/>
      <w:bookmarkStart w:id="92" w:name="_Toc360612766"/>
      <w:bookmarkStart w:id="93" w:name="_Toc360611491"/>
      <w:bookmarkStart w:id="94" w:name="_Toc360611457"/>
      <w:bookmarkStart w:id="95" w:name="_Toc360541450"/>
      <w:r>
        <w:rPr>
          <w:color w:val="auto"/>
          <w:szCs w:val="28"/>
        </w:rPr>
        <w:t>3</w:t>
      </w:r>
      <w:r w:rsidR="00BD3672">
        <w:rPr>
          <w:color w:val="auto"/>
          <w:szCs w:val="28"/>
        </w:rPr>
        <w:t xml:space="preserve">.1 Существующее положение в сфере водоотведения </w:t>
      </w:r>
      <w:bookmarkEnd w:id="89"/>
      <w:bookmarkEnd w:id="90"/>
      <w:bookmarkEnd w:id="91"/>
      <w:bookmarkEnd w:id="92"/>
      <w:bookmarkEnd w:id="93"/>
      <w:bookmarkEnd w:id="94"/>
      <w:bookmarkEnd w:id="95"/>
      <w:r w:rsidR="00716A78">
        <w:rPr>
          <w:color w:val="auto"/>
          <w:szCs w:val="28"/>
        </w:rPr>
        <w:t xml:space="preserve">Керлигачского </w:t>
      </w:r>
      <w:r w:rsidR="00EB1D21">
        <w:rPr>
          <w:color w:val="auto"/>
          <w:szCs w:val="28"/>
        </w:rPr>
        <w:t>сельского поселения</w:t>
      </w:r>
    </w:p>
    <w:p w:rsidR="00A855BD" w:rsidRPr="00A855BD" w:rsidRDefault="00A855BD" w:rsidP="00A855BD"/>
    <w:p w:rsidR="00BD3672" w:rsidRDefault="00BD3672" w:rsidP="008E2F67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В настоящее время территория </w:t>
      </w:r>
      <w:r w:rsidR="00716A78">
        <w:rPr>
          <w:sz w:val="28"/>
          <w:szCs w:val="20"/>
        </w:rPr>
        <w:t>Керлигач</w:t>
      </w:r>
      <w:r w:rsidR="004D319D">
        <w:rPr>
          <w:sz w:val="28"/>
          <w:szCs w:val="20"/>
        </w:rPr>
        <w:t>ского</w:t>
      </w:r>
      <w:r>
        <w:rPr>
          <w:sz w:val="28"/>
          <w:szCs w:val="20"/>
        </w:rPr>
        <w:t xml:space="preserve"> сельского </w:t>
      </w:r>
      <w:r>
        <w:rPr>
          <w:rStyle w:val="s4"/>
          <w:sz w:val="28"/>
          <w:szCs w:val="28"/>
        </w:rPr>
        <w:t xml:space="preserve">поселения </w:t>
      </w:r>
      <w:r>
        <w:rPr>
          <w:sz w:val="28"/>
          <w:szCs w:val="20"/>
        </w:rPr>
        <w:t>не</w:t>
      </w:r>
      <w:r w:rsidR="008A3C27">
        <w:rPr>
          <w:sz w:val="28"/>
          <w:szCs w:val="20"/>
        </w:rPr>
        <w:t xml:space="preserve"> канализована</w:t>
      </w:r>
      <w:r>
        <w:rPr>
          <w:rStyle w:val="s4"/>
          <w:sz w:val="28"/>
          <w:szCs w:val="28"/>
        </w:rPr>
        <w:t xml:space="preserve">. </w:t>
      </w:r>
      <w:r>
        <w:rPr>
          <w:sz w:val="28"/>
          <w:szCs w:val="20"/>
        </w:rPr>
        <w:t xml:space="preserve">Поселения </w:t>
      </w:r>
      <w:r>
        <w:rPr>
          <w:rStyle w:val="s4"/>
          <w:sz w:val="28"/>
          <w:szCs w:val="28"/>
        </w:rPr>
        <w:t>не имеют централизованного отвода бытовых и производственных сточных вод. Жители пользуются выгребами или надворными уборными, которые имеют недостаточную степень гидроизоляции, что приводит к загрязнению территории.</w:t>
      </w:r>
    </w:p>
    <w:p w:rsidR="00BD3672" w:rsidRDefault="00BD3672" w:rsidP="008E2F67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территории поселения ливневая канализация отсутствует. Отвод дождевых и талых вод не регулируется и осуществляется в пониженные места существующего рельефа.</w:t>
      </w:r>
    </w:p>
    <w:p w:rsidR="00A855BD" w:rsidRDefault="00A855BD" w:rsidP="008E2F67">
      <w:pPr>
        <w:spacing w:after="0"/>
        <w:ind w:firstLine="709"/>
        <w:jc w:val="both"/>
        <w:rPr>
          <w:sz w:val="28"/>
          <w:szCs w:val="28"/>
        </w:rPr>
      </w:pPr>
    </w:p>
    <w:p w:rsidR="007D5739" w:rsidRDefault="00BC0422" w:rsidP="008E2F67">
      <w:pPr>
        <w:spacing w:after="0"/>
        <w:ind w:firstLine="709"/>
        <w:rPr>
          <w:b/>
          <w:sz w:val="28"/>
          <w:szCs w:val="28"/>
        </w:rPr>
      </w:pPr>
      <w:bookmarkStart w:id="96" w:name="_Toc360187472"/>
      <w:bookmarkStart w:id="97" w:name="_Toc361734868"/>
      <w:bookmarkStart w:id="98" w:name="_Toc360633089"/>
      <w:bookmarkStart w:id="99" w:name="_Toc360613188"/>
      <w:bookmarkStart w:id="100" w:name="_Toc360612770"/>
      <w:r>
        <w:rPr>
          <w:b/>
          <w:sz w:val="28"/>
          <w:szCs w:val="28"/>
        </w:rPr>
        <w:t>3</w:t>
      </w:r>
      <w:r w:rsidR="00BD3672">
        <w:rPr>
          <w:b/>
          <w:sz w:val="28"/>
          <w:szCs w:val="28"/>
        </w:rPr>
        <w:t xml:space="preserve">.2 </w:t>
      </w:r>
      <w:bookmarkStart w:id="101" w:name="_Toc360541455"/>
      <w:bookmarkStart w:id="102" w:name="_Toc360541042"/>
      <w:bookmarkStart w:id="103" w:name="_Toc360540984"/>
      <w:bookmarkStart w:id="104" w:name="_Toc360540882"/>
      <w:bookmarkStart w:id="105" w:name="_Toc360540824"/>
      <w:bookmarkStart w:id="106" w:name="_Toc360187473"/>
      <w:bookmarkEnd w:id="96"/>
      <w:bookmarkEnd w:id="97"/>
      <w:bookmarkEnd w:id="98"/>
      <w:bookmarkEnd w:id="99"/>
      <w:bookmarkEnd w:id="100"/>
      <w:r w:rsidR="007D5739">
        <w:rPr>
          <w:b/>
          <w:sz w:val="28"/>
          <w:szCs w:val="28"/>
        </w:rPr>
        <w:t>Проектные предложения</w:t>
      </w:r>
      <w:r w:rsidR="007D5739" w:rsidRPr="001B22C0">
        <w:rPr>
          <w:b/>
          <w:sz w:val="28"/>
          <w:szCs w:val="28"/>
        </w:rPr>
        <w:t>.</w:t>
      </w:r>
    </w:p>
    <w:p w:rsidR="00A855BD" w:rsidRDefault="00A855BD" w:rsidP="008E2F67">
      <w:pPr>
        <w:spacing w:after="0"/>
        <w:ind w:firstLine="709"/>
        <w:rPr>
          <w:b/>
          <w:sz w:val="28"/>
          <w:szCs w:val="28"/>
        </w:rPr>
      </w:pPr>
    </w:p>
    <w:p w:rsidR="007D5739" w:rsidRPr="00CC2C88" w:rsidRDefault="007D5739" w:rsidP="008E2F67">
      <w:pPr>
        <w:spacing w:after="0"/>
        <w:ind w:firstLine="709"/>
        <w:jc w:val="both"/>
        <w:rPr>
          <w:sz w:val="28"/>
          <w:szCs w:val="28"/>
        </w:rPr>
      </w:pPr>
      <w:r w:rsidRPr="00CC2C88">
        <w:rPr>
          <w:sz w:val="28"/>
          <w:szCs w:val="28"/>
        </w:rPr>
        <w:t xml:space="preserve">Нормы водоотведения от населения согласно СП 32.13330.2012 «Канализация. Наружные сети и сооружения» принимаются равными нормам водопотребления, без учета расходов воды на восстановление пожарного запаса и полив территории, с учетом коэффициента суточной неравномерности. </w:t>
      </w:r>
    </w:p>
    <w:p w:rsidR="007D5739" w:rsidRPr="0090242A" w:rsidRDefault="007D5739" w:rsidP="008E2F67">
      <w:pPr>
        <w:spacing w:after="0"/>
        <w:ind w:firstLine="709"/>
        <w:jc w:val="both"/>
        <w:rPr>
          <w:sz w:val="28"/>
          <w:szCs w:val="28"/>
        </w:rPr>
      </w:pPr>
      <w:r w:rsidRPr="0090242A">
        <w:rPr>
          <w:sz w:val="28"/>
          <w:szCs w:val="28"/>
        </w:rPr>
        <w:t>Исходя из изложенного в плане водоснабжения, необходимо предусмотреть: </w:t>
      </w:r>
      <w:r>
        <w:rPr>
          <w:sz w:val="28"/>
          <w:szCs w:val="28"/>
        </w:rPr>
        <w:t>п</w:t>
      </w:r>
      <w:r w:rsidRPr="0090242A">
        <w:rPr>
          <w:sz w:val="28"/>
          <w:szCs w:val="28"/>
        </w:rPr>
        <w:t xml:space="preserve">роведение мероприятий по снижению водоотведения за счет введения систем оборотного водоснабжения, создания бессточных производств и </w:t>
      </w:r>
      <w:proofErr w:type="spellStart"/>
      <w:r w:rsidRPr="0090242A">
        <w:rPr>
          <w:sz w:val="28"/>
          <w:szCs w:val="28"/>
        </w:rPr>
        <w:t>водосберегающих</w:t>
      </w:r>
      <w:proofErr w:type="spellEnd"/>
      <w:r w:rsidRPr="0090242A">
        <w:rPr>
          <w:sz w:val="28"/>
          <w:szCs w:val="28"/>
        </w:rPr>
        <w:t xml:space="preserve"> технологий. </w:t>
      </w:r>
    </w:p>
    <w:p w:rsidR="007D5739" w:rsidRDefault="007D5739" w:rsidP="008E2F67">
      <w:pPr>
        <w:spacing w:after="0"/>
        <w:ind w:firstLine="709"/>
        <w:jc w:val="both"/>
        <w:rPr>
          <w:sz w:val="28"/>
          <w:szCs w:val="28"/>
        </w:rPr>
      </w:pPr>
      <w:r w:rsidRPr="0090242A">
        <w:rPr>
          <w:sz w:val="28"/>
          <w:szCs w:val="28"/>
        </w:rPr>
        <w:t> Строительство централизованных систем в малых населенных пунктах экономически невыгодно</w:t>
      </w:r>
      <w:r>
        <w:rPr>
          <w:sz w:val="28"/>
          <w:szCs w:val="28"/>
        </w:rPr>
        <w:t>:</w:t>
      </w:r>
    </w:p>
    <w:p w:rsidR="007D5739" w:rsidRDefault="007D5739" w:rsidP="007D5739">
      <w:pPr>
        <w:pStyle w:val="af3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AD6953">
        <w:rPr>
          <w:sz w:val="28"/>
          <w:szCs w:val="28"/>
        </w:rPr>
        <w:t>из-за слишком большой себестоимости очистки 1 м3 стока</w:t>
      </w:r>
      <w:r>
        <w:rPr>
          <w:sz w:val="28"/>
          <w:szCs w:val="28"/>
        </w:rPr>
        <w:t>;</w:t>
      </w:r>
    </w:p>
    <w:p w:rsidR="007D5739" w:rsidRDefault="007D5739" w:rsidP="007D5739">
      <w:pPr>
        <w:pStyle w:val="af3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из-за малой плотности застройки;</w:t>
      </w:r>
    </w:p>
    <w:p w:rsidR="007D5739" w:rsidRDefault="007D5739" w:rsidP="008E2F67">
      <w:pPr>
        <w:pStyle w:val="af3"/>
        <w:numPr>
          <w:ilvl w:val="0"/>
          <w:numId w:val="24"/>
        </w:numPr>
        <w:spacing w:after="0"/>
        <w:ind w:left="1066" w:hanging="357"/>
        <w:jc w:val="both"/>
        <w:rPr>
          <w:sz w:val="28"/>
          <w:szCs w:val="28"/>
        </w:rPr>
      </w:pPr>
      <w:r>
        <w:rPr>
          <w:sz w:val="28"/>
          <w:szCs w:val="28"/>
        </w:rPr>
        <w:t>из-за сложного рельефа местности</w:t>
      </w:r>
      <w:r w:rsidRPr="00AD6953">
        <w:rPr>
          <w:sz w:val="28"/>
          <w:szCs w:val="28"/>
        </w:rPr>
        <w:t xml:space="preserve">. </w:t>
      </w:r>
    </w:p>
    <w:p w:rsidR="00BD3672" w:rsidRDefault="00BD3672" w:rsidP="008E2F67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Населенные пункты могут быть оснащены автономными установками биологической  и  глубокой очистки хозяйственно бытовых с</w:t>
      </w:r>
      <w:r w:rsidR="00BB594D">
        <w:rPr>
          <w:sz w:val="28"/>
          <w:szCs w:val="28"/>
        </w:rPr>
        <w:t>токов в различных модификациях.</w:t>
      </w:r>
      <w:r w:rsidR="00AF10CB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Образующиеся в результате очистки и обеззараживания сточные воды используются для полива территории индивидуального домовладения или отводятся в водосток, а активный ил и осадок для компостирования с последующим внесением в почву в качестве удобрений.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Водоотвод дождевых и снеговых вод с территории населенных пунктов и производственных площадок будет производиться системой открытых каналов и лотков. </w:t>
      </w:r>
    </w:p>
    <w:bookmarkEnd w:id="101"/>
    <w:bookmarkEnd w:id="102"/>
    <w:bookmarkEnd w:id="103"/>
    <w:bookmarkEnd w:id="104"/>
    <w:bookmarkEnd w:id="105"/>
    <w:bookmarkEnd w:id="106"/>
    <w:p w:rsidR="008D2C91" w:rsidRDefault="008D2C91" w:rsidP="008D2C91">
      <w:pPr>
        <w:spacing w:after="0"/>
        <w:ind w:firstLine="709"/>
        <w:jc w:val="center"/>
        <w:rPr>
          <w:b/>
          <w:sz w:val="28"/>
          <w:szCs w:val="28"/>
        </w:rPr>
      </w:pPr>
    </w:p>
    <w:p w:rsidR="008D2C91" w:rsidRDefault="008D2C91" w:rsidP="00BC0422">
      <w:pPr>
        <w:rPr>
          <w:sz w:val="28"/>
          <w:szCs w:val="28"/>
        </w:rPr>
      </w:pPr>
    </w:p>
    <w:p w:rsidR="00176B7F" w:rsidRDefault="00176B7F" w:rsidP="008D2C91">
      <w:pPr>
        <w:rPr>
          <w:sz w:val="28"/>
          <w:szCs w:val="28"/>
        </w:rPr>
      </w:pPr>
    </w:p>
    <w:p w:rsidR="00BC0422" w:rsidRDefault="00BC0422" w:rsidP="008D2C91">
      <w:pPr>
        <w:rPr>
          <w:sz w:val="28"/>
          <w:szCs w:val="28"/>
        </w:rPr>
      </w:pPr>
    </w:p>
    <w:p w:rsidR="003B6C42" w:rsidRDefault="003B6C42" w:rsidP="008D2C91">
      <w:pPr>
        <w:rPr>
          <w:sz w:val="28"/>
          <w:szCs w:val="28"/>
        </w:rPr>
      </w:pPr>
    </w:p>
    <w:p w:rsidR="003B6C42" w:rsidRDefault="003B6C42" w:rsidP="008D2C91">
      <w:pPr>
        <w:rPr>
          <w:sz w:val="28"/>
          <w:szCs w:val="28"/>
        </w:rPr>
      </w:pPr>
    </w:p>
    <w:p w:rsidR="003B6C42" w:rsidRDefault="003B6C42" w:rsidP="008D2C91">
      <w:pPr>
        <w:rPr>
          <w:sz w:val="28"/>
          <w:szCs w:val="28"/>
        </w:rPr>
      </w:pPr>
    </w:p>
    <w:p w:rsidR="003B6C42" w:rsidRDefault="003B6C42" w:rsidP="008D2C91">
      <w:pPr>
        <w:rPr>
          <w:sz w:val="28"/>
          <w:szCs w:val="28"/>
        </w:rPr>
      </w:pPr>
    </w:p>
    <w:p w:rsidR="003B6C42" w:rsidRDefault="003B6C42" w:rsidP="008D2C91">
      <w:pPr>
        <w:rPr>
          <w:sz w:val="28"/>
          <w:szCs w:val="28"/>
        </w:rPr>
      </w:pPr>
    </w:p>
    <w:p w:rsidR="003B6C42" w:rsidRDefault="003B6C42" w:rsidP="008D2C91">
      <w:pPr>
        <w:rPr>
          <w:sz w:val="28"/>
          <w:szCs w:val="28"/>
        </w:rPr>
      </w:pPr>
    </w:p>
    <w:p w:rsidR="003B6C42" w:rsidRDefault="003B6C42" w:rsidP="008D2C91">
      <w:pPr>
        <w:rPr>
          <w:sz w:val="28"/>
          <w:szCs w:val="28"/>
        </w:rPr>
      </w:pPr>
    </w:p>
    <w:p w:rsidR="00BC0422" w:rsidRDefault="00BC0422" w:rsidP="00BC04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41C73">
        <w:rPr>
          <w:b/>
          <w:sz w:val="28"/>
          <w:szCs w:val="28"/>
        </w:rPr>
        <w:t>Картографические</w:t>
      </w:r>
      <w:r w:rsidRPr="00BC0422">
        <w:rPr>
          <w:b/>
          <w:sz w:val="28"/>
          <w:szCs w:val="28"/>
        </w:rPr>
        <w:t xml:space="preserve"> материал</w:t>
      </w:r>
      <w:r w:rsidR="00E41C73">
        <w:rPr>
          <w:b/>
          <w:sz w:val="28"/>
          <w:szCs w:val="28"/>
        </w:rPr>
        <w:t>ы</w:t>
      </w:r>
    </w:p>
    <w:p w:rsidR="00BC2C52" w:rsidRDefault="00BC2C52" w:rsidP="00BC0422">
      <w:pPr>
        <w:rPr>
          <w:b/>
          <w:sz w:val="28"/>
          <w:szCs w:val="28"/>
        </w:rPr>
      </w:pPr>
    </w:p>
    <w:p w:rsidR="00BC2C52" w:rsidRPr="00BC2C52" w:rsidRDefault="00BE132C" w:rsidP="00BC0422">
      <w:pPr>
        <w:rPr>
          <w:sz w:val="28"/>
          <w:szCs w:val="28"/>
        </w:rPr>
      </w:pPr>
      <w:r w:rsidRPr="0000359A">
        <w:rPr>
          <w:b/>
          <w:sz w:val="28"/>
          <w:szCs w:val="28"/>
        </w:rPr>
        <w:t xml:space="preserve">Схема системы водоснабжения </w:t>
      </w:r>
      <w:proofErr w:type="spellStart"/>
      <w:r w:rsidR="00BC2C52" w:rsidRPr="00BE132C">
        <w:rPr>
          <w:b/>
          <w:sz w:val="28"/>
          <w:szCs w:val="28"/>
        </w:rPr>
        <w:t>с.Керлигач</w:t>
      </w:r>
      <w:proofErr w:type="spellEnd"/>
    </w:p>
    <w:p w:rsidR="00BC0422" w:rsidRDefault="00083AE3" w:rsidP="00BC042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18044" cy="4195482"/>
            <wp:effectExtent l="19050" t="0" r="1756" b="0"/>
            <wp:docPr id="8" name="Рисунок 3" descr="D:\Мои документы\схемы\Керлигач МАПС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схемы\Керлигач МАПС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864" cy="4196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422" w:rsidRDefault="00BC0422" w:rsidP="00BC0422">
      <w:pPr>
        <w:rPr>
          <w:b/>
          <w:sz w:val="28"/>
          <w:szCs w:val="28"/>
        </w:rPr>
      </w:pPr>
    </w:p>
    <w:p w:rsidR="00BE132C" w:rsidRDefault="00BE132C" w:rsidP="00BC0422">
      <w:pPr>
        <w:rPr>
          <w:sz w:val="28"/>
          <w:szCs w:val="28"/>
        </w:rPr>
      </w:pPr>
    </w:p>
    <w:p w:rsidR="00BE132C" w:rsidRDefault="00BE132C" w:rsidP="00BC0422">
      <w:pPr>
        <w:rPr>
          <w:sz w:val="28"/>
          <w:szCs w:val="28"/>
        </w:rPr>
      </w:pPr>
      <w:r>
        <w:rPr>
          <w:sz w:val="28"/>
          <w:szCs w:val="28"/>
        </w:rPr>
        <w:t xml:space="preserve">Условные обозначения по схеме водоснабжения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ерлигач</w:t>
      </w:r>
      <w:proofErr w:type="spellEnd"/>
      <w:r>
        <w:rPr>
          <w:sz w:val="28"/>
          <w:szCs w:val="28"/>
        </w:rPr>
        <w:t>:</w:t>
      </w:r>
    </w:p>
    <w:p w:rsidR="00BE132C" w:rsidRDefault="00FB06E3" w:rsidP="00BC042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margin-left:13.5pt;margin-top:2.2pt;width:14.85pt;height:11.65pt;z-index:251658240"/>
        </w:pict>
      </w:r>
      <w:r w:rsidR="00BE132C">
        <w:rPr>
          <w:sz w:val="28"/>
          <w:szCs w:val="28"/>
        </w:rPr>
        <w:t xml:space="preserve">1.         - родник </w:t>
      </w:r>
      <w:proofErr w:type="spellStart"/>
      <w:r w:rsidR="00BE132C">
        <w:rPr>
          <w:sz w:val="28"/>
          <w:szCs w:val="28"/>
        </w:rPr>
        <w:t>Янчай</w:t>
      </w:r>
      <w:proofErr w:type="spellEnd"/>
    </w:p>
    <w:p w:rsidR="00BE132C" w:rsidRDefault="00BE132C" w:rsidP="00BC0422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0B6C11">
        <w:rPr>
          <w:sz w:val="28"/>
          <w:szCs w:val="28"/>
        </w:rPr>
        <w:t xml:space="preserve"> </w:t>
      </w:r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аречная</w:t>
      </w:r>
    </w:p>
    <w:p w:rsidR="00BE132C" w:rsidRDefault="00BE132C" w:rsidP="00BC0422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0B6C11">
        <w:rPr>
          <w:sz w:val="28"/>
          <w:szCs w:val="28"/>
        </w:rPr>
        <w:t xml:space="preserve"> ул</w:t>
      </w:r>
      <w:proofErr w:type="gramStart"/>
      <w:r w:rsidR="000B6C11">
        <w:rPr>
          <w:sz w:val="28"/>
          <w:szCs w:val="28"/>
        </w:rPr>
        <w:t>.Т</w:t>
      </w:r>
      <w:proofErr w:type="gramEnd"/>
      <w:r w:rsidR="000B6C11">
        <w:rPr>
          <w:sz w:val="28"/>
          <w:szCs w:val="28"/>
        </w:rPr>
        <w:t>укая</w:t>
      </w:r>
    </w:p>
    <w:p w:rsidR="000B6C11" w:rsidRDefault="000B6C11" w:rsidP="00BC0422">
      <w:pPr>
        <w:rPr>
          <w:sz w:val="28"/>
          <w:szCs w:val="28"/>
        </w:rPr>
      </w:pPr>
      <w:r>
        <w:rPr>
          <w:sz w:val="28"/>
          <w:szCs w:val="28"/>
        </w:rPr>
        <w:t>4.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оветская</w:t>
      </w:r>
    </w:p>
    <w:p w:rsidR="000B6C11" w:rsidRDefault="000B6C11" w:rsidP="00BC0422">
      <w:pPr>
        <w:rPr>
          <w:sz w:val="28"/>
          <w:szCs w:val="28"/>
        </w:rPr>
      </w:pPr>
      <w:r>
        <w:rPr>
          <w:sz w:val="28"/>
          <w:szCs w:val="28"/>
        </w:rPr>
        <w:t>5.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</w:t>
      </w:r>
    </w:p>
    <w:p w:rsidR="000B6C11" w:rsidRDefault="000B6C11" w:rsidP="00BC0422">
      <w:pPr>
        <w:rPr>
          <w:sz w:val="28"/>
          <w:szCs w:val="28"/>
        </w:rPr>
      </w:pPr>
      <w:r>
        <w:rPr>
          <w:sz w:val="28"/>
          <w:szCs w:val="28"/>
        </w:rPr>
        <w:t>6. ул. Кустарная</w:t>
      </w:r>
    </w:p>
    <w:p w:rsidR="000B6C11" w:rsidRDefault="000B6C11" w:rsidP="00BC0422">
      <w:pPr>
        <w:rPr>
          <w:sz w:val="28"/>
          <w:szCs w:val="28"/>
        </w:rPr>
      </w:pPr>
      <w:r>
        <w:rPr>
          <w:sz w:val="28"/>
          <w:szCs w:val="28"/>
        </w:rPr>
        <w:t>7. ул. Амура</w:t>
      </w:r>
    </w:p>
    <w:p w:rsidR="00BE132C" w:rsidRPr="00BE132C" w:rsidRDefault="00BE132C" w:rsidP="00BC0422">
      <w:pPr>
        <w:rPr>
          <w:sz w:val="28"/>
          <w:szCs w:val="28"/>
        </w:rPr>
      </w:pPr>
    </w:p>
    <w:p w:rsidR="003B6C42" w:rsidRDefault="003B6C42" w:rsidP="00BC0422">
      <w:pPr>
        <w:rPr>
          <w:sz w:val="28"/>
          <w:szCs w:val="28"/>
        </w:rPr>
      </w:pPr>
    </w:p>
    <w:p w:rsidR="00083AE3" w:rsidRDefault="00083AE3" w:rsidP="00BC0422">
      <w:pPr>
        <w:rPr>
          <w:sz w:val="28"/>
          <w:szCs w:val="28"/>
        </w:rPr>
      </w:pPr>
    </w:p>
    <w:p w:rsidR="00E41C73" w:rsidRDefault="00E41C73" w:rsidP="00BC0422">
      <w:pPr>
        <w:rPr>
          <w:sz w:val="28"/>
          <w:szCs w:val="28"/>
        </w:rPr>
      </w:pPr>
    </w:p>
    <w:p w:rsidR="00E41C73" w:rsidRDefault="00BE132C" w:rsidP="00E41C73">
      <w:pPr>
        <w:rPr>
          <w:sz w:val="28"/>
          <w:szCs w:val="28"/>
        </w:rPr>
      </w:pPr>
      <w:r w:rsidRPr="0000359A">
        <w:rPr>
          <w:b/>
          <w:sz w:val="28"/>
          <w:szCs w:val="28"/>
        </w:rPr>
        <w:t xml:space="preserve">Схема системы </w:t>
      </w:r>
      <w:r w:rsidRPr="00BE132C">
        <w:rPr>
          <w:b/>
          <w:sz w:val="28"/>
          <w:szCs w:val="28"/>
        </w:rPr>
        <w:t xml:space="preserve">водоснабжения </w:t>
      </w:r>
      <w:r w:rsidR="00E41C73" w:rsidRPr="00BE132C">
        <w:rPr>
          <w:b/>
          <w:sz w:val="28"/>
          <w:szCs w:val="28"/>
        </w:rPr>
        <w:t xml:space="preserve"> д</w:t>
      </w:r>
      <w:proofErr w:type="gramStart"/>
      <w:r w:rsidR="00E41C73" w:rsidRPr="00BE132C">
        <w:rPr>
          <w:b/>
          <w:sz w:val="28"/>
          <w:szCs w:val="28"/>
        </w:rPr>
        <w:t>.А</w:t>
      </w:r>
      <w:proofErr w:type="gramEnd"/>
      <w:r w:rsidR="00E41C73" w:rsidRPr="00BE132C">
        <w:rPr>
          <w:b/>
          <w:sz w:val="28"/>
          <w:szCs w:val="28"/>
        </w:rPr>
        <w:t>лтай</w:t>
      </w:r>
      <w:r w:rsidR="00E41C73" w:rsidRPr="00E41C73">
        <w:rPr>
          <w:sz w:val="28"/>
          <w:szCs w:val="28"/>
        </w:rPr>
        <w:t xml:space="preserve"> </w:t>
      </w:r>
    </w:p>
    <w:p w:rsidR="00E41C73" w:rsidRDefault="00E41C73" w:rsidP="00BC0422">
      <w:pPr>
        <w:rPr>
          <w:sz w:val="28"/>
          <w:szCs w:val="28"/>
        </w:rPr>
      </w:pPr>
    </w:p>
    <w:p w:rsidR="00E41C73" w:rsidRDefault="00E41C73" w:rsidP="00BC0422">
      <w:pPr>
        <w:rPr>
          <w:sz w:val="28"/>
          <w:szCs w:val="28"/>
        </w:rPr>
      </w:pPr>
    </w:p>
    <w:p w:rsidR="000B6C11" w:rsidRDefault="00083AE3" w:rsidP="00BC042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11945" cy="3926541"/>
            <wp:effectExtent l="19050" t="0" r="0" b="0"/>
            <wp:docPr id="6" name="Рисунок 2" descr="D:\Мои документы\схемы\Алтай МАПС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схемы\Алтай МАПС.bmp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488" cy="3926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C11" w:rsidRPr="000B6C11" w:rsidRDefault="000B6C11" w:rsidP="000B6C11">
      <w:pPr>
        <w:rPr>
          <w:sz w:val="28"/>
          <w:szCs w:val="28"/>
        </w:rPr>
      </w:pPr>
    </w:p>
    <w:p w:rsidR="000B6C11" w:rsidRPr="000B6C11" w:rsidRDefault="000B6C11" w:rsidP="000B6C11">
      <w:pPr>
        <w:rPr>
          <w:sz w:val="28"/>
          <w:szCs w:val="28"/>
        </w:rPr>
      </w:pPr>
    </w:p>
    <w:p w:rsidR="000B6C11" w:rsidRDefault="000B6C11" w:rsidP="000B6C11">
      <w:pPr>
        <w:rPr>
          <w:sz w:val="28"/>
          <w:szCs w:val="28"/>
        </w:rPr>
      </w:pPr>
    </w:p>
    <w:p w:rsidR="000B6C11" w:rsidRDefault="000B6C11" w:rsidP="000B6C11">
      <w:pPr>
        <w:rPr>
          <w:sz w:val="28"/>
          <w:szCs w:val="28"/>
        </w:rPr>
      </w:pPr>
      <w:r>
        <w:rPr>
          <w:sz w:val="28"/>
          <w:szCs w:val="28"/>
        </w:rPr>
        <w:t xml:space="preserve">Условные обозначения по схеме водоснабжения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ерлигач</w:t>
      </w:r>
      <w:proofErr w:type="spellEnd"/>
      <w:r>
        <w:rPr>
          <w:sz w:val="28"/>
          <w:szCs w:val="28"/>
        </w:rPr>
        <w:t>:</w:t>
      </w:r>
    </w:p>
    <w:p w:rsidR="000B6C11" w:rsidRPr="00594C61" w:rsidRDefault="00FB06E3" w:rsidP="00594C61">
      <w:pPr>
        <w:pStyle w:val="af3"/>
        <w:numPr>
          <w:ilvl w:val="1"/>
          <w:numId w:val="6"/>
        </w:numPr>
        <w:rPr>
          <w:sz w:val="28"/>
          <w:szCs w:val="28"/>
        </w:rPr>
      </w:pPr>
      <w:r w:rsidRPr="00FB06E3">
        <w:rPr>
          <w:noProof/>
        </w:rPr>
        <w:pict>
          <v:rect id="_x0000_s1027" style="position:absolute;left:0;text-align:left;margin-left:13.5pt;margin-top:2.2pt;width:14.85pt;height:11.65pt;z-index:251660288" fillcolor="black [3200]" strokecolor="#f2f2f2 [3041]" strokeweight="3pt">
            <v:shadow on="t" type="perspective" color="#7f7f7f [1601]" opacity=".5" offset="1pt" offset2="-1pt"/>
          </v:rect>
        </w:pict>
      </w:r>
      <w:r w:rsidR="000B6C11" w:rsidRPr="00594C61">
        <w:rPr>
          <w:sz w:val="28"/>
          <w:szCs w:val="28"/>
        </w:rPr>
        <w:t xml:space="preserve">- Родник </w:t>
      </w:r>
    </w:p>
    <w:p w:rsidR="00594C61" w:rsidRPr="00594C61" w:rsidRDefault="00594C61" w:rsidP="00594C61">
      <w:pPr>
        <w:pStyle w:val="af3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Ул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одниковая</w:t>
      </w:r>
    </w:p>
    <w:p w:rsidR="000B6C11" w:rsidRDefault="000B6C11" w:rsidP="000B6C11">
      <w:pPr>
        <w:rPr>
          <w:sz w:val="28"/>
          <w:szCs w:val="28"/>
        </w:rPr>
      </w:pPr>
    </w:p>
    <w:p w:rsidR="000B6C11" w:rsidRDefault="000B6C11" w:rsidP="000B6C11">
      <w:pPr>
        <w:rPr>
          <w:sz w:val="28"/>
          <w:szCs w:val="28"/>
        </w:rPr>
      </w:pPr>
    </w:p>
    <w:p w:rsidR="00E41C73" w:rsidRPr="000B6C11" w:rsidRDefault="00E41C73" w:rsidP="000B6C11">
      <w:pPr>
        <w:rPr>
          <w:sz w:val="28"/>
          <w:szCs w:val="28"/>
        </w:rPr>
        <w:sectPr w:rsidR="00E41C73" w:rsidRPr="000B6C11" w:rsidSect="00BC0422">
          <w:footerReference w:type="default" r:id="rId22"/>
          <w:pgSz w:w="11906" w:h="16838"/>
          <w:pgMar w:top="284" w:right="850" w:bottom="426" w:left="1276" w:header="397" w:footer="340" w:gutter="0"/>
          <w:cols w:space="708"/>
          <w:titlePg/>
          <w:docGrid w:linePitch="360"/>
        </w:sectPr>
      </w:pPr>
    </w:p>
    <w:p w:rsidR="00176B7F" w:rsidRPr="00A660C8" w:rsidRDefault="00176B7F" w:rsidP="00176B7F">
      <w:pPr>
        <w:jc w:val="right"/>
        <w:rPr>
          <w:b/>
          <w:sz w:val="28"/>
          <w:szCs w:val="28"/>
        </w:rPr>
      </w:pPr>
      <w:r w:rsidRPr="00A660C8">
        <w:rPr>
          <w:b/>
          <w:sz w:val="28"/>
          <w:szCs w:val="28"/>
        </w:rPr>
        <w:lastRenderedPageBreak/>
        <w:t>Приложение №</w:t>
      </w:r>
      <w:r w:rsidR="00994D26">
        <w:rPr>
          <w:b/>
          <w:sz w:val="28"/>
          <w:szCs w:val="28"/>
        </w:rPr>
        <w:t xml:space="preserve"> </w:t>
      </w:r>
      <w:r w:rsidR="00716A78">
        <w:rPr>
          <w:b/>
          <w:sz w:val="28"/>
          <w:szCs w:val="28"/>
        </w:rPr>
        <w:t>3</w:t>
      </w:r>
    </w:p>
    <w:p w:rsidR="00176B7F" w:rsidRDefault="00176B7F" w:rsidP="00176B7F">
      <w:pPr>
        <w:jc w:val="center"/>
        <w:rPr>
          <w:b/>
          <w:sz w:val="28"/>
          <w:szCs w:val="28"/>
        </w:rPr>
      </w:pPr>
      <w:r w:rsidRPr="00A660C8">
        <w:rPr>
          <w:b/>
          <w:sz w:val="28"/>
          <w:szCs w:val="28"/>
        </w:rPr>
        <w:t>Перечень мероприятий программы</w:t>
      </w:r>
    </w:p>
    <w:p w:rsidR="00176B7F" w:rsidRDefault="00176B7F" w:rsidP="00176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тыс. руб.</w:t>
      </w:r>
    </w:p>
    <w:tbl>
      <w:tblPr>
        <w:tblStyle w:val="afa"/>
        <w:tblW w:w="0" w:type="auto"/>
        <w:tblLook w:val="04A0"/>
      </w:tblPr>
      <w:tblGrid>
        <w:gridCol w:w="781"/>
        <w:gridCol w:w="3408"/>
        <w:gridCol w:w="2094"/>
        <w:gridCol w:w="2070"/>
        <w:gridCol w:w="2123"/>
        <w:gridCol w:w="2186"/>
        <w:gridCol w:w="2124"/>
      </w:tblGrid>
      <w:tr w:rsidR="00176B7F" w:rsidTr="00176B7F">
        <w:tc>
          <w:tcPr>
            <w:tcW w:w="781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  <w:lang w:val="en-US"/>
              </w:rPr>
              <w:t>n/n</w:t>
            </w:r>
          </w:p>
        </w:tc>
        <w:tc>
          <w:tcPr>
            <w:tcW w:w="3408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2094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 xml:space="preserve">Адрес объекта </w:t>
            </w:r>
          </w:p>
        </w:tc>
        <w:tc>
          <w:tcPr>
            <w:tcW w:w="2070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Срок начала работ</w:t>
            </w:r>
          </w:p>
        </w:tc>
        <w:tc>
          <w:tcPr>
            <w:tcW w:w="2123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Срок окончания работ</w:t>
            </w:r>
          </w:p>
        </w:tc>
        <w:tc>
          <w:tcPr>
            <w:tcW w:w="2186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Мощность, протяженность</w:t>
            </w:r>
          </w:p>
        </w:tc>
        <w:tc>
          <w:tcPr>
            <w:tcW w:w="2124" w:type="dxa"/>
          </w:tcPr>
          <w:p w:rsidR="00176B7F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Стоимость работ</w:t>
            </w:r>
          </w:p>
          <w:p w:rsidR="00566098" w:rsidRPr="00A660C8" w:rsidRDefault="00566098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уб</w:t>
            </w:r>
            <w:proofErr w:type="spellEnd"/>
          </w:p>
        </w:tc>
      </w:tr>
      <w:tr w:rsidR="00176B7F" w:rsidTr="00176B7F">
        <w:tc>
          <w:tcPr>
            <w:tcW w:w="4189" w:type="dxa"/>
            <w:gridSpan w:val="2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Итого по плану мероприятий</w:t>
            </w:r>
          </w:p>
        </w:tc>
        <w:tc>
          <w:tcPr>
            <w:tcW w:w="2094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70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3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86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4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76B7F" w:rsidRPr="00A660C8" w:rsidTr="00176B7F">
        <w:tc>
          <w:tcPr>
            <w:tcW w:w="781" w:type="dxa"/>
            <w:vAlign w:val="center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660C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408" w:type="dxa"/>
            <w:vAlign w:val="center"/>
          </w:tcPr>
          <w:p w:rsidR="00176B7F" w:rsidRPr="00A660C8" w:rsidRDefault="00176B7F" w:rsidP="00716A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Реконструкция водопроводных сетей в </w:t>
            </w:r>
            <w:proofErr w:type="spellStart"/>
            <w:r w:rsidR="00716A78">
              <w:rPr>
                <w:rFonts w:ascii="Times New Roman" w:hAnsi="Times New Roman" w:cs="Times New Roman"/>
                <w:szCs w:val="24"/>
              </w:rPr>
              <w:t>с</w:t>
            </w:r>
            <w:proofErr w:type="gramStart"/>
            <w:r w:rsidR="00716A78">
              <w:rPr>
                <w:rFonts w:ascii="Times New Roman" w:hAnsi="Times New Roman" w:cs="Times New Roman"/>
                <w:szCs w:val="24"/>
              </w:rPr>
              <w:t>.К</w:t>
            </w:r>
            <w:proofErr w:type="gramEnd"/>
            <w:r w:rsidR="00716A78">
              <w:rPr>
                <w:rFonts w:ascii="Times New Roman" w:hAnsi="Times New Roman" w:cs="Times New Roman"/>
                <w:szCs w:val="24"/>
              </w:rPr>
              <w:t>ерлигач</w:t>
            </w:r>
            <w:proofErr w:type="spellEnd"/>
          </w:p>
        </w:tc>
        <w:tc>
          <w:tcPr>
            <w:tcW w:w="2094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176B7F" w:rsidRPr="00A660C8" w:rsidRDefault="00176B7F" w:rsidP="004925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</w:t>
            </w:r>
            <w:r w:rsidR="004925CE">
              <w:rPr>
                <w:rFonts w:ascii="Times New Roman" w:hAnsi="Times New Roman" w:cs="Times New Roman"/>
                <w:szCs w:val="24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123" w:type="dxa"/>
            <w:vAlign w:val="center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2025 г.</w:t>
            </w:r>
          </w:p>
        </w:tc>
        <w:tc>
          <w:tcPr>
            <w:tcW w:w="2186" w:type="dxa"/>
            <w:vAlign w:val="center"/>
          </w:tcPr>
          <w:p w:rsidR="00176B7F" w:rsidRPr="00A660C8" w:rsidRDefault="00716A78" w:rsidP="004925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176B7F">
              <w:rPr>
                <w:rFonts w:ascii="Times New Roman" w:hAnsi="Times New Roman" w:cs="Times New Roman"/>
                <w:szCs w:val="24"/>
              </w:rPr>
              <w:t>,</w:t>
            </w:r>
            <w:r w:rsidR="004925CE">
              <w:rPr>
                <w:rFonts w:ascii="Times New Roman" w:hAnsi="Times New Roman" w:cs="Times New Roman"/>
                <w:szCs w:val="24"/>
              </w:rPr>
              <w:t>0</w:t>
            </w:r>
            <w:r w:rsidR="00176B7F">
              <w:rPr>
                <w:rFonts w:ascii="Times New Roman" w:hAnsi="Times New Roman" w:cs="Times New Roman"/>
                <w:szCs w:val="24"/>
              </w:rPr>
              <w:t xml:space="preserve"> км</w:t>
            </w:r>
          </w:p>
        </w:tc>
        <w:tc>
          <w:tcPr>
            <w:tcW w:w="2124" w:type="dxa"/>
            <w:vAlign w:val="center"/>
          </w:tcPr>
          <w:p w:rsidR="00176B7F" w:rsidRPr="0081078E" w:rsidRDefault="0045789A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</w:t>
            </w:r>
            <w:r w:rsidR="004925CE">
              <w:rPr>
                <w:rFonts w:ascii="Times New Roman" w:hAnsi="Times New Roman" w:cs="Times New Roman"/>
                <w:b/>
                <w:szCs w:val="24"/>
              </w:rPr>
              <w:t>00</w:t>
            </w:r>
            <w:r w:rsidR="00176B7F">
              <w:rPr>
                <w:rFonts w:ascii="Times New Roman" w:hAnsi="Times New Roman" w:cs="Times New Roman"/>
                <w:b/>
                <w:szCs w:val="24"/>
              </w:rPr>
              <w:t>,0</w:t>
            </w:r>
          </w:p>
        </w:tc>
      </w:tr>
      <w:tr w:rsidR="00B97E39" w:rsidRPr="00A660C8" w:rsidTr="00176B7F">
        <w:tc>
          <w:tcPr>
            <w:tcW w:w="781" w:type="dxa"/>
            <w:vAlign w:val="center"/>
          </w:tcPr>
          <w:p w:rsidR="00B97E39" w:rsidRPr="00A660C8" w:rsidRDefault="00716A78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408" w:type="dxa"/>
          </w:tcPr>
          <w:p w:rsidR="00B97E39" w:rsidRPr="00A660C8" w:rsidRDefault="00B97E39" w:rsidP="00716A7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Реконструкция водопроводных сетей в </w:t>
            </w:r>
            <w:r w:rsidR="00716A78">
              <w:rPr>
                <w:rFonts w:ascii="Times New Roman" w:hAnsi="Times New Roman" w:cs="Times New Roman"/>
                <w:szCs w:val="24"/>
              </w:rPr>
              <w:t>д</w:t>
            </w:r>
            <w:proofErr w:type="gramStart"/>
            <w:r w:rsidR="00716A78">
              <w:rPr>
                <w:rFonts w:ascii="Times New Roman" w:hAnsi="Times New Roman" w:cs="Times New Roman"/>
                <w:szCs w:val="24"/>
              </w:rPr>
              <w:t>.А</w:t>
            </w:r>
            <w:proofErr w:type="gramEnd"/>
            <w:r w:rsidR="00716A78">
              <w:rPr>
                <w:rFonts w:ascii="Times New Roman" w:hAnsi="Times New Roman" w:cs="Times New Roman"/>
                <w:szCs w:val="24"/>
              </w:rPr>
              <w:t>лтай</w:t>
            </w:r>
          </w:p>
        </w:tc>
        <w:tc>
          <w:tcPr>
            <w:tcW w:w="2094" w:type="dxa"/>
            <w:vAlign w:val="center"/>
          </w:tcPr>
          <w:p w:rsidR="00B97E39" w:rsidRPr="00A660C8" w:rsidRDefault="00B97E39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B97E39" w:rsidRPr="00A660C8" w:rsidRDefault="00B97E39" w:rsidP="0045789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</w:t>
            </w:r>
            <w:r w:rsidR="0045789A">
              <w:rPr>
                <w:rFonts w:ascii="Times New Roman" w:hAnsi="Times New Roman" w:cs="Times New Roman"/>
                <w:szCs w:val="24"/>
              </w:rPr>
              <w:t>9</w:t>
            </w:r>
            <w:r>
              <w:rPr>
                <w:rFonts w:ascii="Times New Roman" w:hAnsi="Times New Roman" w:cs="Times New Roman"/>
                <w:szCs w:val="24"/>
              </w:rPr>
              <w:t xml:space="preserve"> г</w:t>
            </w:r>
          </w:p>
        </w:tc>
        <w:tc>
          <w:tcPr>
            <w:tcW w:w="2123" w:type="dxa"/>
            <w:vAlign w:val="center"/>
          </w:tcPr>
          <w:p w:rsidR="00B97E39" w:rsidRPr="00A660C8" w:rsidRDefault="00B97E39" w:rsidP="0045789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  <w:r w:rsidR="0045789A">
              <w:rPr>
                <w:rFonts w:ascii="Times New Roman" w:hAnsi="Times New Roman" w:cs="Times New Roman"/>
                <w:szCs w:val="24"/>
              </w:rPr>
              <w:t>25</w:t>
            </w:r>
            <w:r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186" w:type="dxa"/>
            <w:vAlign w:val="center"/>
          </w:tcPr>
          <w:p w:rsidR="00B97E39" w:rsidRPr="00A660C8" w:rsidRDefault="00716A78" w:rsidP="004925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1.0</w:t>
            </w:r>
            <w:r w:rsidR="00B97E39">
              <w:rPr>
                <w:rFonts w:ascii="Times New Roman" w:hAnsi="Times New Roman" w:cs="Times New Roman"/>
                <w:szCs w:val="24"/>
              </w:rPr>
              <w:t xml:space="preserve"> км</w:t>
            </w:r>
          </w:p>
        </w:tc>
        <w:tc>
          <w:tcPr>
            <w:tcW w:w="2124" w:type="dxa"/>
            <w:vAlign w:val="center"/>
          </w:tcPr>
          <w:p w:rsidR="00B97E39" w:rsidRPr="0081078E" w:rsidRDefault="004925CE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600</w:t>
            </w:r>
            <w:r w:rsidR="00B97E39" w:rsidRPr="0081078E">
              <w:rPr>
                <w:rFonts w:ascii="Times New Roman" w:hAnsi="Times New Roman" w:cs="Times New Roman"/>
                <w:b/>
                <w:szCs w:val="24"/>
              </w:rPr>
              <w:t>,0</w:t>
            </w:r>
          </w:p>
        </w:tc>
      </w:tr>
      <w:tr w:rsidR="00B97E39" w:rsidRPr="00A660C8" w:rsidTr="00EB1D21">
        <w:tc>
          <w:tcPr>
            <w:tcW w:w="781" w:type="dxa"/>
            <w:vAlign w:val="center"/>
          </w:tcPr>
          <w:p w:rsidR="00B97E39" w:rsidRPr="00A660C8" w:rsidRDefault="00B97E39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8" w:type="dxa"/>
          </w:tcPr>
          <w:p w:rsidR="00B97E39" w:rsidRPr="00A660C8" w:rsidRDefault="00B97E39" w:rsidP="00B97E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B97E39" w:rsidRPr="00A660C8" w:rsidRDefault="00B97E39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B97E39" w:rsidRPr="00A660C8" w:rsidRDefault="00B97E39" w:rsidP="005E72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97E39" w:rsidRPr="00A660C8" w:rsidRDefault="00B97E39" w:rsidP="005E72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B97E39" w:rsidRPr="00A660C8" w:rsidRDefault="00B97E39" w:rsidP="00176B7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7E39" w:rsidRPr="00471190" w:rsidRDefault="00471190" w:rsidP="00471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45789A" w:rsidRPr="00471190">
              <w:rPr>
                <w:b/>
                <w:sz w:val="24"/>
                <w:szCs w:val="24"/>
              </w:rPr>
              <w:t>3600</w:t>
            </w:r>
            <w:r w:rsidR="00A564CB" w:rsidRPr="00471190">
              <w:rPr>
                <w:b/>
                <w:sz w:val="24"/>
                <w:szCs w:val="24"/>
              </w:rPr>
              <w:t>,0</w:t>
            </w:r>
          </w:p>
        </w:tc>
      </w:tr>
    </w:tbl>
    <w:p w:rsidR="00176B7F" w:rsidRDefault="00176B7F" w:rsidP="00176B7F">
      <w:pPr>
        <w:jc w:val="center"/>
        <w:rPr>
          <w:b/>
          <w:szCs w:val="24"/>
        </w:rPr>
      </w:pPr>
    </w:p>
    <w:p w:rsidR="00176B7F" w:rsidRDefault="00176B7F" w:rsidP="00176B7F">
      <w:pPr>
        <w:jc w:val="center"/>
        <w:rPr>
          <w:b/>
          <w:szCs w:val="24"/>
        </w:rPr>
      </w:pPr>
    </w:p>
    <w:p w:rsidR="00176B7F" w:rsidRDefault="00176B7F" w:rsidP="00176B7F">
      <w:pPr>
        <w:jc w:val="center"/>
        <w:rPr>
          <w:b/>
          <w:szCs w:val="24"/>
        </w:rPr>
      </w:pPr>
    </w:p>
    <w:p w:rsidR="00176B7F" w:rsidRDefault="00176B7F" w:rsidP="00176B7F">
      <w:pPr>
        <w:jc w:val="center"/>
        <w:rPr>
          <w:b/>
          <w:szCs w:val="24"/>
        </w:rPr>
      </w:pPr>
    </w:p>
    <w:p w:rsidR="00883F43" w:rsidRDefault="00883F43" w:rsidP="00176B7F">
      <w:pPr>
        <w:jc w:val="center"/>
        <w:rPr>
          <w:b/>
          <w:szCs w:val="24"/>
        </w:rPr>
      </w:pPr>
    </w:p>
    <w:p w:rsidR="00883F43" w:rsidRDefault="00883F43" w:rsidP="00176B7F">
      <w:pPr>
        <w:jc w:val="center"/>
        <w:rPr>
          <w:b/>
          <w:szCs w:val="24"/>
        </w:rPr>
      </w:pPr>
    </w:p>
    <w:p w:rsidR="00883F43" w:rsidRDefault="00883F43" w:rsidP="00176B7F">
      <w:pPr>
        <w:jc w:val="center"/>
        <w:rPr>
          <w:b/>
          <w:szCs w:val="24"/>
        </w:rPr>
      </w:pPr>
    </w:p>
    <w:p w:rsidR="00883F43" w:rsidRDefault="00883F43" w:rsidP="00176B7F">
      <w:pPr>
        <w:jc w:val="center"/>
        <w:rPr>
          <w:b/>
          <w:szCs w:val="24"/>
        </w:rPr>
      </w:pPr>
    </w:p>
    <w:p w:rsidR="00883F43" w:rsidRDefault="00883F43" w:rsidP="00176B7F">
      <w:pPr>
        <w:jc w:val="center"/>
        <w:rPr>
          <w:b/>
          <w:szCs w:val="24"/>
        </w:rPr>
      </w:pPr>
    </w:p>
    <w:p w:rsidR="00883F43" w:rsidRDefault="00883F43" w:rsidP="00176B7F">
      <w:pPr>
        <w:jc w:val="center"/>
        <w:rPr>
          <w:b/>
          <w:szCs w:val="24"/>
        </w:rPr>
      </w:pPr>
    </w:p>
    <w:p w:rsidR="000D5AE1" w:rsidRDefault="00883F43" w:rsidP="00BC2C52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BC2C52">
        <w:rPr>
          <w:b/>
          <w:szCs w:val="24"/>
        </w:rPr>
        <w:t xml:space="preserve">             </w:t>
      </w:r>
    </w:p>
    <w:sectPr w:rsidR="000D5AE1" w:rsidSect="00176B7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EC0" w:rsidRDefault="009C7EC0" w:rsidP="00EB1D21">
      <w:pPr>
        <w:spacing w:after="0" w:line="240" w:lineRule="auto"/>
      </w:pPr>
      <w:r>
        <w:separator/>
      </w:r>
    </w:p>
  </w:endnote>
  <w:endnote w:type="continuationSeparator" w:id="0">
    <w:p w:rsidR="009C7EC0" w:rsidRDefault="009C7EC0" w:rsidP="00EB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97696"/>
      <w:docPartObj>
        <w:docPartGallery w:val="Page Numbers (Bottom of Page)"/>
        <w:docPartUnique/>
      </w:docPartObj>
    </w:sdtPr>
    <w:sdtContent>
      <w:p w:rsidR="000B6C11" w:rsidRDefault="00FB06E3">
        <w:pPr>
          <w:pStyle w:val="a9"/>
          <w:jc w:val="right"/>
        </w:pPr>
        <w:fldSimple w:instr=" PAGE   \* MERGEFORMAT ">
          <w:r w:rsidR="000C05ED">
            <w:rPr>
              <w:noProof/>
            </w:rPr>
            <w:t>21</w:t>
          </w:r>
        </w:fldSimple>
      </w:p>
    </w:sdtContent>
  </w:sdt>
  <w:p w:rsidR="000B6C11" w:rsidRDefault="000B6C1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EC0" w:rsidRDefault="009C7EC0" w:rsidP="00EB1D21">
      <w:pPr>
        <w:spacing w:after="0" w:line="240" w:lineRule="auto"/>
      </w:pPr>
      <w:r>
        <w:separator/>
      </w:r>
    </w:p>
  </w:footnote>
  <w:footnote w:type="continuationSeparator" w:id="0">
    <w:p w:rsidR="009C7EC0" w:rsidRDefault="009C7EC0" w:rsidP="00EB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38B"/>
    <w:multiLevelType w:val="multilevel"/>
    <w:tmpl w:val="FF14420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2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96" w:hanging="2160"/>
      </w:pPr>
      <w:rPr>
        <w:rFonts w:hint="default"/>
      </w:rPr>
    </w:lvl>
  </w:abstractNum>
  <w:abstractNum w:abstractNumId="1">
    <w:nsid w:val="08D871F6"/>
    <w:multiLevelType w:val="hybridMultilevel"/>
    <w:tmpl w:val="EFE6E88E"/>
    <w:lvl w:ilvl="0" w:tplc="A9EC57D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87C20"/>
    <w:multiLevelType w:val="hybridMultilevel"/>
    <w:tmpl w:val="259C47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6205D"/>
    <w:multiLevelType w:val="multilevel"/>
    <w:tmpl w:val="8E3876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7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4">
    <w:nsid w:val="206B5919"/>
    <w:multiLevelType w:val="hybridMultilevel"/>
    <w:tmpl w:val="B7109296"/>
    <w:lvl w:ilvl="0" w:tplc="AC9C5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F73E73"/>
    <w:multiLevelType w:val="hybridMultilevel"/>
    <w:tmpl w:val="CCD8F4A6"/>
    <w:lvl w:ilvl="0" w:tplc="F2DEF480">
      <w:start w:val="1"/>
      <w:numFmt w:val="decimal"/>
      <w:pStyle w:val="1"/>
      <w:lvlText w:val="Таблица %1"/>
      <w:lvlJc w:val="left"/>
      <w:pPr>
        <w:tabs>
          <w:tab w:val="num" w:pos="13751"/>
        </w:tabs>
        <w:snapToGrid w:val="0"/>
        <w:ind w:left="1375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decimal"/>
      <w:lvlText w:val="%2."/>
      <w:lvlJc w:val="left"/>
      <w:pPr>
        <w:tabs>
          <w:tab w:val="num" w:pos="9378"/>
        </w:tabs>
        <w:snapToGrid w:val="0"/>
        <w:ind w:left="93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0312D6"/>
    <w:multiLevelType w:val="hybridMultilevel"/>
    <w:tmpl w:val="3536BE86"/>
    <w:lvl w:ilvl="0" w:tplc="7E90C30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83685"/>
    <w:multiLevelType w:val="hybridMultilevel"/>
    <w:tmpl w:val="2A4E3BDA"/>
    <w:lvl w:ilvl="0" w:tplc="36A4B39E">
      <w:start w:val="1"/>
      <w:numFmt w:val="decimal"/>
      <w:lvlText w:val="%1."/>
      <w:lvlJc w:val="left"/>
      <w:pPr>
        <w:ind w:left="1864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8F367F"/>
    <w:multiLevelType w:val="hybridMultilevel"/>
    <w:tmpl w:val="E2D6E832"/>
    <w:lvl w:ilvl="0" w:tplc="C70221F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0D3CB0"/>
    <w:multiLevelType w:val="hybridMultilevel"/>
    <w:tmpl w:val="B7B6350C"/>
    <w:lvl w:ilvl="0" w:tplc="783408E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625063"/>
    <w:multiLevelType w:val="multilevel"/>
    <w:tmpl w:val="5C50C7F0"/>
    <w:lvl w:ilvl="0">
      <w:start w:val="1"/>
      <w:numFmt w:val="decimal"/>
      <w:lvlText w:val="%1"/>
      <w:lvlJc w:val="left"/>
      <w:pPr>
        <w:ind w:left="1125" w:hanging="1125"/>
      </w:pPr>
    </w:lvl>
    <w:lvl w:ilvl="1">
      <w:start w:val="1"/>
      <w:numFmt w:val="decimal"/>
      <w:lvlText w:val="%1.%2"/>
      <w:lvlJc w:val="left"/>
      <w:pPr>
        <w:ind w:left="1834" w:hanging="1125"/>
      </w:pPr>
    </w:lvl>
    <w:lvl w:ilvl="2">
      <w:start w:val="1"/>
      <w:numFmt w:val="decimal"/>
      <w:lvlText w:val="%1.%2.%3"/>
      <w:lvlJc w:val="left"/>
      <w:pPr>
        <w:ind w:left="2543" w:hanging="1125"/>
      </w:pPr>
    </w:lvl>
    <w:lvl w:ilvl="3">
      <w:start w:val="1"/>
      <w:numFmt w:val="decimal"/>
      <w:lvlText w:val="%1.%2.%3.%4"/>
      <w:lvlJc w:val="left"/>
      <w:pPr>
        <w:ind w:left="3252" w:hanging="1125"/>
      </w:pPr>
    </w:lvl>
    <w:lvl w:ilvl="4">
      <w:start w:val="1"/>
      <w:numFmt w:val="decimal"/>
      <w:lvlText w:val="%1.%2.%3.%4.%5"/>
      <w:lvlJc w:val="left"/>
      <w:pPr>
        <w:ind w:left="3961" w:hanging="1125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1">
    <w:nsid w:val="3FF96761"/>
    <w:multiLevelType w:val="multilevel"/>
    <w:tmpl w:val="4A4CC1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47BF3796"/>
    <w:multiLevelType w:val="multilevel"/>
    <w:tmpl w:val="4A306E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2160"/>
      </w:pPr>
      <w:rPr>
        <w:rFonts w:hint="default"/>
      </w:rPr>
    </w:lvl>
  </w:abstractNum>
  <w:abstractNum w:abstractNumId="13">
    <w:nsid w:val="4E6C5633"/>
    <w:multiLevelType w:val="hybridMultilevel"/>
    <w:tmpl w:val="44BE9246"/>
    <w:lvl w:ilvl="0" w:tplc="6970650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78637C"/>
    <w:multiLevelType w:val="hybridMultilevel"/>
    <w:tmpl w:val="8DEE8896"/>
    <w:lvl w:ilvl="0" w:tplc="35D82F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2117B1"/>
    <w:multiLevelType w:val="multilevel"/>
    <w:tmpl w:val="17C42B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9D96755"/>
    <w:multiLevelType w:val="hybridMultilevel"/>
    <w:tmpl w:val="686EB6DC"/>
    <w:lvl w:ilvl="0" w:tplc="B26A0E7A">
      <w:start w:val="1"/>
      <w:numFmt w:val="decimal"/>
      <w:pStyle w:val="a"/>
      <w:lvlText w:val="Таблица %1."/>
      <w:lvlJc w:val="left"/>
      <w:pPr>
        <w:tabs>
          <w:tab w:val="num" w:pos="3801"/>
        </w:tabs>
        <w:ind w:left="3801" w:hanging="360"/>
      </w:pPr>
      <w:rPr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0E1DD0"/>
    <w:multiLevelType w:val="multilevel"/>
    <w:tmpl w:val="C340DF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"/>
  </w:num>
  <w:num w:numId="25">
    <w:abstractNumId w:val="11"/>
  </w:num>
  <w:num w:numId="26">
    <w:abstractNumId w:val="15"/>
  </w:num>
  <w:num w:numId="27">
    <w:abstractNumId w:val="17"/>
  </w:num>
  <w:num w:numId="28">
    <w:abstractNumId w:val="0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672"/>
    <w:rsid w:val="00004A0A"/>
    <w:rsid w:val="00010DFE"/>
    <w:rsid w:val="0001461A"/>
    <w:rsid w:val="0002581D"/>
    <w:rsid w:val="000304ED"/>
    <w:rsid w:val="00033F5C"/>
    <w:rsid w:val="00057AE4"/>
    <w:rsid w:val="00071710"/>
    <w:rsid w:val="00074B2B"/>
    <w:rsid w:val="00083AE3"/>
    <w:rsid w:val="000B6C11"/>
    <w:rsid w:val="000C05ED"/>
    <w:rsid w:val="000C2DCC"/>
    <w:rsid w:val="000C6673"/>
    <w:rsid w:val="000D5AE1"/>
    <w:rsid w:val="000D7A49"/>
    <w:rsid w:val="000F2E66"/>
    <w:rsid w:val="000F3929"/>
    <w:rsid w:val="00111996"/>
    <w:rsid w:val="00124661"/>
    <w:rsid w:val="00127491"/>
    <w:rsid w:val="001279E7"/>
    <w:rsid w:val="0013105C"/>
    <w:rsid w:val="00133FF5"/>
    <w:rsid w:val="0013655E"/>
    <w:rsid w:val="0016437D"/>
    <w:rsid w:val="00170CB5"/>
    <w:rsid w:val="00176B7F"/>
    <w:rsid w:val="00190BBA"/>
    <w:rsid w:val="001A324C"/>
    <w:rsid w:val="001A3C8A"/>
    <w:rsid w:val="001B262A"/>
    <w:rsid w:val="001B5176"/>
    <w:rsid w:val="001C795E"/>
    <w:rsid w:val="001D06E9"/>
    <w:rsid w:val="001D11AC"/>
    <w:rsid w:val="001D495F"/>
    <w:rsid w:val="001D5317"/>
    <w:rsid w:val="00217B48"/>
    <w:rsid w:val="00217FDF"/>
    <w:rsid w:val="002257DB"/>
    <w:rsid w:val="00232FD1"/>
    <w:rsid w:val="002370E6"/>
    <w:rsid w:val="002419F2"/>
    <w:rsid w:val="002624EA"/>
    <w:rsid w:val="0026743E"/>
    <w:rsid w:val="002734A6"/>
    <w:rsid w:val="00277263"/>
    <w:rsid w:val="002824BB"/>
    <w:rsid w:val="002D4764"/>
    <w:rsid w:val="002D49DF"/>
    <w:rsid w:val="002E210E"/>
    <w:rsid w:val="002E3A74"/>
    <w:rsid w:val="002E3A95"/>
    <w:rsid w:val="002F238B"/>
    <w:rsid w:val="00314C43"/>
    <w:rsid w:val="00315664"/>
    <w:rsid w:val="0033102A"/>
    <w:rsid w:val="00331D9A"/>
    <w:rsid w:val="00332363"/>
    <w:rsid w:val="0034646D"/>
    <w:rsid w:val="003475F3"/>
    <w:rsid w:val="00366099"/>
    <w:rsid w:val="00376798"/>
    <w:rsid w:val="0039652A"/>
    <w:rsid w:val="003A3731"/>
    <w:rsid w:val="003A5E16"/>
    <w:rsid w:val="003B20F7"/>
    <w:rsid w:val="003B341E"/>
    <w:rsid w:val="003B6C42"/>
    <w:rsid w:val="003C58C3"/>
    <w:rsid w:val="003C7478"/>
    <w:rsid w:val="003D0250"/>
    <w:rsid w:val="003D1155"/>
    <w:rsid w:val="0040040F"/>
    <w:rsid w:val="004010D2"/>
    <w:rsid w:val="004031BF"/>
    <w:rsid w:val="004038E2"/>
    <w:rsid w:val="0041531F"/>
    <w:rsid w:val="004255B5"/>
    <w:rsid w:val="00425E1F"/>
    <w:rsid w:val="004266B9"/>
    <w:rsid w:val="00450FC4"/>
    <w:rsid w:val="004512EB"/>
    <w:rsid w:val="0045277B"/>
    <w:rsid w:val="0045789A"/>
    <w:rsid w:val="004647EF"/>
    <w:rsid w:val="00464E2F"/>
    <w:rsid w:val="00471190"/>
    <w:rsid w:val="00474E58"/>
    <w:rsid w:val="00477550"/>
    <w:rsid w:val="004925CE"/>
    <w:rsid w:val="004C112C"/>
    <w:rsid w:val="004C48FF"/>
    <w:rsid w:val="004D319D"/>
    <w:rsid w:val="004E2AE5"/>
    <w:rsid w:val="004E73FB"/>
    <w:rsid w:val="004F2B67"/>
    <w:rsid w:val="004F389B"/>
    <w:rsid w:val="00501C8B"/>
    <w:rsid w:val="00503182"/>
    <w:rsid w:val="00505097"/>
    <w:rsid w:val="005133F0"/>
    <w:rsid w:val="00514067"/>
    <w:rsid w:val="00515DD1"/>
    <w:rsid w:val="00516361"/>
    <w:rsid w:val="005171AE"/>
    <w:rsid w:val="005241D1"/>
    <w:rsid w:val="00527D1F"/>
    <w:rsid w:val="00530135"/>
    <w:rsid w:val="00534849"/>
    <w:rsid w:val="00540187"/>
    <w:rsid w:val="00546932"/>
    <w:rsid w:val="00553D94"/>
    <w:rsid w:val="00563F0C"/>
    <w:rsid w:val="0056413E"/>
    <w:rsid w:val="00566098"/>
    <w:rsid w:val="005729AE"/>
    <w:rsid w:val="00594C61"/>
    <w:rsid w:val="005972E8"/>
    <w:rsid w:val="005A0F66"/>
    <w:rsid w:val="005B296E"/>
    <w:rsid w:val="005C2346"/>
    <w:rsid w:val="005C5A01"/>
    <w:rsid w:val="005D20CC"/>
    <w:rsid w:val="005D7C55"/>
    <w:rsid w:val="005E4D10"/>
    <w:rsid w:val="005E5709"/>
    <w:rsid w:val="005E72F4"/>
    <w:rsid w:val="005E7ECC"/>
    <w:rsid w:val="005F34AE"/>
    <w:rsid w:val="005F39D9"/>
    <w:rsid w:val="006146F7"/>
    <w:rsid w:val="006221DF"/>
    <w:rsid w:val="00624E35"/>
    <w:rsid w:val="00630CC6"/>
    <w:rsid w:val="00634507"/>
    <w:rsid w:val="006366B1"/>
    <w:rsid w:val="006452BF"/>
    <w:rsid w:val="006619F6"/>
    <w:rsid w:val="00666500"/>
    <w:rsid w:val="006665E1"/>
    <w:rsid w:val="00672438"/>
    <w:rsid w:val="00676019"/>
    <w:rsid w:val="00677AD6"/>
    <w:rsid w:val="0068344D"/>
    <w:rsid w:val="00686265"/>
    <w:rsid w:val="00687E94"/>
    <w:rsid w:val="0069512F"/>
    <w:rsid w:val="006956E4"/>
    <w:rsid w:val="00696FBC"/>
    <w:rsid w:val="006A7F79"/>
    <w:rsid w:val="006B1AD0"/>
    <w:rsid w:val="006B1FB1"/>
    <w:rsid w:val="006B206D"/>
    <w:rsid w:val="006D2DA6"/>
    <w:rsid w:val="006E2751"/>
    <w:rsid w:val="006E499E"/>
    <w:rsid w:val="006F3FCA"/>
    <w:rsid w:val="006F43C7"/>
    <w:rsid w:val="006F46A8"/>
    <w:rsid w:val="00714939"/>
    <w:rsid w:val="00716A78"/>
    <w:rsid w:val="00722B10"/>
    <w:rsid w:val="007263A2"/>
    <w:rsid w:val="007265B7"/>
    <w:rsid w:val="007274F4"/>
    <w:rsid w:val="00730282"/>
    <w:rsid w:val="0073082B"/>
    <w:rsid w:val="00730B28"/>
    <w:rsid w:val="0073759E"/>
    <w:rsid w:val="00757605"/>
    <w:rsid w:val="00775051"/>
    <w:rsid w:val="00783D23"/>
    <w:rsid w:val="00793FA0"/>
    <w:rsid w:val="007A2A40"/>
    <w:rsid w:val="007B7B92"/>
    <w:rsid w:val="007C049B"/>
    <w:rsid w:val="007D5739"/>
    <w:rsid w:val="007E41A3"/>
    <w:rsid w:val="007F1600"/>
    <w:rsid w:val="007F6DAB"/>
    <w:rsid w:val="00806445"/>
    <w:rsid w:val="008073B7"/>
    <w:rsid w:val="008076F5"/>
    <w:rsid w:val="008146CD"/>
    <w:rsid w:val="008221BE"/>
    <w:rsid w:val="00822323"/>
    <w:rsid w:val="00824C61"/>
    <w:rsid w:val="00853E28"/>
    <w:rsid w:val="00874E2F"/>
    <w:rsid w:val="00883F43"/>
    <w:rsid w:val="00886B22"/>
    <w:rsid w:val="00887BA9"/>
    <w:rsid w:val="00890C63"/>
    <w:rsid w:val="00895492"/>
    <w:rsid w:val="008A3C27"/>
    <w:rsid w:val="008A4AED"/>
    <w:rsid w:val="008A5ECB"/>
    <w:rsid w:val="008B289C"/>
    <w:rsid w:val="008B5DE8"/>
    <w:rsid w:val="008C6D6B"/>
    <w:rsid w:val="008C7003"/>
    <w:rsid w:val="008C77E1"/>
    <w:rsid w:val="008D05AD"/>
    <w:rsid w:val="008D2C91"/>
    <w:rsid w:val="008D627F"/>
    <w:rsid w:val="008D6562"/>
    <w:rsid w:val="008E2F67"/>
    <w:rsid w:val="008E6AF8"/>
    <w:rsid w:val="008E7265"/>
    <w:rsid w:val="008F463B"/>
    <w:rsid w:val="00901C83"/>
    <w:rsid w:val="009025D6"/>
    <w:rsid w:val="00906741"/>
    <w:rsid w:val="00915E03"/>
    <w:rsid w:val="00920C2C"/>
    <w:rsid w:val="009262D8"/>
    <w:rsid w:val="0095129F"/>
    <w:rsid w:val="009628F1"/>
    <w:rsid w:val="009744B5"/>
    <w:rsid w:val="0098591E"/>
    <w:rsid w:val="00994D26"/>
    <w:rsid w:val="009A3757"/>
    <w:rsid w:val="009A3A0C"/>
    <w:rsid w:val="009B0928"/>
    <w:rsid w:val="009B1891"/>
    <w:rsid w:val="009B5004"/>
    <w:rsid w:val="009C7EC0"/>
    <w:rsid w:val="009D44F9"/>
    <w:rsid w:val="009D5039"/>
    <w:rsid w:val="009D7326"/>
    <w:rsid w:val="009E1DE9"/>
    <w:rsid w:val="009E3250"/>
    <w:rsid w:val="009F0540"/>
    <w:rsid w:val="009F243A"/>
    <w:rsid w:val="00A0381E"/>
    <w:rsid w:val="00A119CD"/>
    <w:rsid w:val="00A158D3"/>
    <w:rsid w:val="00A564CB"/>
    <w:rsid w:val="00A5664F"/>
    <w:rsid w:val="00A65EDD"/>
    <w:rsid w:val="00A7026A"/>
    <w:rsid w:val="00A7260E"/>
    <w:rsid w:val="00A77A50"/>
    <w:rsid w:val="00A8138F"/>
    <w:rsid w:val="00A82187"/>
    <w:rsid w:val="00A855BD"/>
    <w:rsid w:val="00A8663E"/>
    <w:rsid w:val="00A96C9A"/>
    <w:rsid w:val="00AA4967"/>
    <w:rsid w:val="00AA5B6D"/>
    <w:rsid w:val="00AB05CC"/>
    <w:rsid w:val="00AB4074"/>
    <w:rsid w:val="00AB5A3B"/>
    <w:rsid w:val="00AD050B"/>
    <w:rsid w:val="00AD6131"/>
    <w:rsid w:val="00AE18B8"/>
    <w:rsid w:val="00AE30A8"/>
    <w:rsid w:val="00AE4C1C"/>
    <w:rsid w:val="00AF10CB"/>
    <w:rsid w:val="00AF5ADB"/>
    <w:rsid w:val="00B035F6"/>
    <w:rsid w:val="00B116AE"/>
    <w:rsid w:val="00B177B3"/>
    <w:rsid w:val="00B218C6"/>
    <w:rsid w:val="00B237EE"/>
    <w:rsid w:val="00B35398"/>
    <w:rsid w:val="00B65A59"/>
    <w:rsid w:val="00B667AE"/>
    <w:rsid w:val="00B7697D"/>
    <w:rsid w:val="00B97E39"/>
    <w:rsid w:val="00BB35F0"/>
    <w:rsid w:val="00BB49A4"/>
    <w:rsid w:val="00BB594D"/>
    <w:rsid w:val="00BB7A6D"/>
    <w:rsid w:val="00BC0422"/>
    <w:rsid w:val="00BC2C52"/>
    <w:rsid w:val="00BC658D"/>
    <w:rsid w:val="00BD3672"/>
    <w:rsid w:val="00BE132C"/>
    <w:rsid w:val="00BE2DAA"/>
    <w:rsid w:val="00BF0CD8"/>
    <w:rsid w:val="00BF53B0"/>
    <w:rsid w:val="00BF7655"/>
    <w:rsid w:val="00C02410"/>
    <w:rsid w:val="00C126E2"/>
    <w:rsid w:val="00C40A80"/>
    <w:rsid w:val="00C51172"/>
    <w:rsid w:val="00C52802"/>
    <w:rsid w:val="00C53A7E"/>
    <w:rsid w:val="00C65E0D"/>
    <w:rsid w:val="00C818F4"/>
    <w:rsid w:val="00C85810"/>
    <w:rsid w:val="00C95164"/>
    <w:rsid w:val="00C97E02"/>
    <w:rsid w:val="00CB5AAE"/>
    <w:rsid w:val="00CC783E"/>
    <w:rsid w:val="00CD11A0"/>
    <w:rsid w:val="00CD5388"/>
    <w:rsid w:val="00CE5F9A"/>
    <w:rsid w:val="00CE6B24"/>
    <w:rsid w:val="00D01175"/>
    <w:rsid w:val="00D02BF0"/>
    <w:rsid w:val="00D11FE1"/>
    <w:rsid w:val="00D2062C"/>
    <w:rsid w:val="00D23839"/>
    <w:rsid w:val="00D23DB6"/>
    <w:rsid w:val="00D33D53"/>
    <w:rsid w:val="00D340F8"/>
    <w:rsid w:val="00D37681"/>
    <w:rsid w:val="00D4023E"/>
    <w:rsid w:val="00D522E4"/>
    <w:rsid w:val="00D5720B"/>
    <w:rsid w:val="00D65ACA"/>
    <w:rsid w:val="00D80FB3"/>
    <w:rsid w:val="00DB0BFD"/>
    <w:rsid w:val="00DB2DAF"/>
    <w:rsid w:val="00DC076F"/>
    <w:rsid w:val="00DC25B6"/>
    <w:rsid w:val="00DC3298"/>
    <w:rsid w:val="00DC411C"/>
    <w:rsid w:val="00DC4BB6"/>
    <w:rsid w:val="00DC541B"/>
    <w:rsid w:val="00DC5FC4"/>
    <w:rsid w:val="00DC6C4B"/>
    <w:rsid w:val="00DD1D44"/>
    <w:rsid w:val="00DD49C0"/>
    <w:rsid w:val="00DD4ADD"/>
    <w:rsid w:val="00DD7DA5"/>
    <w:rsid w:val="00DE6B4E"/>
    <w:rsid w:val="00E01EBE"/>
    <w:rsid w:val="00E123E1"/>
    <w:rsid w:val="00E22CEC"/>
    <w:rsid w:val="00E352FF"/>
    <w:rsid w:val="00E41C73"/>
    <w:rsid w:val="00E50DA3"/>
    <w:rsid w:val="00E665DA"/>
    <w:rsid w:val="00E7083B"/>
    <w:rsid w:val="00E93542"/>
    <w:rsid w:val="00E93C40"/>
    <w:rsid w:val="00EA4623"/>
    <w:rsid w:val="00EA5D2A"/>
    <w:rsid w:val="00EA6770"/>
    <w:rsid w:val="00EB1D21"/>
    <w:rsid w:val="00EB7164"/>
    <w:rsid w:val="00EC30C1"/>
    <w:rsid w:val="00EC7A85"/>
    <w:rsid w:val="00ED1114"/>
    <w:rsid w:val="00ED125E"/>
    <w:rsid w:val="00ED1953"/>
    <w:rsid w:val="00EE6E36"/>
    <w:rsid w:val="00EF3A07"/>
    <w:rsid w:val="00EF3BA5"/>
    <w:rsid w:val="00F05F17"/>
    <w:rsid w:val="00F23E31"/>
    <w:rsid w:val="00F25E03"/>
    <w:rsid w:val="00F32F18"/>
    <w:rsid w:val="00F332EA"/>
    <w:rsid w:val="00F35C48"/>
    <w:rsid w:val="00F42214"/>
    <w:rsid w:val="00F424C6"/>
    <w:rsid w:val="00F44E1D"/>
    <w:rsid w:val="00F4583F"/>
    <w:rsid w:val="00F50035"/>
    <w:rsid w:val="00F51801"/>
    <w:rsid w:val="00F53999"/>
    <w:rsid w:val="00F63AED"/>
    <w:rsid w:val="00F64B72"/>
    <w:rsid w:val="00F7349E"/>
    <w:rsid w:val="00F75542"/>
    <w:rsid w:val="00F76449"/>
    <w:rsid w:val="00F83443"/>
    <w:rsid w:val="00F83F50"/>
    <w:rsid w:val="00FB06E3"/>
    <w:rsid w:val="00FB142A"/>
    <w:rsid w:val="00FD205E"/>
    <w:rsid w:val="00FE33AB"/>
    <w:rsid w:val="00FE4201"/>
    <w:rsid w:val="00FF00D6"/>
    <w:rsid w:val="00FF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3672"/>
    <w:rPr>
      <w:rFonts w:eastAsia="Times New Roman"/>
      <w:sz w:val="24"/>
      <w:szCs w:val="22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BD3672"/>
    <w:pPr>
      <w:keepNext/>
      <w:keepLines/>
      <w:spacing w:before="480" w:after="0"/>
      <w:jc w:val="center"/>
      <w:outlineLvl w:val="0"/>
    </w:pPr>
    <w:rPr>
      <w:b/>
      <w:bCs/>
      <w:color w:val="0070C0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BD3672"/>
    <w:pPr>
      <w:keepNext/>
      <w:keepLines/>
      <w:spacing w:before="200" w:after="0"/>
      <w:outlineLvl w:val="1"/>
    </w:pPr>
    <w:rPr>
      <w:b/>
      <w:bCs/>
      <w:color w:val="0070C0"/>
      <w:sz w:val="28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D3672"/>
    <w:pPr>
      <w:keepNext/>
      <w:keepLines/>
      <w:spacing w:before="200" w:after="0"/>
      <w:outlineLvl w:val="2"/>
    </w:pPr>
    <w:rPr>
      <w:b/>
      <w:bCs/>
      <w:color w:val="0070C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BD3672"/>
    <w:rPr>
      <w:rFonts w:eastAsia="Times New Roman"/>
      <w:b/>
      <w:bCs/>
      <w:color w:val="0070C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D3672"/>
    <w:rPr>
      <w:rFonts w:eastAsia="Times New Roman"/>
      <w:b/>
      <w:bCs/>
      <w:color w:val="0070C0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D3672"/>
    <w:rPr>
      <w:rFonts w:eastAsia="Times New Roman"/>
      <w:b/>
      <w:bCs/>
      <w:color w:val="0070C0"/>
      <w:sz w:val="24"/>
      <w:szCs w:val="22"/>
      <w:lang w:eastAsia="ru-RU"/>
    </w:rPr>
  </w:style>
  <w:style w:type="character" w:styleId="a4">
    <w:name w:val="Hyperlink"/>
    <w:uiPriority w:val="99"/>
    <w:semiHidden/>
    <w:unhideWhenUsed/>
    <w:rsid w:val="00BD3672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BD3672"/>
    <w:rPr>
      <w:color w:val="800080"/>
      <w:u w:val="single"/>
    </w:rPr>
  </w:style>
  <w:style w:type="paragraph" w:styleId="1">
    <w:name w:val="index 1"/>
    <w:basedOn w:val="a0"/>
    <w:next w:val="a0"/>
    <w:autoRedefine/>
    <w:semiHidden/>
    <w:unhideWhenUsed/>
    <w:rsid w:val="00BD3672"/>
    <w:pPr>
      <w:numPr>
        <w:numId w:val="1"/>
      </w:numPr>
      <w:spacing w:after="0" w:line="240" w:lineRule="auto"/>
      <w:ind w:left="200" w:hanging="200"/>
    </w:pPr>
    <w:rPr>
      <w:sz w:val="20"/>
      <w:szCs w:val="20"/>
    </w:rPr>
  </w:style>
  <w:style w:type="paragraph" w:styleId="12">
    <w:name w:val="toc 1"/>
    <w:basedOn w:val="a0"/>
    <w:next w:val="a0"/>
    <w:autoRedefine/>
    <w:uiPriority w:val="39"/>
    <w:unhideWhenUsed/>
    <w:rsid w:val="0002581D"/>
    <w:pPr>
      <w:tabs>
        <w:tab w:val="right" w:leader="dot" w:pos="9344"/>
      </w:tabs>
      <w:spacing w:after="120"/>
    </w:pPr>
    <w:rPr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semiHidden/>
    <w:unhideWhenUsed/>
    <w:rsid w:val="00BD3672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semiHidden/>
    <w:unhideWhenUsed/>
    <w:rsid w:val="00BD3672"/>
    <w:pPr>
      <w:spacing w:after="100"/>
      <w:ind w:left="440"/>
    </w:pPr>
  </w:style>
  <w:style w:type="paragraph" w:styleId="a6">
    <w:name w:val="header"/>
    <w:basedOn w:val="a0"/>
    <w:link w:val="a7"/>
    <w:uiPriority w:val="99"/>
    <w:semiHidden/>
    <w:unhideWhenUsed/>
    <w:rsid w:val="00BD3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BD3672"/>
    <w:rPr>
      <w:rFonts w:eastAsia="Times New Roman"/>
      <w:sz w:val="24"/>
      <w:szCs w:val="22"/>
      <w:lang w:eastAsia="ru-RU"/>
    </w:rPr>
  </w:style>
  <w:style w:type="character" w:customStyle="1" w:styleId="a8">
    <w:name w:val="Нижний колонтитул Знак"/>
    <w:basedOn w:val="a1"/>
    <w:link w:val="a9"/>
    <w:uiPriority w:val="99"/>
    <w:rsid w:val="00BD3672"/>
    <w:rPr>
      <w:rFonts w:eastAsia="Times New Roman"/>
      <w:sz w:val="24"/>
      <w:szCs w:val="22"/>
      <w:lang w:eastAsia="ru-RU"/>
    </w:rPr>
  </w:style>
  <w:style w:type="paragraph" w:styleId="a9">
    <w:name w:val="footer"/>
    <w:basedOn w:val="a0"/>
    <w:link w:val="a8"/>
    <w:uiPriority w:val="99"/>
    <w:unhideWhenUsed/>
    <w:rsid w:val="00BD3672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caption"/>
    <w:basedOn w:val="a0"/>
    <w:next w:val="a0"/>
    <w:uiPriority w:val="35"/>
    <w:semiHidden/>
    <w:unhideWhenUsed/>
    <w:qFormat/>
    <w:rsid w:val="00BD3672"/>
    <w:rPr>
      <w:b/>
      <w:bCs/>
      <w:sz w:val="20"/>
      <w:szCs w:val="20"/>
    </w:rPr>
  </w:style>
  <w:style w:type="paragraph" w:styleId="ab">
    <w:name w:val="Body Text"/>
    <w:basedOn w:val="a0"/>
    <w:link w:val="ac"/>
    <w:semiHidden/>
    <w:unhideWhenUsed/>
    <w:rsid w:val="00BD3672"/>
    <w:pPr>
      <w:spacing w:after="0" w:line="240" w:lineRule="auto"/>
      <w:ind w:firstLine="851"/>
      <w:jc w:val="both"/>
    </w:pPr>
    <w:rPr>
      <w:sz w:val="28"/>
      <w:szCs w:val="20"/>
    </w:rPr>
  </w:style>
  <w:style w:type="character" w:customStyle="1" w:styleId="ac">
    <w:name w:val="Основной текст Знак"/>
    <w:basedOn w:val="a1"/>
    <w:link w:val="ab"/>
    <w:semiHidden/>
    <w:rsid w:val="00BD3672"/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3"/>
    <w:uiPriority w:val="99"/>
    <w:semiHidden/>
    <w:rsid w:val="00BD3672"/>
    <w:rPr>
      <w:rFonts w:eastAsia="Times New Roman"/>
      <w:sz w:val="24"/>
      <w:szCs w:val="22"/>
      <w:lang w:eastAsia="ru-RU"/>
    </w:rPr>
  </w:style>
  <w:style w:type="paragraph" w:styleId="23">
    <w:name w:val="Body Text Indent 2"/>
    <w:basedOn w:val="a0"/>
    <w:link w:val="22"/>
    <w:uiPriority w:val="99"/>
    <w:semiHidden/>
    <w:unhideWhenUsed/>
    <w:rsid w:val="00BD3672"/>
    <w:pPr>
      <w:spacing w:after="120" w:line="480" w:lineRule="auto"/>
      <w:ind w:left="283"/>
    </w:pPr>
  </w:style>
  <w:style w:type="paragraph" w:styleId="ad">
    <w:name w:val="Plain Text"/>
    <w:basedOn w:val="a0"/>
    <w:link w:val="ae"/>
    <w:semiHidden/>
    <w:unhideWhenUsed/>
    <w:rsid w:val="00BD3672"/>
    <w:pPr>
      <w:autoSpaceDE w:val="0"/>
      <w:autoSpaceDN w:val="0"/>
      <w:spacing w:after="0" w:line="360" w:lineRule="auto"/>
      <w:ind w:firstLine="851"/>
      <w:jc w:val="both"/>
    </w:pPr>
    <w:rPr>
      <w:sz w:val="28"/>
      <w:szCs w:val="28"/>
    </w:rPr>
  </w:style>
  <w:style w:type="character" w:customStyle="1" w:styleId="ae">
    <w:name w:val="Текст Знак"/>
    <w:basedOn w:val="a1"/>
    <w:link w:val="ad"/>
    <w:semiHidden/>
    <w:rsid w:val="00BD3672"/>
    <w:rPr>
      <w:rFonts w:eastAsia="Times New Roman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BD367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BD3672"/>
    <w:rPr>
      <w:rFonts w:ascii="Tahoma" w:eastAsia="Times New Roman" w:hAnsi="Tahoma"/>
      <w:sz w:val="16"/>
      <w:szCs w:val="16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BD3672"/>
    <w:rPr>
      <w:rFonts w:eastAsia="Times New Roman"/>
      <w:sz w:val="24"/>
      <w:lang w:eastAsia="ru-RU"/>
    </w:rPr>
  </w:style>
  <w:style w:type="paragraph" w:styleId="af2">
    <w:name w:val="No Spacing"/>
    <w:link w:val="af1"/>
    <w:uiPriority w:val="1"/>
    <w:qFormat/>
    <w:rsid w:val="00BD3672"/>
    <w:pPr>
      <w:spacing w:after="0" w:line="240" w:lineRule="auto"/>
    </w:pPr>
    <w:rPr>
      <w:rFonts w:eastAsia="Times New Roman"/>
      <w:sz w:val="24"/>
      <w:lang w:eastAsia="ru-RU"/>
    </w:rPr>
  </w:style>
  <w:style w:type="paragraph" w:styleId="af3">
    <w:name w:val="List Paragraph"/>
    <w:basedOn w:val="a0"/>
    <w:uiPriority w:val="34"/>
    <w:qFormat/>
    <w:rsid w:val="00BD3672"/>
    <w:pPr>
      <w:ind w:left="720"/>
      <w:contextualSpacing/>
    </w:pPr>
  </w:style>
  <w:style w:type="paragraph" w:styleId="af4">
    <w:name w:val="TOC Heading"/>
    <w:basedOn w:val="10"/>
    <w:next w:val="a0"/>
    <w:uiPriority w:val="39"/>
    <w:unhideWhenUsed/>
    <w:qFormat/>
    <w:rsid w:val="00BD3672"/>
    <w:pPr>
      <w:outlineLvl w:val="9"/>
    </w:pPr>
    <w:rPr>
      <w:color w:val="365F91"/>
    </w:rPr>
  </w:style>
  <w:style w:type="paragraph" w:customStyle="1" w:styleId="xl65">
    <w:name w:val="xl6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6">
    <w:name w:val="xl6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7">
    <w:name w:val="xl6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8">
    <w:name w:val="xl6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000000"/>
      <w:szCs w:val="24"/>
    </w:rPr>
  </w:style>
  <w:style w:type="paragraph" w:customStyle="1" w:styleId="xl69">
    <w:name w:val="xl6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70">
    <w:name w:val="xl7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1">
    <w:name w:val="xl7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2">
    <w:name w:val="xl7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73">
    <w:name w:val="xl7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4">
    <w:name w:val="xl7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75">
    <w:name w:val="xl7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6">
    <w:name w:val="xl7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7">
    <w:name w:val="xl7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8">
    <w:name w:val="xl7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</w:rPr>
  </w:style>
  <w:style w:type="paragraph" w:customStyle="1" w:styleId="xl79">
    <w:name w:val="xl7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0">
    <w:name w:val="xl8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1">
    <w:name w:val="xl8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2">
    <w:name w:val="xl8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4"/>
    </w:rPr>
  </w:style>
  <w:style w:type="paragraph" w:customStyle="1" w:styleId="xl83">
    <w:name w:val="xl8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Cs w:val="24"/>
    </w:rPr>
  </w:style>
  <w:style w:type="paragraph" w:customStyle="1" w:styleId="xl84">
    <w:name w:val="xl8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FF0000"/>
      <w:szCs w:val="24"/>
    </w:rPr>
  </w:style>
  <w:style w:type="paragraph" w:customStyle="1" w:styleId="xl85">
    <w:name w:val="xl8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86">
    <w:name w:val="xl8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FF0000"/>
      <w:szCs w:val="24"/>
    </w:rPr>
  </w:style>
  <w:style w:type="paragraph" w:customStyle="1" w:styleId="xl87">
    <w:name w:val="xl8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88">
    <w:name w:val="xl8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000000"/>
      <w:szCs w:val="24"/>
    </w:rPr>
  </w:style>
  <w:style w:type="paragraph" w:customStyle="1" w:styleId="xl89">
    <w:name w:val="xl8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0">
    <w:name w:val="xl9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91">
    <w:name w:val="xl9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FF0000"/>
      <w:szCs w:val="24"/>
    </w:rPr>
  </w:style>
  <w:style w:type="paragraph" w:customStyle="1" w:styleId="xl92">
    <w:name w:val="xl9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93">
    <w:name w:val="xl9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4">
    <w:name w:val="xl9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5">
    <w:name w:val="xl95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96">
    <w:name w:val="xl9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97">
    <w:name w:val="xl9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98">
    <w:name w:val="xl9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99">
    <w:name w:val="xl99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0">
    <w:name w:val="xl10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1">
    <w:name w:val="xl10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02">
    <w:name w:val="xl102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3">
    <w:name w:val="xl103"/>
    <w:basedOn w:val="a0"/>
    <w:rsid w:val="00BD36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4">
    <w:name w:val="xl104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5">
    <w:name w:val="xl105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6">
    <w:name w:val="xl106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7">
    <w:name w:val="xl107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8">
    <w:name w:val="xl10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09">
    <w:name w:val="xl109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10">
    <w:name w:val="xl110"/>
    <w:basedOn w:val="a0"/>
    <w:rsid w:val="00BD367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1">
    <w:name w:val="xl111"/>
    <w:basedOn w:val="a0"/>
    <w:rsid w:val="00BD367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2">
    <w:name w:val="xl112"/>
    <w:basedOn w:val="a0"/>
    <w:rsid w:val="00BD367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3">
    <w:name w:val="xl113"/>
    <w:basedOn w:val="a0"/>
    <w:rsid w:val="00BD36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4">
    <w:name w:val="xl114"/>
    <w:basedOn w:val="a0"/>
    <w:rsid w:val="00BD367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5">
    <w:name w:val="xl115"/>
    <w:basedOn w:val="a0"/>
    <w:rsid w:val="00BD36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Default">
    <w:name w:val="Default"/>
    <w:rsid w:val="00BD367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13">
    <w:name w:val="Стиль1"/>
    <w:basedOn w:val="a0"/>
    <w:qFormat/>
    <w:rsid w:val="00BD3672"/>
    <w:rPr>
      <w:strike/>
      <w:color w:val="C00000"/>
    </w:rPr>
  </w:style>
  <w:style w:type="paragraph" w:customStyle="1" w:styleId="xl116">
    <w:name w:val="xl11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7">
    <w:name w:val="xl117"/>
    <w:basedOn w:val="a0"/>
    <w:rsid w:val="00BD36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8">
    <w:name w:val="xl118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character" w:customStyle="1" w:styleId="14">
    <w:name w:val="Основной текст с отступом.об1 Знак"/>
    <w:basedOn w:val="a1"/>
    <w:link w:val="15"/>
    <w:locked/>
    <w:rsid w:val="00BD3672"/>
    <w:rPr>
      <w:rFonts w:eastAsia="Times New Roman"/>
      <w:snapToGrid w:val="0"/>
      <w:szCs w:val="20"/>
      <w:lang w:eastAsia="ru-RU"/>
    </w:rPr>
  </w:style>
  <w:style w:type="paragraph" w:customStyle="1" w:styleId="15">
    <w:name w:val="Основной текст с отступом.об1"/>
    <w:basedOn w:val="a0"/>
    <w:link w:val="14"/>
    <w:rsid w:val="00BD3672"/>
    <w:pPr>
      <w:snapToGrid w:val="0"/>
      <w:spacing w:after="0" w:line="240" w:lineRule="atLeast"/>
      <w:ind w:firstLine="720"/>
      <w:jc w:val="both"/>
    </w:pPr>
    <w:rPr>
      <w:snapToGrid w:val="0"/>
      <w:sz w:val="28"/>
      <w:szCs w:val="20"/>
    </w:rPr>
  </w:style>
  <w:style w:type="character" w:customStyle="1" w:styleId="af5">
    <w:name w:val="Осн_текст Знак"/>
    <w:basedOn w:val="a1"/>
    <w:link w:val="af6"/>
    <w:locked/>
    <w:rsid w:val="00BD3672"/>
    <w:rPr>
      <w:rFonts w:eastAsia="Times New Roman"/>
      <w:szCs w:val="24"/>
      <w:lang w:eastAsia="ru-RU"/>
    </w:rPr>
  </w:style>
  <w:style w:type="paragraph" w:customStyle="1" w:styleId="af6">
    <w:name w:val="Осн_текст"/>
    <w:basedOn w:val="a0"/>
    <w:link w:val="af5"/>
    <w:rsid w:val="00BD3672"/>
    <w:pPr>
      <w:spacing w:after="0" w:line="240" w:lineRule="auto"/>
      <w:ind w:left="708"/>
      <w:jc w:val="both"/>
    </w:pPr>
    <w:rPr>
      <w:sz w:val="28"/>
      <w:szCs w:val="24"/>
    </w:rPr>
  </w:style>
  <w:style w:type="paragraph" w:customStyle="1" w:styleId="af7">
    <w:name w:val="Стиль Название объекта"/>
    <w:basedOn w:val="aa"/>
    <w:rsid w:val="00BD3672"/>
    <w:pPr>
      <w:widowControl w:val="0"/>
      <w:spacing w:after="0" w:line="240" w:lineRule="auto"/>
      <w:ind w:left="1638" w:hanging="930"/>
      <w:jc w:val="center"/>
    </w:pPr>
    <w:rPr>
      <w:lang w:val="en-US"/>
    </w:rPr>
  </w:style>
  <w:style w:type="paragraph" w:customStyle="1" w:styleId="120">
    <w:name w:val="Стиль таб + 12 пт"/>
    <w:basedOn w:val="a0"/>
    <w:rsid w:val="00BD3672"/>
    <w:pPr>
      <w:spacing w:before="120" w:after="120" w:line="240" w:lineRule="auto"/>
      <w:ind w:left="1434" w:hanging="360"/>
    </w:pPr>
    <w:rPr>
      <w:sz w:val="28"/>
      <w:szCs w:val="20"/>
    </w:rPr>
  </w:style>
  <w:style w:type="paragraph" w:customStyle="1" w:styleId="121">
    <w:name w:val="Стиль Осн_текст + 12 пт курсив По центру"/>
    <w:basedOn w:val="af6"/>
    <w:rsid w:val="00BD3672"/>
    <w:pPr>
      <w:jc w:val="center"/>
    </w:pPr>
    <w:rPr>
      <w:i/>
      <w:iCs/>
      <w:szCs w:val="20"/>
    </w:rPr>
  </w:style>
  <w:style w:type="paragraph" w:customStyle="1" w:styleId="112">
    <w:name w:val="Стиль Основной текст с отступом.об1 + 12 пт курсив По центру Меж..."/>
    <w:basedOn w:val="15"/>
    <w:rsid w:val="00BD3672"/>
    <w:pPr>
      <w:spacing w:line="240" w:lineRule="auto"/>
      <w:jc w:val="center"/>
    </w:pPr>
    <w:rPr>
      <w:i/>
      <w:iCs/>
    </w:rPr>
  </w:style>
  <w:style w:type="paragraph" w:customStyle="1" w:styleId="a">
    <w:name w:val="Таблица"/>
    <w:basedOn w:val="a0"/>
    <w:rsid w:val="00BD3672"/>
    <w:pPr>
      <w:numPr>
        <w:numId w:val="3"/>
      </w:numPr>
      <w:tabs>
        <w:tab w:val="num" w:pos="1986"/>
      </w:tabs>
      <w:spacing w:after="0" w:line="240" w:lineRule="auto"/>
      <w:ind w:left="8505" w:firstLine="0"/>
      <w:jc w:val="right"/>
    </w:pPr>
    <w:rPr>
      <w:sz w:val="28"/>
      <w:szCs w:val="20"/>
    </w:rPr>
  </w:style>
  <w:style w:type="character" w:customStyle="1" w:styleId="af8">
    <w:name w:val="Номер таблицы Знак"/>
    <w:basedOn w:val="a1"/>
    <w:link w:val="af9"/>
    <w:locked/>
    <w:rsid w:val="00BD3672"/>
    <w:rPr>
      <w:rFonts w:eastAsia="Times New Roman"/>
      <w:szCs w:val="24"/>
      <w:lang w:eastAsia="ru-RU"/>
    </w:rPr>
  </w:style>
  <w:style w:type="paragraph" w:customStyle="1" w:styleId="af9">
    <w:name w:val="Номер таблицы"/>
    <w:basedOn w:val="a0"/>
    <w:next w:val="a0"/>
    <w:link w:val="af8"/>
    <w:rsid w:val="00BD3672"/>
    <w:pPr>
      <w:spacing w:after="0" w:line="240" w:lineRule="auto"/>
      <w:ind w:firstLine="709"/>
      <w:jc w:val="right"/>
    </w:pPr>
    <w:rPr>
      <w:sz w:val="28"/>
      <w:szCs w:val="24"/>
    </w:rPr>
  </w:style>
  <w:style w:type="character" w:customStyle="1" w:styleId="s4">
    <w:name w:val="s4"/>
    <w:basedOn w:val="a1"/>
    <w:rsid w:val="00BD3672"/>
  </w:style>
  <w:style w:type="table" w:customStyle="1" w:styleId="16">
    <w:name w:val="Сетка таблицы1"/>
    <w:basedOn w:val="a2"/>
    <w:uiPriority w:val="59"/>
    <w:rsid w:val="00BD3672"/>
    <w:pPr>
      <w:spacing w:after="0" w:line="240" w:lineRule="auto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2"/>
    <w:uiPriority w:val="59"/>
    <w:rsid w:val="00176B7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1"/>
    <w:uiPriority w:val="22"/>
    <w:qFormat/>
    <w:rsid w:val="00170CB5"/>
    <w:rPr>
      <w:b/>
      <w:bCs/>
    </w:rPr>
  </w:style>
  <w:style w:type="character" w:customStyle="1" w:styleId="apple-converted-space">
    <w:name w:val="apple-converted-space"/>
    <w:basedOn w:val="a1"/>
    <w:rsid w:val="00170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3672"/>
    <w:rPr>
      <w:rFonts w:eastAsia="Times New Roman"/>
      <w:sz w:val="24"/>
      <w:szCs w:val="22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BD3672"/>
    <w:pPr>
      <w:keepNext/>
      <w:keepLines/>
      <w:spacing w:before="480" w:after="0"/>
      <w:jc w:val="center"/>
      <w:outlineLvl w:val="0"/>
    </w:pPr>
    <w:rPr>
      <w:b/>
      <w:bCs/>
      <w:color w:val="0070C0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BD3672"/>
    <w:pPr>
      <w:keepNext/>
      <w:keepLines/>
      <w:spacing w:before="200" w:after="0"/>
      <w:outlineLvl w:val="1"/>
    </w:pPr>
    <w:rPr>
      <w:b/>
      <w:bCs/>
      <w:color w:val="0070C0"/>
      <w:sz w:val="28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D3672"/>
    <w:pPr>
      <w:keepNext/>
      <w:keepLines/>
      <w:spacing w:before="200" w:after="0"/>
      <w:outlineLvl w:val="2"/>
    </w:pPr>
    <w:rPr>
      <w:b/>
      <w:bCs/>
      <w:color w:val="0070C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BD3672"/>
    <w:rPr>
      <w:rFonts w:eastAsia="Times New Roman"/>
      <w:b/>
      <w:bCs/>
      <w:color w:val="0070C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D3672"/>
    <w:rPr>
      <w:rFonts w:eastAsia="Times New Roman"/>
      <w:b/>
      <w:bCs/>
      <w:color w:val="0070C0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BD3672"/>
    <w:rPr>
      <w:rFonts w:eastAsia="Times New Roman"/>
      <w:b/>
      <w:bCs/>
      <w:color w:val="0070C0"/>
      <w:sz w:val="24"/>
      <w:szCs w:val="22"/>
      <w:lang w:eastAsia="ru-RU"/>
    </w:rPr>
  </w:style>
  <w:style w:type="character" w:styleId="a4">
    <w:name w:val="Hyperlink"/>
    <w:uiPriority w:val="99"/>
    <w:semiHidden/>
    <w:unhideWhenUsed/>
    <w:rsid w:val="00BD3672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BD3672"/>
    <w:rPr>
      <w:color w:val="800080"/>
      <w:u w:val="single"/>
    </w:rPr>
  </w:style>
  <w:style w:type="paragraph" w:styleId="1">
    <w:name w:val="index 1"/>
    <w:basedOn w:val="a0"/>
    <w:next w:val="a0"/>
    <w:autoRedefine/>
    <w:semiHidden/>
    <w:unhideWhenUsed/>
    <w:rsid w:val="00BD3672"/>
    <w:pPr>
      <w:numPr>
        <w:numId w:val="1"/>
      </w:numPr>
      <w:spacing w:after="0" w:line="240" w:lineRule="auto"/>
      <w:ind w:left="200" w:hanging="200"/>
    </w:pPr>
    <w:rPr>
      <w:sz w:val="20"/>
      <w:szCs w:val="20"/>
    </w:rPr>
  </w:style>
  <w:style w:type="paragraph" w:styleId="12">
    <w:name w:val="toc 1"/>
    <w:basedOn w:val="a0"/>
    <w:next w:val="a0"/>
    <w:autoRedefine/>
    <w:uiPriority w:val="39"/>
    <w:unhideWhenUsed/>
    <w:rsid w:val="0002581D"/>
    <w:pPr>
      <w:tabs>
        <w:tab w:val="right" w:leader="dot" w:pos="9344"/>
      </w:tabs>
      <w:spacing w:after="120"/>
    </w:pPr>
    <w:rPr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semiHidden/>
    <w:unhideWhenUsed/>
    <w:rsid w:val="00BD3672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semiHidden/>
    <w:unhideWhenUsed/>
    <w:rsid w:val="00BD3672"/>
    <w:pPr>
      <w:spacing w:after="100"/>
      <w:ind w:left="440"/>
    </w:pPr>
  </w:style>
  <w:style w:type="paragraph" w:styleId="a6">
    <w:name w:val="header"/>
    <w:basedOn w:val="a0"/>
    <w:link w:val="a7"/>
    <w:uiPriority w:val="99"/>
    <w:semiHidden/>
    <w:unhideWhenUsed/>
    <w:rsid w:val="00BD3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BD3672"/>
    <w:rPr>
      <w:rFonts w:eastAsia="Times New Roman"/>
      <w:sz w:val="24"/>
      <w:szCs w:val="22"/>
      <w:lang w:eastAsia="ru-RU"/>
    </w:rPr>
  </w:style>
  <w:style w:type="character" w:customStyle="1" w:styleId="a8">
    <w:name w:val="Нижний колонтитул Знак"/>
    <w:basedOn w:val="a1"/>
    <w:link w:val="a9"/>
    <w:uiPriority w:val="99"/>
    <w:rsid w:val="00BD3672"/>
    <w:rPr>
      <w:rFonts w:eastAsia="Times New Roman"/>
      <w:sz w:val="24"/>
      <w:szCs w:val="22"/>
      <w:lang w:eastAsia="ru-RU"/>
    </w:rPr>
  </w:style>
  <w:style w:type="paragraph" w:styleId="a9">
    <w:name w:val="footer"/>
    <w:basedOn w:val="a0"/>
    <w:link w:val="a8"/>
    <w:uiPriority w:val="99"/>
    <w:unhideWhenUsed/>
    <w:rsid w:val="00BD3672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caption"/>
    <w:basedOn w:val="a0"/>
    <w:next w:val="a0"/>
    <w:uiPriority w:val="35"/>
    <w:semiHidden/>
    <w:unhideWhenUsed/>
    <w:qFormat/>
    <w:rsid w:val="00BD3672"/>
    <w:rPr>
      <w:b/>
      <w:bCs/>
      <w:sz w:val="20"/>
      <w:szCs w:val="20"/>
    </w:rPr>
  </w:style>
  <w:style w:type="paragraph" w:styleId="ab">
    <w:name w:val="Body Text"/>
    <w:basedOn w:val="a0"/>
    <w:link w:val="ac"/>
    <w:semiHidden/>
    <w:unhideWhenUsed/>
    <w:rsid w:val="00BD3672"/>
    <w:pPr>
      <w:spacing w:after="0" w:line="240" w:lineRule="auto"/>
      <w:ind w:firstLine="851"/>
      <w:jc w:val="both"/>
    </w:pPr>
    <w:rPr>
      <w:sz w:val="28"/>
      <w:szCs w:val="20"/>
    </w:rPr>
  </w:style>
  <w:style w:type="character" w:customStyle="1" w:styleId="ac">
    <w:name w:val="Основной текст Знак"/>
    <w:basedOn w:val="a1"/>
    <w:link w:val="ab"/>
    <w:semiHidden/>
    <w:rsid w:val="00BD3672"/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3"/>
    <w:uiPriority w:val="99"/>
    <w:semiHidden/>
    <w:rsid w:val="00BD3672"/>
    <w:rPr>
      <w:rFonts w:eastAsia="Times New Roman"/>
      <w:sz w:val="24"/>
      <w:szCs w:val="22"/>
      <w:lang w:eastAsia="ru-RU"/>
    </w:rPr>
  </w:style>
  <w:style w:type="paragraph" w:styleId="23">
    <w:name w:val="Body Text Indent 2"/>
    <w:basedOn w:val="a0"/>
    <w:link w:val="22"/>
    <w:uiPriority w:val="99"/>
    <w:semiHidden/>
    <w:unhideWhenUsed/>
    <w:rsid w:val="00BD3672"/>
    <w:pPr>
      <w:spacing w:after="120" w:line="480" w:lineRule="auto"/>
      <w:ind w:left="283"/>
    </w:pPr>
  </w:style>
  <w:style w:type="paragraph" w:styleId="ad">
    <w:name w:val="Plain Text"/>
    <w:basedOn w:val="a0"/>
    <w:link w:val="ae"/>
    <w:semiHidden/>
    <w:unhideWhenUsed/>
    <w:rsid w:val="00BD3672"/>
    <w:pPr>
      <w:autoSpaceDE w:val="0"/>
      <w:autoSpaceDN w:val="0"/>
      <w:spacing w:after="0" w:line="360" w:lineRule="auto"/>
      <w:ind w:firstLine="851"/>
      <w:jc w:val="both"/>
    </w:pPr>
    <w:rPr>
      <w:sz w:val="28"/>
      <w:szCs w:val="28"/>
    </w:rPr>
  </w:style>
  <w:style w:type="character" w:customStyle="1" w:styleId="ae">
    <w:name w:val="Текст Знак"/>
    <w:basedOn w:val="a1"/>
    <w:link w:val="ad"/>
    <w:semiHidden/>
    <w:rsid w:val="00BD3672"/>
    <w:rPr>
      <w:rFonts w:eastAsia="Times New Roman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BD367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BD3672"/>
    <w:rPr>
      <w:rFonts w:ascii="Tahoma" w:eastAsia="Times New Roman" w:hAnsi="Tahoma"/>
      <w:sz w:val="16"/>
      <w:szCs w:val="16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BD3672"/>
    <w:rPr>
      <w:rFonts w:eastAsia="Times New Roman"/>
      <w:sz w:val="24"/>
      <w:lang w:eastAsia="ru-RU"/>
    </w:rPr>
  </w:style>
  <w:style w:type="paragraph" w:styleId="af2">
    <w:name w:val="No Spacing"/>
    <w:link w:val="af1"/>
    <w:uiPriority w:val="1"/>
    <w:qFormat/>
    <w:rsid w:val="00BD3672"/>
    <w:pPr>
      <w:spacing w:after="0" w:line="240" w:lineRule="auto"/>
    </w:pPr>
    <w:rPr>
      <w:rFonts w:eastAsia="Times New Roman"/>
      <w:sz w:val="24"/>
      <w:lang w:eastAsia="ru-RU"/>
    </w:rPr>
  </w:style>
  <w:style w:type="paragraph" w:styleId="af3">
    <w:name w:val="List Paragraph"/>
    <w:basedOn w:val="a0"/>
    <w:uiPriority w:val="34"/>
    <w:qFormat/>
    <w:rsid w:val="00BD3672"/>
    <w:pPr>
      <w:ind w:left="720"/>
      <w:contextualSpacing/>
    </w:pPr>
  </w:style>
  <w:style w:type="paragraph" w:styleId="af4">
    <w:name w:val="TOC Heading"/>
    <w:basedOn w:val="10"/>
    <w:next w:val="a0"/>
    <w:uiPriority w:val="39"/>
    <w:unhideWhenUsed/>
    <w:qFormat/>
    <w:rsid w:val="00BD3672"/>
    <w:pPr>
      <w:outlineLvl w:val="9"/>
    </w:pPr>
    <w:rPr>
      <w:color w:val="365F91"/>
    </w:rPr>
  </w:style>
  <w:style w:type="paragraph" w:customStyle="1" w:styleId="xl65">
    <w:name w:val="xl6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6">
    <w:name w:val="xl6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7">
    <w:name w:val="xl6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8">
    <w:name w:val="xl6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000000"/>
      <w:szCs w:val="24"/>
    </w:rPr>
  </w:style>
  <w:style w:type="paragraph" w:customStyle="1" w:styleId="xl69">
    <w:name w:val="xl6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70">
    <w:name w:val="xl7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1">
    <w:name w:val="xl7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2">
    <w:name w:val="xl7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73">
    <w:name w:val="xl7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4">
    <w:name w:val="xl7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75">
    <w:name w:val="xl7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6">
    <w:name w:val="xl7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7">
    <w:name w:val="xl7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8">
    <w:name w:val="xl7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</w:rPr>
  </w:style>
  <w:style w:type="paragraph" w:customStyle="1" w:styleId="xl79">
    <w:name w:val="xl7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0">
    <w:name w:val="xl8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1">
    <w:name w:val="xl8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2">
    <w:name w:val="xl8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4"/>
    </w:rPr>
  </w:style>
  <w:style w:type="paragraph" w:customStyle="1" w:styleId="xl83">
    <w:name w:val="xl8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Cs w:val="24"/>
    </w:rPr>
  </w:style>
  <w:style w:type="paragraph" w:customStyle="1" w:styleId="xl84">
    <w:name w:val="xl8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FF0000"/>
      <w:szCs w:val="24"/>
    </w:rPr>
  </w:style>
  <w:style w:type="paragraph" w:customStyle="1" w:styleId="xl85">
    <w:name w:val="xl8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86">
    <w:name w:val="xl8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FF0000"/>
      <w:szCs w:val="24"/>
    </w:rPr>
  </w:style>
  <w:style w:type="paragraph" w:customStyle="1" w:styleId="xl87">
    <w:name w:val="xl8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88">
    <w:name w:val="xl8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000000"/>
      <w:szCs w:val="24"/>
    </w:rPr>
  </w:style>
  <w:style w:type="paragraph" w:customStyle="1" w:styleId="xl89">
    <w:name w:val="xl8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0">
    <w:name w:val="xl9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91">
    <w:name w:val="xl9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FF0000"/>
      <w:szCs w:val="24"/>
    </w:rPr>
  </w:style>
  <w:style w:type="paragraph" w:customStyle="1" w:styleId="xl92">
    <w:name w:val="xl9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93">
    <w:name w:val="xl9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4">
    <w:name w:val="xl9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5">
    <w:name w:val="xl95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96">
    <w:name w:val="xl9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97">
    <w:name w:val="xl9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98">
    <w:name w:val="xl9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99">
    <w:name w:val="xl99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0">
    <w:name w:val="xl10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1">
    <w:name w:val="xl10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02">
    <w:name w:val="xl102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3">
    <w:name w:val="xl103"/>
    <w:basedOn w:val="a0"/>
    <w:rsid w:val="00BD36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4">
    <w:name w:val="xl104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5">
    <w:name w:val="xl105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6">
    <w:name w:val="xl106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7">
    <w:name w:val="xl107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8">
    <w:name w:val="xl10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09">
    <w:name w:val="xl109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10">
    <w:name w:val="xl110"/>
    <w:basedOn w:val="a0"/>
    <w:rsid w:val="00BD367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1">
    <w:name w:val="xl111"/>
    <w:basedOn w:val="a0"/>
    <w:rsid w:val="00BD367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2">
    <w:name w:val="xl112"/>
    <w:basedOn w:val="a0"/>
    <w:rsid w:val="00BD367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3">
    <w:name w:val="xl113"/>
    <w:basedOn w:val="a0"/>
    <w:rsid w:val="00BD36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4">
    <w:name w:val="xl114"/>
    <w:basedOn w:val="a0"/>
    <w:rsid w:val="00BD367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5">
    <w:name w:val="xl115"/>
    <w:basedOn w:val="a0"/>
    <w:rsid w:val="00BD36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Default">
    <w:name w:val="Default"/>
    <w:rsid w:val="00BD367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13">
    <w:name w:val="Стиль1"/>
    <w:basedOn w:val="a0"/>
    <w:qFormat/>
    <w:rsid w:val="00BD3672"/>
    <w:rPr>
      <w:strike/>
      <w:color w:val="C00000"/>
    </w:rPr>
  </w:style>
  <w:style w:type="paragraph" w:customStyle="1" w:styleId="xl116">
    <w:name w:val="xl11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7">
    <w:name w:val="xl117"/>
    <w:basedOn w:val="a0"/>
    <w:rsid w:val="00BD36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8">
    <w:name w:val="xl118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character" w:customStyle="1" w:styleId="14">
    <w:name w:val="Основной текст с отступом.об1 Знак"/>
    <w:basedOn w:val="a1"/>
    <w:link w:val="15"/>
    <w:locked/>
    <w:rsid w:val="00BD3672"/>
    <w:rPr>
      <w:rFonts w:eastAsia="Times New Roman"/>
      <w:snapToGrid w:val="0"/>
      <w:szCs w:val="20"/>
      <w:lang w:eastAsia="ru-RU"/>
    </w:rPr>
  </w:style>
  <w:style w:type="paragraph" w:customStyle="1" w:styleId="15">
    <w:name w:val="Основной текст с отступом.об1"/>
    <w:basedOn w:val="a0"/>
    <w:link w:val="14"/>
    <w:rsid w:val="00BD3672"/>
    <w:pPr>
      <w:snapToGrid w:val="0"/>
      <w:spacing w:after="0" w:line="240" w:lineRule="atLeast"/>
      <w:ind w:firstLine="720"/>
      <w:jc w:val="both"/>
    </w:pPr>
    <w:rPr>
      <w:snapToGrid w:val="0"/>
      <w:sz w:val="28"/>
      <w:szCs w:val="20"/>
    </w:rPr>
  </w:style>
  <w:style w:type="character" w:customStyle="1" w:styleId="af5">
    <w:name w:val="Осн_текст Знак"/>
    <w:basedOn w:val="a1"/>
    <w:link w:val="af6"/>
    <w:locked/>
    <w:rsid w:val="00BD3672"/>
    <w:rPr>
      <w:rFonts w:eastAsia="Times New Roman"/>
      <w:szCs w:val="24"/>
      <w:lang w:eastAsia="ru-RU"/>
    </w:rPr>
  </w:style>
  <w:style w:type="paragraph" w:customStyle="1" w:styleId="af6">
    <w:name w:val="Осн_текст"/>
    <w:basedOn w:val="a0"/>
    <w:link w:val="af5"/>
    <w:rsid w:val="00BD3672"/>
    <w:pPr>
      <w:spacing w:after="0" w:line="240" w:lineRule="auto"/>
      <w:ind w:left="708"/>
      <w:jc w:val="both"/>
    </w:pPr>
    <w:rPr>
      <w:sz w:val="28"/>
      <w:szCs w:val="24"/>
    </w:rPr>
  </w:style>
  <w:style w:type="paragraph" w:customStyle="1" w:styleId="af7">
    <w:name w:val="Стиль Название объекта"/>
    <w:basedOn w:val="aa"/>
    <w:rsid w:val="00BD3672"/>
    <w:pPr>
      <w:widowControl w:val="0"/>
      <w:spacing w:after="0" w:line="240" w:lineRule="auto"/>
      <w:ind w:left="1638" w:hanging="930"/>
      <w:jc w:val="center"/>
    </w:pPr>
    <w:rPr>
      <w:lang w:val="en-US"/>
    </w:rPr>
  </w:style>
  <w:style w:type="paragraph" w:customStyle="1" w:styleId="120">
    <w:name w:val="Стиль таб + 12 пт"/>
    <w:basedOn w:val="a0"/>
    <w:rsid w:val="00BD3672"/>
    <w:pPr>
      <w:spacing w:before="120" w:after="120" w:line="240" w:lineRule="auto"/>
      <w:ind w:left="1434" w:hanging="360"/>
    </w:pPr>
    <w:rPr>
      <w:sz w:val="28"/>
      <w:szCs w:val="20"/>
    </w:rPr>
  </w:style>
  <w:style w:type="paragraph" w:customStyle="1" w:styleId="121">
    <w:name w:val="Стиль Осн_текст + 12 пт курсив По центру"/>
    <w:basedOn w:val="af6"/>
    <w:rsid w:val="00BD3672"/>
    <w:pPr>
      <w:jc w:val="center"/>
    </w:pPr>
    <w:rPr>
      <w:i/>
      <w:iCs/>
      <w:szCs w:val="20"/>
    </w:rPr>
  </w:style>
  <w:style w:type="paragraph" w:customStyle="1" w:styleId="112">
    <w:name w:val="Стиль Основной текст с отступом.об1 + 12 пт курсив По центру Меж..."/>
    <w:basedOn w:val="15"/>
    <w:rsid w:val="00BD3672"/>
    <w:pPr>
      <w:spacing w:line="240" w:lineRule="auto"/>
      <w:jc w:val="center"/>
    </w:pPr>
    <w:rPr>
      <w:i/>
      <w:iCs/>
    </w:rPr>
  </w:style>
  <w:style w:type="paragraph" w:customStyle="1" w:styleId="a">
    <w:name w:val="Таблица"/>
    <w:basedOn w:val="a0"/>
    <w:rsid w:val="00BD3672"/>
    <w:pPr>
      <w:numPr>
        <w:numId w:val="3"/>
      </w:numPr>
      <w:tabs>
        <w:tab w:val="num" w:pos="1986"/>
      </w:tabs>
      <w:spacing w:after="0" w:line="240" w:lineRule="auto"/>
      <w:ind w:left="8505" w:firstLine="0"/>
      <w:jc w:val="right"/>
    </w:pPr>
    <w:rPr>
      <w:sz w:val="28"/>
      <w:szCs w:val="20"/>
    </w:rPr>
  </w:style>
  <w:style w:type="character" w:customStyle="1" w:styleId="af8">
    <w:name w:val="Номер таблицы Знак"/>
    <w:basedOn w:val="a1"/>
    <w:link w:val="af9"/>
    <w:locked/>
    <w:rsid w:val="00BD3672"/>
    <w:rPr>
      <w:rFonts w:eastAsia="Times New Roman"/>
      <w:szCs w:val="24"/>
      <w:lang w:eastAsia="ru-RU"/>
    </w:rPr>
  </w:style>
  <w:style w:type="paragraph" w:customStyle="1" w:styleId="af9">
    <w:name w:val="Номер таблицы"/>
    <w:basedOn w:val="a0"/>
    <w:next w:val="a0"/>
    <w:link w:val="af8"/>
    <w:rsid w:val="00BD3672"/>
    <w:pPr>
      <w:spacing w:after="0" w:line="240" w:lineRule="auto"/>
      <w:ind w:firstLine="709"/>
      <w:jc w:val="right"/>
    </w:pPr>
    <w:rPr>
      <w:sz w:val="28"/>
      <w:szCs w:val="24"/>
    </w:rPr>
  </w:style>
  <w:style w:type="character" w:customStyle="1" w:styleId="s4">
    <w:name w:val="s4"/>
    <w:basedOn w:val="a1"/>
    <w:rsid w:val="00BD3672"/>
  </w:style>
  <w:style w:type="table" w:customStyle="1" w:styleId="16">
    <w:name w:val="Сетка таблицы1"/>
    <w:basedOn w:val="a2"/>
    <w:uiPriority w:val="59"/>
    <w:rsid w:val="00BD3672"/>
    <w:pPr>
      <w:spacing w:after="0" w:line="240" w:lineRule="auto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2"/>
    <w:uiPriority w:val="59"/>
    <w:rsid w:val="00176B7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1"/>
    <w:uiPriority w:val="22"/>
    <w:qFormat/>
    <w:rsid w:val="00170CB5"/>
    <w:rPr>
      <w:b/>
      <w:bCs/>
    </w:rPr>
  </w:style>
  <w:style w:type="character" w:customStyle="1" w:styleId="apple-converted-space">
    <w:name w:val="apple-converted-space"/>
    <w:basedOn w:val="a1"/>
    <w:rsid w:val="00170C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5%D0%BD%D0%B8%D0%BD%D0%BE%D0%B3%D0%BE%D1%80%D1%81%D0%BA%D0%B8%D0%B9_%D1%80%D0%B0%D0%B9%D0%BE%D0%BD" TargetMode="External"/><Relationship Id="rId13" Type="http://schemas.openxmlformats.org/officeDocument/2006/relationships/hyperlink" Target="https://ru.wikipedia.org/w/index.php?title=%D0%A3%D1%80%D0%BC%D1%8B%D1%88%D0%BB%D0%B8%D0%BD%D1%81%D0%BA%D0%BE%D0%B5_%D1%81%D0%B5%D0%BB%D1%8C%D1%81%D0%BA%D0%BE%D0%B5_%D0%BF%D0%BE%D1%81%D0%B5%D0%BB%D0%B5%D0%BD%D0%B8%D0%B5_(%D0%9B%D0%B5%D0%BD%D0%B8%D0%BD%D0%BE%D0%B3%D0%BE%D1%80%D1%81%D0%BA%D0%B8%D0%B9_%D1%80%D0%B0%D0%B9%D0%BE%D0%BD)&amp;action=edit&amp;redlink=1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0%D0%BB%D1%8C%D0%BC%D0%B5%D1%82%D1%8C%D0%B5%D0%B2%D1%81%D0%BA" TargetMode="External"/><Relationship Id="rId17" Type="http://schemas.openxmlformats.org/officeDocument/2006/relationships/image" Target="media/image1.jpe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7%D0%B5%D1%80%D0%B5%D0%BC%D1%88%D0%B0%D0%BD%D1%81%D0%BA%D0%B8%D0%B9_%D1%80%D0%B0%D0%B9%D0%BE%D0%BD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B%D0%B5%D0%BD%D0%B8%D0%BD%D0%BE%D0%B3%D0%BE%D1%80%D1%81%D0%BA_(%D0%A2%D0%B0%D1%82%D0%B0%D1%80%D1%81%D1%82%D0%B0%D0%BD)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/index.php?title=%D0%A1%D0%B0%D1%80%D0%B0%D0%B1%D0%B8%D0%BA%D1%83%D0%BB%D0%BE%D0%B2%D1%81%D0%BA%D0%BE%D0%B5_%D1%81%D0%B5%D0%BB%D1%8C%D1%81%D0%BA%D0%BE%D0%B5_%D0%BF%D0%BE%D1%81%D0%B5%D0%BB%D0%B5%D0%BD%D0%B8%D0%B5_(%D0%9B%D0%B5%D0%BD%D0%B8%D0%BD%D0%BE%D0%B3%D0%BE%D1%80%D1%81%D0%BA%D0%B8%D0%B9_%D1%80%D0%B0%D0%B9%D0%BE%D0%BD)&amp;action=edit&amp;redlink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1%D1%83%D0%B3%D1%83%D0%BB%D1%8C%D0%BC%D0%B8%D0%BD%D1%81%D0%BA%D0%BE-%D0%91%D0%B5%D0%BB%D0%B5%D0%B1%D0%B5%D0%B5%D0%B2%D1%81%D0%BA%D0%B0%D1%8F_%D0%B2%D0%BE%D0%B7%D0%B2%D1%8B%D1%88%D0%B5%D0%BD%D0%BD%D0%BE%D1%81%D1%82%D1%8C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%D0%B0%D1%82%D0%B0%D1%80%D1%81%D1%82%D0%B0%D0%BD" TargetMode="External"/><Relationship Id="rId14" Type="http://schemas.openxmlformats.org/officeDocument/2006/relationships/hyperlink" Target="https://ru.wikipedia.org/wiki/%D0%A4%D0%B5%D0%B4%D0%BE%D1%82%D0%BE%D0%B2%D1%81%D0%BA%D0%BE%D0%B5_%D1%81%D0%B5%D0%BB%D1%8C%D1%81%D0%BA%D0%BE%D0%B5_%D0%BF%D0%BE%D1%81%D0%B5%D0%BB%D0%B5%D0%BD%D0%B8%D0%B5_(%D0%9B%D0%B5%D0%BD%D0%B8%D0%BD%D0%BE%D0%B3%D0%BE%D1%80%D1%81%D0%BA%D0%B8%D0%B9_%D1%80%D0%B0%D0%B9%D0%BE%D0%BD)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5E47-5858-4401-8E0C-9AC31396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4785</Words>
  <Characters>27277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22</cp:revision>
  <cp:lastPrinted>2015-12-20T08:00:00Z</cp:lastPrinted>
  <dcterms:created xsi:type="dcterms:W3CDTF">2015-12-10T10:39:00Z</dcterms:created>
  <dcterms:modified xsi:type="dcterms:W3CDTF">2015-12-20T08:01:00Z</dcterms:modified>
</cp:coreProperties>
</file>