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CC" w:rsidRDefault="006849C6" w:rsidP="006849C6">
      <w:pPr>
        <w:pStyle w:val="a7"/>
        <w:tabs>
          <w:tab w:val="right" w:pos="9360"/>
        </w:tabs>
        <w:ind w:firstLine="0"/>
        <w:jc w:val="center"/>
        <w:rPr>
          <w:b/>
          <w:sz w:val="32"/>
          <w:szCs w:val="32"/>
        </w:rPr>
      </w:pPr>
      <w:r>
        <w:rPr>
          <w:b/>
          <w:szCs w:val="28"/>
        </w:rPr>
        <w:t xml:space="preserve">                                                            </w:t>
      </w:r>
      <w:r w:rsidRPr="006849C6">
        <w:rPr>
          <w:b/>
          <w:sz w:val="32"/>
          <w:szCs w:val="32"/>
        </w:rPr>
        <w:t>УТВЕРЖДАЮ:</w:t>
      </w:r>
    </w:p>
    <w:tbl>
      <w:tblPr>
        <w:tblStyle w:val="af1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B4E03" w:rsidTr="001B4E03">
        <w:tc>
          <w:tcPr>
            <w:tcW w:w="4642" w:type="dxa"/>
          </w:tcPr>
          <w:p w:rsidR="001B4E03" w:rsidRPr="006849C6" w:rsidRDefault="001B4E03" w:rsidP="001B4E03">
            <w:pPr>
              <w:pStyle w:val="a7"/>
              <w:tabs>
                <w:tab w:val="right" w:pos="93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</w:t>
            </w:r>
          </w:p>
          <w:p w:rsidR="001B4E03" w:rsidRPr="006849C6" w:rsidRDefault="001B4E03" w:rsidP="001B4E03">
            <w:pPr>
              <w:pStyle w:val="a7"/>
              <w:tabs>
                <w:tab w:val="right" w:pos="93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«Тимяшевское </w:t>
            </w:r>
            <w:r w:rsidRPr="006849C6">
              <w:rPr>
                <w:szCs w:val="28"/>
              </w:rPr>
              <w:t xml:space="preserve"> сельско</w:t>
            </w:r>
            <w:r>
              <w:rPr>
                <w:szCs w:val="28"/>
              </w:rPr>
              <w:t>е</w:t>
            </w:r>
            <w:r w:rsidRPr="006849C6">
              <w:rPr>
                <w:szCs w:val="28"/>
              </w:rPr>
              <w:t xml:space="preserve"> поселени</w:t>
            </w:r>
            <w:r>
              <w:rPr>
                <w:szCs w:val="28"/>
              </w:rPr>
              <w:t>е» Лениногорского</w:t>
            </w:r>
            <w:r w:rsidRPr="006849C6">
              <w:rPr>
                <w:szCs w:val="28"/>
              </w:rPr>
              <w:t xml:space="preserve"> муниципального</w:t>
            </w:r>
            <w:r>
              <w:rPr>
                <w:szCs w:val="28"/>
              </w:rPr>
              <w:t xml:space="preserve"> </w:t>
            </w:r>
            <w:r w:rsidRPr="006849C6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Pr="006849C6">
              <w:rPr>
                <w:szCs w:val="28"/>
              </w:rPr>
              <w:t>Р</w:t>
            </w:r>
            <w:r>
              <w:rPr>
                <w:szCs w:val="28"/>
              </w:rPr>
              <w:t xml:space="preserve">еспублики </w:t>
            </w:r>
            <w:r w:rsidRPr="006849C6">
              <w:rPr>
                <w:szCs w:val="28"/>
              </w:rPr>
              <w:t>Т</w:t>
            </w:r>
            <w:r>
              <w:rPr>
                <w:szCs w:val="28"/>
              </w:rPr>
              <w:t>атарстан</w:t>
            </w:r>
          </w:p>
          <w:p w:rsidR="001B4E03" w:rsidRDefault="001B4E03" w:rsidP="001B4E03">
            <w:pPr>
              <w:pStyle w:val="a7"/>
              <w:tabs>
                <w:tab w:val="right" w:pos="93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6849C6">
              <w:rPr>
                <w:szCs w:val="28"/>
              </w:rPr>
              <w:t>______________</w:t>
            </w:r>
            <w:r>
              <w:rPr>
                <w:szCs w:val="28"/>
              </w:rPr>
              <w:t>Р. М. Сираев</w:t>
            </w:r>
          </w:p>
          <w:p w:rsidR="001B4E03" w:rsidRDefault="001B4E03" w:rsidP="001B4E03">
            <w:pPr>
              <w:pStyle w:val="a7"/>
              <w:tabs>
                <w:tab w:val="right" w:pos="93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</w:t>
            </w:r>
          </w:p>
          <w:p w:rsidR="001B4E03" w:rsidRPr="006849C6" w:rsidRDefault="001B4E03" w:rsidP="001B4E03">
            <w:pPr>
              <w:pStyle w:val="a7"/>
              <w:tabs>
                <w:tab w:val="right" w:pos="93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«17» июня 2015 г.</w:t>
            </w:r>
          </w:p>
          <w:p w:rsidR="001B4E03" w:rsidRDefault="001B4E03" w:rsidP="001B4E03">
            <w:pPr>
              <w:pStyle w:val="a7"/>
              <w:tabs>
                <w:tab w:val="right" w:pos="9360"/>
              </w:tabs>
              <w:ind w:firstLine="0"/>
              <w:rPr>
                <w:b/>
                <w:sz w:val="32"/>
                <w:szCs w:val="32"/>
              </w:rPr>
            </w:pPr>
          </w:p>
        </w:tc>
      </w:tr>
    </w:tbl>
    <w:p w:rsidR="001B4E03" w:rsidRPr="006849C6" w:rsidRDefault="001B4E03" w:rsidP="006849C6">
      <w:pPr>
        <w:pStyle w:val="a7"/>
        <w:tabs>
          <w:tab w:val="right" w:pos="9360"/>
        </w:tabs>
        <w:ind w:firstLine="0"/>
        <w:jc w:val="center"/>
        <w:rPr>
          <w:b/>
          <w:sz w:val="32"/>
          <w:szCs w:val="32"/>
        </w:rPr>
      </w:pPr>
    </w:p>
    <w:p w:rsidR="006849C6" w:rsidRPr="00397D29" w:rsidRDefault="006849C6" w:rsidP="006849C6">
      <w:pPr>
        <w:pStyle w:val="a7"/>
        <w:tabs>
          <w:tab w:val="right" w:pos="9360"/>
        </w:tabs>
        <w:ind w:firstLine="0"/>
        <w:jc w:val="right"/>
        <w:rPr>
          <w:b/>
          <w:szCs w:val="28"/>
        </w:rPr>
      </w:pPr>
    </w:p>
    <w:p w:rsidR="00BA38CC" w:rsidRPr="00397D29" w:rsidRDefault="00BA38CC" w:rsidP="00397D29">
      <w:pPr>
        <w:pStyle w:val="a7"/>
        <w:tabs>
          <w:tab w:val="right" w:pos="9360"/>
        </w:tabs>
        <w:ind w:firstLine="0"/>
        <w:rPr>
          <w:b/>
          <w:szCs w:val="28"/>
        </w:rPr>
      </w:pPr>
    </w:p>
    <w:p w:rsidR="00BA38CC" w:rsidRPr="00397D29" w:rsidRDefault="00BA38CC" w:rsidP="00397D29">
      <w:pPr>
        <w:pStyle w:val="a7"/>
        <w:tabs>
          <w:tab w:val="right" w:pos="9360"/>
        </w:tabs>
        <w:ind w:firstLine="0"/>
        <w:rPr>
          <w:b/>
          <w:szCs w:val="28"/>
        </w:rPr>
      </w:pPr>
    </w:p>
    <w:p w:rsidR="00BA38CC" w:rsidRPr="00397D29" w:rsidRDefault="00BA38CC" w:rsidP="00397D29">
      <w:pPr>
        <w:pStyle w:val="a7"/>
        <w:tabs>
          <w:tab w:val="right" w:pos="9360"/>
        </w:tabs>
        <w:ind w:firstLine="0"/>
        <w:rPr>
          <w:b/>
          <w:szCs w:val="28"/>
        </w:rPr>
      </w:pPr>
    </w:p>
    <w:p w:rsidR="00397D29" w:rsidRDefault="00397D29" w:rsidP="00397D29">
      <w:pPr>
        <w:pStyle w:val="a7"/>
        <w:tabs>
          <w:tab w:val="right" w:pos="9360"/>
        </w:tabs>
        <w:spacing w:line="360" w:lineRule="auto"/>
        <w:ind w:firstLine="0"/>
        <w:jc w:val="center"/>
        <w:rPr>
          <w:b/>
          <w:sz w:val="36"/>
          <w:szCs w:val="36"/>
        </w:rPr>
      </w:pPr>
    </w:p>
    <w:p w:rsidR="00397D29" w:rsidRDefault="00397D29" w:rsidP="00397D29">
      <w:pPr>
        <w:pStyle w:val="a7"/>
        <w:tabs>
          <w:tab w:val="right" w:pos="9360"/>
        </w:tabs>
        <w:spacing w:line="360" w:lineRule="auto"/>
        <w:ind w:firstLine="0"/>
        <w:jc w:val="center"/>
        <w:rPr>
          <w:b/>
          <w:sz w:val="36"/>
          <w:szCs w:val="36"/>
        </w:rPr>
      </w:pPr>
    </w:p>
    <w:p w:rsidR="00397D29" w:rsidRDefault="00397D29" w:rsidP="00397D29">
      <w:pPr>
        <w:pStyle w:val="a7"/>
        <w:tabs>
          <w:tab w:val="right" w:pos="9360"/>
        </w:tabs>
        <w:spacing w:line="360" w:lineRule="auto"/>
        <w:ind w:firstLine="0"/>
        <w:jc w:val="center"/>
        <w:rPr>
          <w:b/>
          <w:sz w:val="36"/>
          <w:szCs w:val="36"/>
        </w:rPr>
      </w:pPr>
    </w:p>
    <w:p w:rsidR="00BA38CC" w:rsidRPr="00397D29" w:rsidRDefault="00BA38CC" w:rsidP="00397D29">
      <w:pPr>
        <w:pStyle w:val="a7"/>
        <w:tabs>
          <w:tab w:val="right" w:pos="9360"/>
        </w:tabs>
        <w:spacing w:line="360" w:lineRule="auto"/>
        <w:ind w:firstLine="0"/>
        <w:jc w:val="center"/>
        <w:rPr>
          <w:b/>
          <w:sz w:val="36"/>
          <w:szCs w:val="36"/>
        </w:rPr>
      </w:pPr>
      <w:r w:rsidRPr="00397D29">
        <w:rPr>
          <w:b/>
          <w:sz w:val="36"/>
          <w:szCs w:val="36"/>
        </w:rPr>
        <w:t>СХЕМА</w:t>
      </w:r>
    </w:p>
    <w:p w:rsidR="00BA38CC" w:rsidRPr="00397D29" w:rsidRDefault="00BA38CC" w:rsidP="00397D29">
      <w:pPr>
        <w:pStyle w:val="a7"/>
        <w:tabs>
          <w:tab w:val="right" w:pos="9360"/>
        </w:tabs>
        <w:spacing w:line="360" w:lineRule="auto"/>
        <w:ind w:firstLine="0"/>
        <w:jc w:val="center"/>
        <w:rPr>
          <w:b/>
          <w:sz w:val="36"/>
          <w:szCs w:val="36"/>
        </w:rPr>
      </w:pPr>
      <w:r w:rsidRPr="00397D29">
        <w:rPr>
          <w:b/>
          <w:sz w:val="36"/>
          <w:szCs w:val="36"/>
        </w:rPr>
        <w:t>ВОДОСНАБЖЕНИЯ И ВОДООТВЕДЕНИЯ</w:t>
      </w:r>
    </w:p>
    <w:p w:rsidR="00BA38CC" w:rsidRPr="00397D29" w:rsidRDefault="00A27843" w:rsidP="00397D29">
      <w:pPr>
        <w:pStyle w:val="a7"/>
        <w:spacing w:line="360" w:lineRule="auto"/>
        <w:ind w:firstLine="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ТИМЯШЕВСКОГО</w:t>
      </w:r>
      <w:r w:rsidR="00BA38CC" w:rsidRPr="00397D29">
        <w:rPr>
          <w:b/>
          <w:caps/>
          <w:sz w:val="36"/>
          <w:szCs w:val="36"/>
        </w:rPr>
        <w:t xml:space="preserve"> сельского  поселения</w:t>
      </w:r>
    </w:p>
    <w:p w:rsidR="00BA38CC" w:rsidRPr="00397D29" w:rsidRDefault="00A27843" w:rsidP="00397D29">
      <w:pPr>
        <w:pStyle w:val="a7"/>
        <w:spacing w:line="360" w:lineRule="auto"/>
        <w:ind w:firstLine="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ЛЕНИНОГОРСКОГО</w:t>
      </w:r>
      <w:r w:rsidR="00BA38CC" w:rsidRPr="00397D29">
        <w:rPr>
          <w:b/>
          <w:caps/>
          <w:sz w:val="36"/>
          <w:szCs w:val="36"/>
        </w:rPr>
        <w:t xml:space="preserve"> муниципального района</w:t>
      </w:r>
    </w:p>
    <w:p w:rsidR="00BA38CC" w:rsidRPr="00397D29" w:rsidRDefault="00BA38CC" w:rsidP="00397D29">
      <w:pPr>
        <w:pStyle w:val="a7"/>
        <w:spacing w:line="360" w:lineRule="auto"/>
        <w:ind w:firstLine="0"/>
        <w:jc w:val="center"/>
        <w:rPr>
          <w:b/>
          <w:caps/>
          <w:sz w:val="36"/>
          <w:szCs w:val="36"/>
        </w:rPr>
      </w:pPr>
      <w:r w:rsidRPr="00397D29">
        <w:rPr>
          <w:b/>
          <w:caps/>
          <w:sz w:val="36"/>
          <w:szCs w:val="36"/>
        </w:rPr>
        <w:t>Республики Татарстан</w:t>
      </w:r>
    </w:p>
    <w:p w:rsidR="00BA38CC" w:rsidRPr="00397D29" w:rsidRDefault="00BA38CC" w:rsidP="00397D29">
      <w:pPr>
        <w:pStyle w:val="a7"/>
        <w:spacing w:line="360" w:lineRule="auto"/>
        <w:ind w:firstLine="0"/>
        <w:jc w:val="center"/>
        <w:rPr>
          <w:b/>
          <w:sz w:val="36"/>
          <w:szCs w:val="36"/>
        </w:rPr>
      </w:pPr>
      <w:r w:rsidRPr="00397D29">
        <w:rPr>
          <w:b/>
          <w:caps/>
          <w:sz w:val="36"/>
          <w:szCs w:val="36"/>
        </w:rPr>
        <w:t>на период до 202</w:t>
      </w:r>
      <w:r w:rsidR="00A27843">
        <w:rPr>
          <w:b/>
          <w:caps/>
          <w:sz w:val="36"/>
          <w:szCs w:val="36"/>
        </w:rPr>
        <w:t>5</w:t>
      </w:r>
      <w:r w:rsidRPr="00397D29">
        <w:rPr>
          <w:b/>
          <w:sz w:val="36"/>
          <w:szCs w:val="36"/>
        </w:rPr>
        <w:t xml:space="preserve"> ГОДА</w:t>
      </w:r>
    </w:p>
    <w:p w:rsidR="00BA38CC" w:rsidRPr="00397D29" w:rsidRDefault="00BA38CC" w:rsidP="00397D29">
      <w:pPr>
        <w:pStyle w:val="a7"/>
        <w:ind w:firstLine="0"/>
        <w:rPr>
          <w:b/>
          <w:szCs w:val="28"/>
        </w:rPr>
      </w:pPr>
    </w:p>
    <w:p w:rsidR="00BA38CC" w:rsidRPr="00397D29" w:rsidRDefault="00BA38CC" w:rsidP="00397D29">
      <w:pPr>
        <w:pStyle w:val="a7"/>
        <w:ind w:firstLine="0"/>
        <w:rPr>
          <w:b/>
          <w:szCs w:val="28"/>
        </w:rPr>
      </w:pPr>
    </w:p>
    <w:p w:rsidR="00BA38CC" w:rsidRPr="00397D29" w:rsidRDefault="00BA38CC" w:rsidP="00397D29">
      <w:pPr>
        <w:pStyle w:val="a7"/>
        <w:ind w:firstLine="0"/>
        <w:rPr>
          <w:b/>
          <w:szCs w:val="28"/>
        </w:rPr>
      </w:pPr>
    </w:p>
    <w:p w:rsidR="00BA38CC" w:rsidRPr="00397D29" w:rsidRDefault="00BA38CC" w:rsidP="00397D29">
      <w:pPr>
        <w:pStyle w:val="a7"/>
        <w:ind w:firstLine="0"/>
        <w:rPr>
          <w:b/>
          <w:szCs w:val="28"/>
        </w:rPr>
      </w:pPr>
    </w:p>
    <w:p w:rsidR="00BA38CC" w:rsidRPr="00397D29" w:rsidRDefault="00BA38CC" w:rsidP="00397D29">
      <w:pPr>
        <w:pStyle w:val="a7"/>
        <w:ind w:firstLine="0"/>
        <w:rPr>
          <w:b/>
          <w:szCs w:val="28"/>
        </w:rPr>
      </w:pPr>
    </w:p>
    <w:p w:rsidR="00BA38CC" w:rsidRPr="00397D29" w:rsidRDefault="00BA38CC" w:rsidP="00397D29">
      <w:pPr>
        <w:pStyle w:val="a7"/>
        <w:ind w:firstLine="0"/>
        <w:rPr>
          <w:b/>
          <w:szCs w:val="28"/>
        </w:rPr>
      </w:pPr>
    </w:p>
    <w:p w:rsidR="000207DA" w:rsidRPr="00397D29" w:rsidRDefault="000207DA" w:rsidP="00397D29">
      <w:pPr>
        <w:pStyle w:val="a7"/>
        <w:ind w:firstLine="0"/>
        <w:rPr>
          <w:b/>
          <w:szCs w:val="28"/>
        </w:rPr>
      </w:pPr>
    </w:p>
    <w:p w:rsidR="00397D29" w:rsidRDefault="00397D29" w:rsidP="00397D29">
      <w:pPr>
        <w:pStyle w:val="a7"/>
        <w:ind w:firstLine="0"/>
        <w:rPr>
          <w:b/>
          <w:szCs w:val="28"/>
        </w:rPr>
      </w:pPr>
    </w:p>
    <w:p w:rsidR="00397D29" w:rsidRDefault="00397D29" w:rsidP="00397D29">
      <w:pPr>
        <w:pStyle w:val="a7"/>
        <w:ind w:firstLine="0"/>
        <w:rPr>
          <w:b/>
          <w:szCs w:val="28"/>
        </w:rPr>
      </w:pPr>
    </w:p>
    <w:p w:rsidR="00397D29" w:rsidRDefault="00397D29" w:rsidP="00397D29">
      <w:pPr>
        <w:pStyle w:val="a7"/>
        <w:ind w:firstLine="0"/>
        <w:rPr>
          <w:b/>
          <w:szCs w:val="28"/>
        </w:rPr>
      </w:pPr>
    </w:p>
    <w:p w:rsidR="00397D29" w:rsidRDefault="00397D29" w:rsidP="00397D29">
      <w:pPr>
        <w:pStyle w:val="a7"/>
        <w:ind w:firstLine="0"/>
        <w:rPr>
          <w:b/>
          <w:szCs w:val="28"/>
        </w:rPr>
      </w:pPr>
    </w:p>
    <w:p w:rsidR="00397D29" w:rsidRDefault="00397D29" w:rsidP="00397D29">
      <w:pPr>
        <w:pStyle w:val="a7"/>
        <w:ind w:firstLine="0"/>
        <w:rPr>
          <w:b/>
          <w:szCs w:val="28"/>
        </w:rPr>
      </w:pPr>
    </w:p>
    <w:p w:rsidR="00397D29" w:rsidRDefault="00397D29" w:rsidP="00397D29">
      <w:pPr>
        <w:pStyle w:val="a7"/>
        <w:ind w:firstLine="0"/>
        <w:rPr>
          <w:b/>
          <w:szCs w:val="28"/>
        </w:rPr>
      </w:pPr>
    </w:p>
    <w:p w:rsidR="00BA38CC" w:rsidRPr="00397D29" w:rsidRDefault="00BA38CC" w:rsidP="00397D29">
      <w:pPr>
        <w:pStyle w:val="a7"/>
        <w:ind w:firstLine="0"/>
        <w:rPr>
          <w:b/>
          <w:szCs w:val="28"/>
        </w:rPr>
      </w:pPr>
    </w:p>
    <w:p w:rsidR="00BA38CC" w:rsidRPr="00397D29" w:rsidRDefault="00A27843" w:rsidP="00397D29">
      <w:pPr>
        <w:pStyle w:val="a7"/>
        <w:ind w:firstLine="0"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BA38CC" w:rsidRPr="00397D29">
        <w:rPr>
          <w:b/>
          <w:szCs w:val="28"/>
        </w:rPr>
        <w:t>.</w:t>
      </w:r>
      <w:r>
        <w:rPr>
          <w:b/>
          <w:szCs w:val="28"/>
        </w:rPr>
        <w:t>Тимяшево</w:t>
      </w:r>
    </w:p>
    <w:p w:rsidR="00BA38CC" w:rsidRPr="00397D29" w:rsidRDefault="00A27843" w:rsidP="00397D29">
      <w:pPr>
        <w:pStyle w:val="a7"/>
        <w:ind w:firstLine="0"/>
        <w:jc w:val="center"/>
        <w:rPr>
          <w:b/>
          <w:szCs w:val="28"/>
        </w:rPr>
      </w:pPr>
      <w:r>
        <w:rPr>
          <w:b/>
          <w:szCs w:val="28"/>
        </w:rPr>
        <w:t>2015</w:t>
      </w:r>
      <w:r w:rsidR="00BA38CC" w:rsidRPr="00397D29">
        <w:rPr>
          <w:b/>
          <w:szCs w:val="28"/>
        </w:rPr>
        <w:t xml:space="preserve"> г.</w:t>
      </w:r>
    </w:p>
    <w:p w:rsidR="00E274C1" w:rsidRDefault="00E274C1" w:rsidP="00397D29">
      <w:pPr>
        <w:pStyle w:val="ae"/>
        <w:spacing w:before="0" w:line="240" w:lineRule="auto"/>
        <w:jc w:val="both"/>
        <w:rPr>
          <w:color w:val="auto"/>
        </w:rPr>
      </w:pPr>
    </w:p>
    <w:p w:rsidR="000207DA" w:rsidRDefault="000207DA" w:rsidP="00E274C1">
      <w:pPr>
        <w:pStyle w:val="ae"/>
        <w:spacing w:before="0" w:line="240" w:lineRule="auto"/>
        <w:rPr>
          <w:color w:val="auto"/>
          <w:sz w:val="32"/>
          <w:szCs w:val="32"/>
        </w:rPr>
      </w:pPr>
      <w:r w:rsidRPr="00E274C1">
        <w:rPr>
          <w:color w:val="auto"/>
          <w:sz w:val="32"/>
          <w:szCs w:val="32"/>
        </w:rPr>
        <w:t>Содержание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64"/>
        <w:gridCol w:w="673"/>
      </w:tblGrid>
      <w:tr w:rsidR="001B4E03" w:rsidTr="001B4E03">
        <w:tc>
          <w:tcPr>
            <w:tcW w:w="9464" w:type="dxa"/>
          </w:tcPr>
          <w:p w:rsidR="001B4E03" w:rsidRDefault="001B4E03" w:rsidP="001B4E03">
            <w:r>
              <w:t>Введение …………………………………………………………………………………………</w:t>
            </w:r>
          </w:p>
        </w:tc>
        <w:tc>
          <w:tcPr>
            <w:tcW w:w="673" w:type="dxa"/>
          </w:tcPr>
          <w:p w:rsidR="001B4E03" w:rsidRDefault="00893A54" w:rsidP="001B4E03">
            <w:pPr>
              <w:jc w:val="right"/>
            </w:pPr>
            <w:r>
              <w:t>3</w:t>
            </w:r>
          </w:p>
        </w:tc>
      </w:tr>
      <w:tr w:rsidR="001B4E03" w:rsidTr="001B4E03">
        <w:tc>
          <w:tcPr>
            <w:tcW w:w="9464" w:type="dxa"/>
          </w:tcPr>
          <w:p w:rsidR="001B4E03" w:rsidRDefault="001B4E03" w:rsidP="001B4E03">
            <w:r>
              <w:t>Паспорт схемы …………………………………………………………………………………..</w:t>
            </w:r>
          </w:p>
        </w:tc>
        <w:tc>
          <w:tcPr>
            <w:tcW w:w="673" w:type="dxa"/>
          </w:tcPr>
          <w:p w:rsidR="001B4E03" w:rsidRDefault="009D13D0" w:rsidP="001B4E03">
            <w:pPr>
              <w:jc w:val="right"/>
            </w:pPr>
            <w:r>
              <w:t>4</w:t>
            </w:r>
          </w:p>
        </w:tc>
      </w:tr>
      <w:tr w:rsidR="001B4E03" w:rsidTr="001B4E03">
        <w:tc>
          <w:tcPr>
            <w:tcW w:w="9464" w:type="dxa"/>
          </w:tcPr>
          <w:p w:rsidR="001B4E03" w:rsidRPr="00B5761C" w:rsidRDefault="001B4E03" w:rsidP="001B4E03">
            <w:pPr>
              <w:rPr>
                <w:b/>
              </w:rPr>
            </w:pPr>
            <w:r w:rsidRPr="00B5761C">
              <w:rPr>
                <w:b/>
              </w:rPr>
              <w:t>Глава 1</w:t>
            </w:r>
            <w:r w:rsidR="009543E7" w:rsidRPr="00B5761C">
              <w:rPr>
                <w:b/>
              </w:rPr>
              <w:t xml:space="preserve"> Схема водоснабжения</w:t>
            </w:r>
          </w:p>
        </w:tc>
        <w:tc>
          <w:tcPr>
            <w:tcW w:w="673" w:type="dxa"/>
          </w:tcPr>
          <w:p w:rsidR="001B4E03" w:rsidRDefault="00B5761C" w:rsidP="001B4E03">
            <w:pPr>
              <w:jc w:val="right"/>
            </w:pPr>
            <w:r>
              <w:t>6</w:t>
            </w:r>
          </w:p>
        </w:tc>
      </w:tr>
      <w:tr w:rsidR="001B4E03" w:rsidTr="001B4E03">
        <w:tc>
          <w:tcPr>
            <w:tcW w:w="9464" w:type="dxa"/>
          </w:tcPr>
          <w:p w:rsidR="001B4E03" w:rsidRDefault="001B4E03" w:rsidP="001B4E03">
            <w:r>
              <w:t>1.1. Краткая характеристика поселения, природно-климатические условия ………………..</w:t>
            </w:r>
          </w:p>
        </w:tc>
        <w:tc>
          <w:tcPr>
            <w:tcW w:w="673" w:type="dxa"/>
          </w:tcPr>
          <w:p w:rsidR="001B4E03" w:rsidRDefault="00BE106E" w:rsidP="001B4E03">
            <w:pPr>
              <w:jc w:val="right"/>
            </w:pPr>
            <w:r>
              <w:t>6</w:t>
            </w:r>
          </w:p>
        </w:tc>
      </w:tr>
      <w:tr w:rsidR="001B4E03" w:rsidTr="001B4E03">
        <w:tc>
          <w:tcPr>
            <w:tcW w:w="9464" w:type="dxa"/>
          </w:tcPr>
          <w:p w:rsidR="001B4E03" w:rsidRPr="00816C90" w:rsidRDefault="001B4E03" w:rsidP="001B4E03">
            <w:r w:rsidRPr="00816C90">
              <w:t xml:space="preserve">1.2 </w:t>
            </w:r>
            <w:r w:rsidR="00816C90" w:rsidRPr="00816C90">
              <w:rPr>
                <w:bCs/>
              </w:rPr>
              <w:t>Описание структуры системы водоснабжения</w:t>
            </w:r>
            <w:r w:rsidR="00816C90" w:rsidRPr="00816C90">
              <w:rPr>
                <w:b/>
                <w:bCs/>
              </w:rPr>
              <w:t xml:space="preserve">  </w:t>
            </w:r>
            <w:r w:rsidR="00816C90">
              <w:rPr>
                <w:b/>
                <w:bCs/>
              </w:rPr>
              <w:t>…………………………………………...</w:t>
            </w:r>
          </w:p>
        </w:tc>
        <w:tc>
          <w:tcPr>
            <w:tcW w:w="673" w:type="dxa"/>
          </w:tcPr>
          <w:p w:rsidR="001B4E03" w:rsidRDefault="00BE106E" w:rsidP="001B4E03">
            <w:pPr>
              <w:jc w:val="right"/>
            </w:pPr>
            <w:r>
              <w:t>6</w:t>
            </w:r>
          </w:p>
        </w:tc>
      </w:tr>
      <w:tr w:rsidR="001B4E03" w:rsidTr="001B4E03">
        <w:tc>
          <w:tcPr>
            <w:tcW w:w="9464" w:type="dxa"/>
          </w:tcPr>
          <w:p w:rsidR="001B4E03" w:rsidRPr="008C2487" w:rsidRDefault="008C2487" w:rsidP="00200786">
            <w:pPr>
              <w:pStyle w:val="Default"/>
              <w:ind w:right="-108"/>
              <w:rPr>
                <w:bCs/>
              </w:rPr>
            </w:pPr>
            <w:r>
              <w:rPr>
                <w:bCs/>
              </w:rPr>
              <w:t xml:space="preserve">1.3 </w:t>
            </w:r>
            <w:r w:rsidRPr="008C2487">
              <w:rPr>
                <w:bCs/>
              </w:rPr>
              <w:t>Характеристика существующих линейных объектов водоснабжения</w:t>
            </w:r>
            <w:r>
              <w:rPr>
                <w:bCs/>
              </w:rPr>
              <w:t xml:space="preserve"> …………………</w:t>
            </w:r>
            <w:r w:rsidR="00200786">
              <w:rPr>
                <w:bCs/>
              </w:rPr>
              <w:t>..</w:t>
            </w:r>
          </w:p>
        </w:tc>
        <w:tc>
          <w:tcPr>
            <w:tcW w:w="673" w:type="dxa"/>
          </w:tcPr>
          <w:p w:rsidR="001B4E03" w:rsidRDefault="00BE106E" w:rsidP="001B4E03">
            <w:pPr>
              <w:jc w:val="right"/>
            </w:pPr>
            <w:r>
              <w:t>6</w:t>
            </w:r>
          </w:p>
        </w:tc>
      </w:tr>
      <w:tr w:rsidR="001B4E03" w:rsidTr="001B4E03">
        <w:tc>
          <w:tcPr>
            <w:tcW w:w="9464" w:type="dxa"/>
          </w:tcPr>
          <w:p w:rsidR="001B4E03" w:rsidRDefault="00BE106E" w:rsidP="001B4E03">
            <w:r>
              <w:t>1.3.1 Протокол анализов питьевой воды ………………………………………………………</w:t>
            </w:r>
          </w:p>
        </w:tc>
        <w:tc>
          <w:tcPr>
            <w:tcW w:w="673" w:type="dxa"/>
          </w:tcPr>
          <w:p w:rsidR="001B4E03" w:rsidRDefault="00BE106E" w:rsidP="001B4E03">
            <w:pPr>
              <w:jc w:val="right"/>
            </w:pPr>
            <w:r>
              <w:t>8</w:t>
            </w:r>
          </w:p>
        </w:tc>
      </w:tr>
      <w:tr w:rsidR="001B4E03" w:rsidTr="001B4E03">
        <w:tc>
          <w:tcPr>
            <w:tcW w:w="9464" w:type="dxa"/>
          </w:tcPr>
          <w:p w:rsidR="001B4E03" w:rsidRDefault="00BE106E" w:rsidP="001B4E03">
            <w:r>
              <w:t>1.4 Направления развития централизованных систем водоснабжения ……………………...</w:t>
            </w:r>
          </w:p>
        </w:tc>
        <w:tc>
          <w:tcPr>
            <w:tcW w:w="673" w:type="dxa"/>
          </w:tcPr>
          <w:p w:rsidR="001B4E03" w:rsidRDefault="00BE106E" w:rsidP="001B4E03">
            <w:pPr>
              <w:jc w:val="right"/>
            </w:pPr>
            <w:r>
              <w:t>9</w:t>
            </w:r>
          </w:p>
        </w:tc>
      </w:tr>
      <w:tr w:rsidR="00BE106E" w:rsidTr="001B4E03">
        <w:tc>
          <w:tcPr>
            <w:tcW w:w="9464" w:type="dxa"/>
          </w:tcPr>
          <w:p w:rsidR="00BE106E" w:rsidRDefault="00BE106E" w:rsidP="00BE106E">
            <w:r>
              <w:t>1.5 Баланс водоснабжения и потребления питьевой воды……………..……………………...</w:t>
            </w:r>
          </w:p>
        </w:tc>
        <w:tc>
          <w:tcPr>
            <w:tcW w:w="673" w:type="dxa"/>
          </w:tcPr>
          <w:p w:rsidR="00BE106E" w:rsidRDefault="00BE106E" w:rsidP="001B4E03">
            <w:pPr>
              <w:jc w:val="right"/>
            </w:pPr>
            <w:r>
              <w:t>9</w:t>
            </w:r>
          </w:p>
        </w:tc>
      </w:tr>
      <w:tr w:rsidR="00BE106E" w:rsidTr="001B4E03">
        <w:tc>
          <w:tcPr>
            <w:tcW w:w="9464" w:type="dxa"/>
          </w:tcPr>
          <w:p w:rsidR="00BE106E" w:rsidRDefault="00BE106E" w:rsidP="00BE106E">
            <w:r>
              <w:t>1.6 Основные проблемы децентрализованных и централизованных систем водоснабжения по поселению ………………………………………………………………….</w:t>
            </w:r>
          </w:p>
        </w:tc>
        <w:tc>
          <w:tcPr>
            <w:tcW w:w="673" w:type="dxa"/>
          </w:tcPr>
          <w:p w:rsidR="00BE106E" w:rsidRDefault="00BE106E" w:rsidP="001B4E03">
            <w:pPr>
              <w:jc w:val="right"/>
            </w:pPr>
          </w:p>
          <w:p w:rsidR="00BE106E" w:rsidRDefault="00BE106E" w:rsidP="001B4E03">
            <w:pPr>
              <w:jc w:val="right"/>
            </w:pPr>
            <w:r>
              <w:t>11</w:t>
            </w:r>
          </w:p>
        </w:tc>
      </w:tr>
      <w:tr w:rsidR="00BE106E" w:rsidTr="001B4E03">
        <w:tc>
          <w:tcPr>
            <w:tcW w:w="9464" w:type="dxa"/>
          </w:tcPr>
          <w:p w:rsidR="00BE106E" w:rsidRDefault="00BE106E" w:rsidP="00BE106E">
            <w:r>
              <w:t>1.7 Предложения по строительству, реконструкции и модернизации объектов систем водоснабжения …………………………………………………………………………………..</w:t>
            </w:r>
          </w:p>
        </w:tc>
        <w:tc>
          <w:tcPr>
            <w:tcW w:w="673" w:type="dxa"/>
          </w:tcPr>
          <w:p w:rsidR="00BE106E" w:rsidRDefault="00BE106E" w:rsidP="001B4E03">
            <w:pPr>
              <w:jc w:val="right"/>
            </w:pPr>
          </w:p>
          <w:p w:rsidR="00BE106E" w:rsidRDefault="00BE106E" w:rsidP="001B4E03">
            <w:pPr>
              <w:jc w:val="right"/>
            </w:pPr>
            <w:r>
              <w:t>11</w:t>
            </w:r>
          </w:p>
        </w:tc>
      </w:tr>
      <w:tr w:rsidR="00BE106E" w:rsidTr="001B4E03">
        <w:tc>
          <w:tcPr>
            <w:tcW w:w="9464" w:type="dxa"/>
          </w:tcPr>
          <w:p w:rsidR="00BE106E" w:rsidRDefault="00BE106E" w:rsidP="00BE106E">
            <w:r>
              <w:t>1.8 Экологические аспекты мероприятий по строительству и реконструкции объектов централизованных систем водоснабжения …………………………………………………….</w:t>
            </w:r>
          </w:p>
        </w:tc>
        <w:tc>
          <w:tcPr>
            <w:tcW w:w="673" w:type="dxa"/>
          </w:tcPr>
          <w:p w:rsidR="00BE106E" w:rsidRDefault="00BE106E" w:rsidP="001B4E03">
            <w:pPr>
              <w:jc w:val="right"/>
            </w:pPr>
          </w:p>
          <w:p w:rsidR="00BE106E" w:rsidRDefault="00BE106E" w:rsidP="001B4E03">
            <w:pPr>
              <w:jc w:val="right"/>
            </w:pPr>
            <w:r>
              <w:t>12</w:t>
            </w:r>
          </w:p>
        </w:tc>
      </w:tr>
      <w:tr w:rsidR="00BE106E" w:rsidTr="001B4E03">
        <w:tc>
          <w:tcPr>
            <w:tcW w:w="9464" w:type="dxa"/>
          </w:tcPr>
          <w:p w:rsidR="00BE106E" w:rsidRDefault="00B5761C" w:rsidP="00BE106E">
            <w:r>
              <w:t>1.9 Оценка объемов капитальных вложений в строительство, реконструкцию и модернизацию объектов централизованных систем водоснабжения ………………………..</w:t>
            </w:r>
          </w:p>
        </w:tc>
        <w:tc>
          <w:tcPr>
            <w:tcW w:w="673" w:type="dxa"/>
          </w:tcPr>
          <w:p w:rsidR="00BE106E" w:rsidRDefault="00BE106E" w:rsidP="001B4E03">
            <w:pPr>
              <w:jc w:val="right"/>
            </w:pPr>
          </w:p>
          <w:p w:rsidR="00B5761C" w:rsidRDefault="00B5761C" w:rsidP="001B4E03">
            <w:pPr>
              <w:jc w:val="right"/>
            </w:pPr>
            <w:r>
              <w:t>13</w:t>
            </w:r>
          </w:p>
        </w:tc>
      </w:tr>
      <w:tr w:rsidR="00B5761C" w:rsidTr="001B4E03">
        <w:tc>
          <w:tcPr>
            <w:tcW w:w="9464" w:type="dxa"/>
          </w:tcPr>
          <w:p w:rsidR="00B5761C" w:rsidRDefault="00B5761C" w:rsidP="00BE106E">
            <w:r>
              <w:t>1.10 Целевые показатели развития централизованных систем водоснабжения …………….</w:t>
            </w:r>
          </w:p>
        </w:tc>
        <w:tc>
          <w:tcPr>
            <w:tcW w:w="673" w:type="dxa"/>
          </w:tcPr>
          <w:p w:rsidR="00B5761C" w:rsidRDefault="00B5761C" w:rsidP="001B4E03">
            <w:pPr>
              <w:jc w:val="right"/>
            </w:pPr>
            <w:r>
              <w:t>15</w:t>
            </w:r>
          </w:p>
        </w:tc>
      </w:tr>
      <w:tr w:rsidR="00B5761C" w:rsidTr="001B4E03">
        <w:tc>
          <w:tcPr>
            <w:tcW w:w="9464" w:type="dxa"/>
          </w:tcPr>
          <w:p w:rsidR="00B5761C" w:rsidRPr="00B5761C" w:rsidRDefault="00B5761C" w:rsidP="00BE106E">
            <w:pPr>
              <w:rPr>
                <w:b/>
              </w:rPr>
            </w:pPr>
            <w:r w:rsidRPr="00B5761C">
              <w:rPr>
                <w:b/>
              </w:rPr>
              <w:t>Глава 2 Сведения о водоотведении по поселению</w:t>
            </w:r>
          </w:p>
        </w:tc>
        <w:tc>
          <w:tcPr>
            <w:tcW w:w="673" w:type="dxa"/>
          </w:tcPr>
          <w:p w:rsidR="00B5761C" w:rsidRDefault="00B5761C" w:rsidP="001B4E03">
            <w:pPr>
              <w:jc w:val="right"/>
            </w:pPr>
            <w:r>
              <w:t>16</w:t>
            </w:r>
          </w:p>
        </w:tc>
      </w:tr>
      <w:tr w:rsidR="00B5761C" w:rsidTr="001B4E03">
        <w:tc>
          <w:tcPr>
            <w:tcW w:w="9464" w:type="dxa"/>
          </w:tcPr>
          <w:p w:rsidR="00B5761C" w:rsidRDefault="00B5761C" w:rsidP="00B5761C">
            <w:r>
              <w:t>2.1 Проектные решения …………………………………………………………………………</w:t>
            </w:r>
          </w:p>
        </w:tc>
        <w:tc>
          <w:tcPr>
            <w:tcW w:w="673" w:type="dxa"/>
          </w:tcPr>
          <w:p w:rsidR="00B5761C" w:rsidRDefault="00B5761C" w:rsidP="001B4E03">
            <w:pPr>
              <w:jc w:val="right"/>
            </w:pPr>
            <w:r>
              <w:t>16</w:t>
            </w:r>
          </w:p>
        </w:tc>
      </w:tr>
      <w:tr w:rsidR="00B5761C" w:rsidTr="001B4E03">
        <w:tc>
          <w:tcPr>
            <w:tcW w:w="9464" w:type="dxa"/>
          </w:tcPr>
          <w:p w:rsidR="00B5761C" w:rsidRDefault="00B5761C" w:rsidP="00B5761C">
            <w:r>
              <w:t>2.2 Проектные предложения ……………………………………………………………………</w:t>
            </w:r>
          </w:p>
        </w:tc>
        <w:tc>
          <w:tcPr>
            <w:tcW w:w="673" w:type="dxa"/>
          </w:tcPr>
          <w:p w:rsidR="00B5761C" w:rsidRDefault="00B5761C" w:rsidP="001B4E03">
            <w:pPr>
              <w:jc w:val="right"/>
            </w:pPr>
            <w:r>
              <w:t>16</w:t>
            </w:r>
          </w:p>
        </w:tc>
      </w:tr>
      <w:tr w:rsidR="00B5761C" w:rsidRPr="00B5761C" w:rsidTr="001B4E03">
        <w:tc>
          <w:tcPr>
            <w:tcW w:w="9464" w:type="dxa"/>
          </w:tcPr>
          <w:p w:rsidR="00B5761C" w:rsidRPr="00B5761C" w:rsidRDefault="00B5761C" w:rsidP="00B5761C">
            <w:pPr>
              <w:rPr>
                <w:b/>
              </w:rPr>
            </w:pPr>
            <w:r w:rsidRPr="00B5761C">
              <w:rPr>
                <w:b/>
              </w:rPr>
              <w:t xml:space="preserve">Глава 3 </w:t>
            </w:r>
            <w:r>
              <w:rPr>
                <w:b/>
              </w:rPr>
              <w:t>Ожидаемые результаты при реализации мероприятий схемы</w:t>
            </w:r>
          </w:p>
        </w:tc>
        <w:tc>
          <w:tcPr>
            <w:tcW w:w="673" w:type="dxa"/>
          </w:tcPr>
          <w:p w:rsidR="00B5761C" w:rsidRPr="00B5761C" w:rsidRDefault="00B5761C" w:rsidP="001B4E03">
            <w:pPr>
              <w:jc w:val="right"/>
            </w:pPr>
            <w:r w:rsidRPr="00B5761C">
              <w:t>17</w:t>
            </w:r>
          </w:p>
        </w:tc>
      </w:tr>
    </w:tbl>
    <w:p w:rsidR="001B4E03" w:rsidRPr="00B5761C" w:rsidRDefault="001B4E03" w:rsidP="001B4E03">
      <w:pPr>
        <w:rPr>
          <w:b/>
        </w:rPr>
      </w:pPr>
    </w:p>
    <w:p w:rsidR="00E274C1" w:rsidRPr="00E274C1" w:rsidRDefault="00E274C1" w:rsidP="00E274C1"/>
    <w:p w:rsidR="003F6074" w:rsidRPr="00397D29" w:rsidRDefault="003F6074" w:rsidP="00397D29">
      <w:pPr>
        <w:pStyle w:val="1"/>
        <w:pageBreakBefore/>
        <w:jc w:val="center"/>
        <w:rPr>
          <w:sz w:val="32"/>
          <w:szCs w:val="32"/>
        </w:rPr>
      </w:pPr>
      <w:bookmarkStart w:id="0" w:name="_Toc360611479"/>
      <w:bookmarkStart w:id="1" w:name="_Toc360612754"/>
      <w:bookmarkStart w:id="2" w:name="_Toc360613172"/>
      <w:bookmarkStart w:id="3" w:name="_Toc360633074"/>
      <w:bookmarkStart w:id="4" w:name="_Toc361734852"/>
      <w:r w:rsidRPr="00397D29">
        <w:rPr>
          <w:sz w:val="32"/>
          <w:szCs w:val="32"/>
        </w:rPr>
        <w:lastRenderedPageBreak/>
        <w:t>Введение</w:t>
      </w:r>
      <w:bookmarkEnd w:id="0"/>
      <w:bookmarkEnd w:id="1"/>
      <w:bookmarkEnd w:id="2"/>
      <w:bookmarkEnd w:id="3"/>
      <w:bookmarkEnd w:id="4"/>
    </w:p>
    <w:p w:rsidR="003F6074" w:rsidRPr="001B4E03" w:rsidRDefault="003F6074" w:rsidP="001B4E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F6074" w:rsidRPr="009D13D0" w:rsidRDefault="00397D29" w:rsidP="001B4E0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1B4E03">
        <w:rPr>
          <w:rFonts w:ascii="Times New Roman" w:hAnsi="Times New Roman" w:cs="Times New Roman"/>
          <w:sz w:val="28"/>
          <w:szCs w:val="28"/>
        </w:rPr>
        <w:t xml:space="preserve">       </w:t>
      </w:r>
      <w:r w:rsidR="003F6074" w:rsidRPr="009D13D0">
        <w:rPr>
          <w:rFonts w:ascii="Times New Roman" w:hAnsi="Times New Roman" w:cs="Times New Roman"/>
          <w:sz w:val="26"/>
          <w:szCs w:val="26"/>
        </w:rPr>
        <w:t xml:space="preserve">Схема водоснабжения и водоотведения (далее схема) </w:t>
      </w:r>
      <w:r w:rsidR="00A27843" w:rsidRPr="009D13D0">
        <w:rPr>
          <w:rFonts w:ascii="Times New Roman" w:hAnsi="Times New Roman" w:cs="Times New Roman"/>
          <w:sz w:val="26"/>
          <w:szCs w:val="26"/>
        </w:rPr>
        <w:t>Тимяшевского</w:t>
      </w:r>
      <w:r w:rsidR="00C93B08" w:rsidRPr="009D13D0">
        <w:rPr>
          <w:rFonts w:ascii="Times New Roman" w:hAnsi="Times New Roman" w:cs="Times New Roman"/>
          <w:sz w:val="26"/>
          <w:szCs w:val="26"/>
        </w:rPr>
        <w:t xml:space="preserve"> </w:t>
      </w:r>
      <w:r w:rsidRPr="009D13D0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A27843" w:rsidRPr="009D13D0">
        <w:rPr>
          <w:rFonts w:ascii="Times New Roman" w:hAnsi="Times New Roman" w:cs="Times New Roman"/>
          <w:sz w:val="26"/>
          <w:szCs w:val="26"/>
        </w:rPr>
        <w:t>Лениногорского</w:t>
      </w:r>
      <w:r w:rsidRPr="009D13D0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077096" w:rsidRPr="009D13D0">
        <w:rPr>
          <w:rFonts w:ascii="Times New Roman" w:hAnsi="Times New Roman" w:cs="Times New Roman"/>
          <w:sz w:val="26"/>
          <w:szCs w:val="26"/>
        </w:rPr>
        <w:t xml:space="preserve">РТ </w:t>
      </w:r>
      <w:r w:rsidR="003F6074" w:rsidRPr="009D13D0">
        <w:rPr>
          <w:rFonts w:ascii="Times New Roman" w:hAnsi="Times New Roman" w:cs="Times New Roman"/>
          <w:sz w:val="26"/>
          <w:szCs w:val="26"/>
        </w:rPr>
        <w:t>на период до 202</w:t>
      </w:r>
      <w:r w:rsidR="00A27843" w:rsidRPr="009D13D0">
        <w:rPr>
          <w:rFonts w:ascii="Times New Roman" w:hAnsi="Times New Roman" w:cs="Times New Roman"/>
          <w:sz w:val="26"/>
          <w:szCs w:val="26"/>
        </w:rPr>
        <w:t>5</w:t>
      </w:r>
      <w:r w:rsidR="003F6074" w:rsidRPr="009D13D0">
        <w:rPr>
          <w:rFonts w:ascii="Times New Roman" w:hAnsi="Times New Roman" w:cs="Times New Roman"/>
          <w:sz w:val="26"/>
          <w:szCs w:val="26"/>
        </w:rPr>
        <w:t xml:space="preserve"> года разработана на основании следующих документов: </w:t>
      </w:r>
    </w:p>
    <w:p w:rsidR="00330E28" w:rsidRPr="009D13D0" w:rsidRDefault="0073439B" w:rsidP="001B4E0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9D13D0">
        <w:rPr>
          <w:rFonts w:ascii="Times New Roman" w:hAnsi="Times New Roman" w:cs="Times New Roman"/>
          <w:sz w:val="26"/>
          <w:szCs w:val="26"/>
        </w:rPr>
        <w:t>1)</w:t>
      </w:r>
      <w:r w:rsidR="00692C94" w:rsidRPr="009D13D0">
        <w:rPr>
          <w:rFonts w:ascii="Times New Roman" w:hAnsi="Times New Roman" w:cs="Times New Roman"/>
          <w:sz w:val="26"/>
          <w:szCs w:val="26"/>
        </w:rPr>
        <w:t xml:space="preserve"> </w:t>
      </w:r>
      <w:r w:rsidRPr="009D13D0">
        <w:rPr>
          <w:rFonts w:ascii="Times New Roman" w:hAnsi="Times New Roman" w:cs="Times New Roman"/>
          <w:sz w:val="26"/>
          <w:szCs w:val="26"/>
        </w:rPr>
        <w:t>с</w:t>
      </w:r>
      <w:r w:rsidR="001B4E03" w:rsidRPr="009D13D0">
        <w:rPr>
          <w:rFonts w:ascii="Times New Roman" w:hAnsi="Times New Roman" w:cs="Times New Roman"/>
          <w:sz w:val="26"/>
          <w:szCs w:val="26"/>
        </w:rPr>
        <w:t xml:space="preserve">хемы территориального планирования </w:t>
      </w:r>
      <w:r w:rsidR="00A27843" w:rsidRPr="009D13D0">
        <w:rPr>
          <w:rFonts w:ascii="Times New Roman" w:hAnsi="Times New Roman" w:cs="Times New Roman"/>
          <w:sz w:val="26"/>
          <w:szCs w:val="26"/>
        </w:rPr>
        <w:t>Тимяшевского</w:t>
      </w:r>
      <w:r w:rsidR="00397D29" w:rsidRPr="009D13D0">
        <w:rPr>
          <w:rFonts w:ascii="Times New Roman" w:hAnsi="Times New Roman" w:cs="Times New Roman"/>
          <w:sz w:val="26"/>
          <w:szCs w:val="26"/>
        </w:rPr>
        <w:t xml:space="preserve"> сельского поселения;</w:t>
      </w:r>
    </w:p>
    <w:p w:rsidR="001B4E03" w:rsidRPr="009D13D0" w:rsidRDefault="0073439B" w:rsidP="001B4E0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9D13D0">
        <w:rPr>
          <w:rFonts w:ascii="Times New Roman" w:hAnsi="Times New Roman" w:cs="Times New Roman"/>
          <w:sz w:val="26"/>
          <w:szCs w:val="26"/>
        </w:rPr>
        <w:t>2) и</w:t>
      </w:r>
      <w:r w:rsidR="001B4E03" w:rsidRPr="009D13D0">
        <w:rPr>
          <w:rFonts w:ascii="Times New Roman" w:hAnsi="Times New Roman" w:cs="Times New Roman"/>
          <w:sz w:val="26"/>
          <w:szCs w:val="26"/>
        </w:rPr>
        <w:t>нформации, предоставленной Тимяшевским сельским поселение</w:t>
      </w:r>
      <w:r w:rsidR="00692C94" w:rsidRPr="009D13D0">
        <w:rPr>
          <w:rFonts w:ascii="Times New Roman" w:hAnsi="Times New Roman" w:cs="Times New Roman"/>
          <w:sz w:val="26"/>
          <w:szCs w:val="26"/>
        </w:rPr>
        <w:t>м</w:t>
      </w:r>
      <w:r w:rsidR="001B4E03" w:rsidRPr="009D13D0">
        <w:rPr>
          <w:rFonts w:ascii="Times New Roman" w:hAnsi="Times New Roman" w:cs="Times New Roman"/>
          <w:sz w:val="26"/>
          <w:szCs w:val="26"/>
        </w:rPr>
        <w:t>.</w:t>
      </w:r>
    </w:p>
    <w:p w:rsidR="003F6074" w:rsidRPr="009D13D0" w:rsidRDefault="00692C94" w:rsidP="0073439B">
      <w:pPr>
        <w:pStyle w:val="Default"/>
        <w:ind w:firstLine="567"/>
        <w:rPr>
          <w:sz w:val="26"/>
          <w:szCs w:val="26"/>
        </w:rPr>
      </w:pPr>
      <w:r w:rsidRPr="009D13D0">
        <w:rPr>
          <w:sz w:val="26"/>
          <w:szCs w:val="26"/>
        </w:rPr>
        <w:t>В</w:t>
      </w:r>
      <w:r w:rsidR="003F6074" w:rsidRPr="009D13D0">
        <w:rPr>
          <w:sz w:val="26"/>
          <w:szCs w:val="26"/>
        </w:rPr>
        <w:t xml:space="preserve"> соответствии с требованиями: </w:t>
      </w:r>
    </w:p>
    <w:p w:rsidR="003F6074" w:rsidRPr="009D13D0" w:rsidRDefault="003F6074" w:rsidP="0073439B">
      <w:pPr>
        <w:pStyle w:val="Default"/>
        <w:numPr>
          <w:ilvl w:val="0"/>
          <w:numId w:val="6"/>
        </w:numPr>
        <w:ind w:left="284" w:hanging="284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Водного кодекса Российской Федерации; </w:t>
      </w:r>
    </w:p>
    <w:p w:rsidR="003F6074" w:rsidRPr="009D13D0" w:rsidRDefault="003F6074" w:rsidP="00692C94">
      <w:pPr>
        <w:pStyle w:val="Default"/>
        <w:numPr>
          <w:ilvl w:val="0"/>
          <w:numId w:val="6"/>
        </w:numPr>
        <w:ind w:left="284" w:hanging="284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Федерального закона от 7 декабря 2011 года № 416-ФЗ «О водоснабжении и водоотведении»; </w:t>
      </w:r>
    </w:p>
    <w:p w:rsidR="003F6074" w:rsidRPr="009D13D0" w:rsidRDefault="003F6074" w:rsidP="00692C94">
      <w:pPr>
        <w:pStyle w:val="Default"/>
        <w:numPr>
          <w:ilvl w:val="0"/>
          <w:numId w:val="6"/>
        </w:numPr>
        <w:ind w:left="284" w:hanging="284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Федерального закона от 10.01.2002 № 7-ФЗ «Об охране окружающей среды»; </w:t>
      </w:r>
    </w:p>
    <w:p w:rsidR="003F6074" w:rsidRPr="009D13D0" w:rsidRDefault="003F6074" w:rsidP="00692C94">
      <w:pPr>
        <w:pStyle w:val="Default"/>
        <w:numPr>
          <w:ilvl w:val="0"/>
          <w:numId w:val="6"/>
        </w:numPr>
        <w:ind w:left="284" w:hanging="284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Постановления Правительства РФ от 5 сентября 2013 года № 782 «О схемах вод</w:t>
      </w:r>
      <w:r w:rsidR="00692C94" w:rsidRPr="009D13D0">
        <w:rPr>
          <w:sz w:val="26"/>
          <w:szCs w:val="26"/>
        </w:rPr>
        <w:t>оснабжения и водоотведения».</w:t>
      </w:r>
      <w:r w:rsidRPr="009D13D0">
        <w:rPr>
          <w:sz w:val="26"/>
          <w:szCs w:val="26"/>
        </w:rPr>
        <w:t xml:space="preserve"> </w:t>
      </w:r>
    </w:p>
    <w:p w:rsidR="00692C94" w:rsidRPr="009D13D0" w:rsidRDefault="003F6074" w:rsidP="00692C94">
      <w:pPr>
        <w:ind w:firstLine="567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Схема </w:t>
      </w:r>
      <w:r w:rsidR="00692C94" w:rsidRPr="009D13D0">
        <w:rPr>
          <w:sz w:val="26"/>
          <w:szCs w:val="26"/>
        </w:rPr>
        <w:t>водоснабжения и водоотведения содержит:</w:t>
      </w:r>
    </w:p>
    <w:p w:rsidR="00692C94" w:rsidRPr="009D13D0" w:rsidRDefault="0073439B" w:rsidP="00692C94">
      <w:pPr>
        <w:jc w:val="both"/>
        <w:rPr>
          <w:sz w:val="26"/>
          <w:szCs w:val="26"/>
        </w:rPr>
      </w:pPr>
      <w:r w:rsidRPr="009D13D0">
        <w:rPr>
          <w:sz w:val="26"/>
          <w:szCs w:val="26"/>
        </w:rPr>
        <w:t>1) о</w:t>
      </w:r>
      <w:r w:rsidR="00692C94" w:rsidRPr="009D13D0">
        <w:rPr>
          <w:sz w:val="26"/>
          <w:szCs w:val="26"/>
        </w:rPr>
        <w:t>сновные направления, принципы, задачи и целевые показатели развития централизованных систем водоснабжения и водоотведения;</w:t>
      </w:r>
    </w:p>
    <w:p w:rsidR="00692C94" w:rsidRPr="009D13D0" w:rsidRDefault="0073439B" w:rsidP="00692C94">
      <w:pPr>
        <w:jc w:val="both"/>
        <w:rPr>
          <w:sz w:val="26"/>
          <w:szCs w:val="26"/>
        </w:rPr>
      </w:pPr>
      <w:r w:rsidRPr="009D13D0">
        <w:rPr>
          <w:sz w:val="26"/>
          <w:szCs w:val="26"/>
        </w:rPr>
        <w:t>2)</w:t>
      </w:r>
      <w:r w:rsidR="00692C94" w:rsidRPr="009D13D0">
        <w:rPr>
          <w:sz w:val="26"/>
          <w:szCs w:val="26"/>
        </w:rPr>
        <w:t xml:space="preserve"> </w:t>
      </w:r>
      <w:r w:rsidRPr="009D13D0">
        <w:rPr>
          <w:sz w:val="26"/>
          <w:szCs w:val="26"/>
        </w:rPr>
        <w:t>п</w:t>
      </w:r>
      <w:r w:rsidR="00692C94" w:rsidRPr="009D13D0">
        <w:rPr>
          <w:sz w:val="26"/>
          <w:szCs w:val="26"/>
        </w:rPr>
        <w:t>рогнозные балансы потребления питьевой, технической воды сроком не менее чем на 10 лет с учетом развития поселения;</w:t>
      </w:r>
    </w:p>
    <w:p w:rsidR="008038CF" w:rsidRPr="009D13D0" w:rsidRDefault="0073439B" w:rsidP="00692C94">
      <w:pPr>
        <w:jc w:val="both"/>
        <w:rPr>
          <w:sz w:val="26"/>
          <w:szCs w:val="26"/>
        </w:rPr>
      </w:pPr>
      <w:r w:rsidRPr="009D13D0">
        <w:rPr>
          <w:sz w:val="26"/>
          <w:szCs w:val="26"/>
        </w:rPr>
        <w:t>3) з</w:t>
      </w:r>
      <w:r w:rsidR="00692C94" w:rsidRPr="009D13D0">
        <w:rPr>
          <w:sz w:val="26"/>
          <w:szCs w:val="26"/>
        </w:rPr>
        <w:t>оны централизованного и нецентрализованного водоснабжения (территорий, на которых водоснабжение осуществля</w:t>
      </w:r>
      <w:r w:rsidR="008038CF" w:rsidRPr="009D13D0">
        <w:rPr>
          <w:sz w:val="26"/>
          <w:szCs w:val="26"/>
        </w:rPr>
        <w:t>ется с использованием централизованных и нецентрализованных систем холодного водоснабжения соответственно) и перечень централизованных систем водоснабжения;</w:t>
      </w:r>
    </w:p>
    <w:p w:rsidR="008038CF" w:rsidRPr="009D13D0" w:rsidRDefault="0073439B" w:rsidP="00692C94">
      <w:pPr>
        <w:jc w:val="both"/>
        <w:rPr>
          <w:sz w:val="26"/>
          <w:szCs w:val="26"/>
        </w:rPr>
      </w:pPr>
      <w:r w:rsidRPr="009D13D0">
        <w:rPr>
          <w:sz w:val="26"/>
          <w:szCs w:val="26"/>
        </w:rPr>
        <w:t>4) карты (схемы) планируемого размещения объектов централизованных систем холодного водоснабжения;</w:t>
      </w:r>
    </w:p>
    <w:p w:rsidR="0073439B" w:rsidRPr="009D13D0" w:rsidRDefault="0073439B" w:rsidP="0073439B">
      <w:pPr>
        <w:jc w:val="both"/>
        <w:rPr>
          <w:sz w:val="26"/>
          <w:szCs w:val="26"/>
        </w:rPr>
      </w:pPr>
      <w:r w:rsidRPr="009D13D0">
        <w:rPr>
          <w:sz w:val="26"/>
          <w:szCs w:val="26"/>
        </w:rPr>
        <w:t>5) границы планируемых зон размещения объектов централизованных систем холодного водоснабжения;</w:t>
      </w:r>
    </w:p>
    <w:p w:rsidR="0073439B" w:rsidRPr="009D13D0" w:rsidRDefault="0073439B" w:rsidP="00692C94">
      <w:pPr>
        <w:jc w:val="both"/>
        <w:rPr>
          <w:sz w:val="26"/>
          <w:szCs w:val="26"/>
        </w:rPr>
      </w:pPr>
      <w:r w:rsidRPr="009D13D0">
        <w:rPr>
          <w:sz w:val="26"/>
          <w:szCs w:val="26"/>
        </w:rPr>
        <w:t>6) перечень основных мероприятий по реализации схем водоснабжения и водоотведения в разбивке по этапам, включая технические обновления этих мероприятий и оценку стоимости их реализации.</w:t>
      </w:r>
    </w:p>
    <w:p w:rsidR="003F6074" w:rsidRPr="009D13D0" w:rsidRDefault="00397D29" w:rsidP="009D13D0">
      <w:pPr>
        <w:pStyle w:val="Default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      </w:t>
      </w:r>
      <w:r w:rsidR="003F6074" w:rsidRPr="009D13D0">
        <w:rPr>
          <w:sz w:val="26"/>
          <w:szCs w:val="26"/>
        </w:rPr>
        <w:t xml:space="preserve">Мероприятия охватывают следующие объекты системы коммунальной инфраструктуры: </w:t>
      </w:r>
    </w:p>
    <w:p w:rsidR="003F6074" w:rsidRPr="009D13D0" w:rsidRDefault="003F6074" w:rsidP="0073439B">
      <w:pPr>
        <w:pStyle w:val="Default"/>
        <w:numPr>
          <w:ilvl w:val="0"/>
          <w:numId w:val="20"/>
        </w:numPr>
        <w:ind w:left="426" w:hanging="426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в системе водоснабжения –</w:t>
      </w:r>
      <w:r w:rsidR="0073439B" w:rsidRPr="009D13D0">
        <w:rPr>
          <w:sz w:val="26"/>
          <w:szCs w:val="26"/>
        </w:rPr>
        <w:t xml:space="preserve"> </w:t>
      </w:r>
      <w:r w:rsidRPr="009D13D0">
        <w:rPr>
          <w:sz w:val="26"/>
          <w:szCs w:val="26"/>
        </w:rPr>
        <w:t>сети водопровода</w:t>
      </w:r>
      <w:r w:rsidR="0073439B" w:rsidRPr="009D13D0">
        <w:rPr>
          <w:sz w:val="26"/>
          <w:szCs w:val="26"/>
        </w:rPr>
        <w:t>, водозаборы</w:t>
      </w:r>
      <w:r w:rsidRPr="009D13D0">
        <w:rPr>
          <w:sz w:val="26"/>
          <w:szCs w:val="26"/>
        </w:rPr>
        <w:t xml:space="preserve">; </w:t>
      </w:r>
    </w:p>
    <w:p w:rsidR="003F6074" w:rsidRPr="009D13D0" w:rsidRDefault="003F6074" w:rsidP="0073439B">
      <w:pPr>
        <w:pStyle w:val="Default"/>
        <w:numPr>
          <w:ilvl w:val="0"/>
          <w:numId w:val="20"/>
        </w:numPr>
        <w:ind w:left="426" w:hanging="426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в системе водоотведения – </w:t>
      </w:r>
      <w:r w:rsidR="0073439B" w:rsidRPr="009D13D0">
        <w:rPr>
          <w:sz w:val="26"/>
          <w:szCs w:val="26"/>
        </w:rPr>
        <w:t>оснащение индивидуальных жилых домов в зоне жилой застройки локальными очистными сооружениями (ЛОК)</w:t>
      </w:r>
      <w:r w:rsidRPr="009D13D0">
        <w:rPr>
          <w:sz w:val="26"/>
          <w:szCs w:val="26"/>
        </w:rPr>
        <w:t xml:space="preserve">. </w:t>
      </w:r>
    </w:p>
    <w:p w:rsidR="00330E28" w:rsidRPr="009D13D0" w:rsidRDefault="00330E28" w:rsidP="0073439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6"/>
          <w:szCs w:val="26"/>
        </w:rPr>
      </w:pPr>
      <w:r w:rsidRPr="009D13D0">
        <w:rPr>
          <w:bCs/>
          <w:sz w:val="26"/>
          <w:szCs w:val="26"/>
        </w:rPr>
        <w:t>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поселения, а также с учетом схем энергоснабжения, газоснабжения.</w:t>
      </w:r>
    </w:p>
    <w:p w:rsidR="00330E28" w:rsidRPr="009D13D0" w:rsidRDefault="00330E28" w:rsidP="0073439B">
      <w:pPr>
        <w:autoSpaceDE w:val="0"/>
        <w:autoSpaceDN w:val="0"/>
        <w:adjustRightInd w:val="0"/>
        <w:ind w:left="426" w:hanging="426"/>
        <w:jc w:val="both"/>
        <w:outlineLvl w:val="0"/>
        <w:rPr>
          <w:bCs/>
          <w:sz w:val="26"/>
          <w:szCs w:val="26"/>
        </w:rPr>
      </w:pPr>
      <w:r w:rsidRPr="009D13D0">
        <w:rPr>
          <w:bCs/>
          <w:sz w:val="26"/>
          <w:szCs w:val="26"/>
        </w:rPr>
        <w:t xml:space="preserve">      Схема водоснабжения и водоотведения разработана на срок 10 лет.</w:t>
      </w:r>
    </w:p>
    <w:p w:rsidR="002970C4" w:rsidRPr="009D13D0" w:rsidRDefault="00077096" w:rsidP="00397D29">
      <w:pPr>
        <w:pStyle w:val="Default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      </w:t>
      </w:r>
      <w:r w:rsidR="003F6074" w:rsidRPr="009D13D0">
        <w:rPr>
          <w:sz w:val="26"/>
          <w:szCs w:val="26"/>
        </w:rPr>
        <w:t xml:space="preserve">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 и водоотведения, затраты на реализацию мероприятий схемы планируется частично финансировать за счет денежных средств потребителей путем установления тарифов на подключение к системам водоснабжения. </w:t>
      </w:r>
      <w:r w:rsidRPr="009D13D0">
        <w:rPr>
          <w:color w:val="FF0000"/>
          <w:sz w:val="26"/>
          <w:szCs w:val="26"/>
        </w:rPr>
        <w:t xml:space="preserve"> </w:t>
      </w:r>
    </w:p>
    <w:p w:rsidR="003F6074" w:rsidRPr="009D13D0" w:rsidRDefault="003F6074" w:rsidP="009D13D0">
      <w:pPr>
        <w:pStyle w:val="Default"/>
        <w:jc w:val="both"/>
        <w:rPr>
          <w:color w:val="auto"/>
          <w:sz w:val="26"/>
          <w:szCs w:val="26"/>
        </w:rPr>
      </w:pPr>
      <w:r w:rsidRPr="009D13D0">
        <w:rPr>
          <w:b/>
          <w:color w:val="auto"/>
          <w:sz w:val="26"/>
          <w:szCs w:val="26"/>
        </w:rPr>
        <w:t>Схема</w:t>
      </w:r>
      <w:r w:rsidR="00077096" w:rsidRPr="009D13D0">
        <w:rPr>
          <w:b/>
          <w:color w:val="auto"/>
          <w:sz w:val="26"/>
          <w:szCs w:val="26"/>
        </w:rPr>
        <w:t xml:space="preserve"> водоснабжения </w:t>
      </w:r>
      <w:r w:rsidRPr="009D13D0">
        <w:rPr>
          <w:b/>
          <w:color w:val="auto"/>
          <w:sz w:val="26"/>
          <w:szCs w:val="26"/>
        </w:rPr>
        <w:t xml:space="preserve"> включает: </w:t>
      </w:r>
      <w:r w:rsidRPr="009D13D0">
        <w:rPr>
          <w:color w:val="auto"/>
          <w:sz w:val="26"/>
          <w:szCs w:val="26"/>
        </w:rPr>
        <w:t xml:space="preserve"> паспорт схемы;</w:t>
      </w:r>
      <w:r w:rsidR="009D13D0">
        <w:rPr>
          <w:color w:val="auto"/>
          <w:sz w:val="26"/>
          <w:szCs w:val="26"/>
        </w:rPr>
        <w:t xml:space="preserve"> </w:t>
      </w:r>
      <w:r w:rsidRPr="009D13D0">
        <w:rPr>
          <w:color w:val="auto"/>
          <w:sz w:val="26"/>
          <w:szCs w:val="26"/>
        </w:rPr>
        <w:t>цели и задачи схемы, предложения по их решению, описание ожидаемых результатов реализации мероприятий схемы;</w:t>
      </w:r>
      <w:r w:rsidR="009D13D0">
        <w:rPr>
          <w:color w:val="auto"/>
          <w:sz w:val="26"/>
          <w:szCs w:val="26"/>
        </w:rPr>
        <w:t xml:space="preserve"> </w:t>
      </w:r>
      <w:r w:rsidRPr="009D13D0">
        <w:rPr>
          <w:color w:val="auto"/>
          <w:sz w:val="26"/>
          <w:szCs w:val="26"/>
        </w:rPr>
        <w:t>перечень мероприятий по реализации схемы водоснабжения и водоотведения, срок и этапы реализации</w:t>
      </w:r>
      <w:r w:rsidR="00DD2477">
        <w:rPr>
          <w:color w:val="auto"/>
          <w:sz w:val="26"/>
          <w:szCs w:val="26"/>
        </w:rPr>
        <w:t>.</w:t>
      </w:r>
      <w:r w:rsidRPr="009D13D0">
        <w:rPr>
          <w:color w:val="auto"/>
          <w:sz w:val="26"/>
          <w:szCs w:val="26"/>
        </w:rPr>
        <w:t xml:space="preserve"> </w:t>
      </w:r>
    </w:p>
    <w:p w:rsidR="000207DA" w:rsidRPr="009D13D0" w:rsidRDefault="000207DA" w:rsidP="009543E7">
      <w:pPr>
        <w:ind w:left="426" w:hanging="426"/>
        <w:jc w:val="both"/>
        <w:rPr>
          <w:sz w:val="26"/>
          <w:szCs w:val="26"/>
        </w:rPr>
      </w:pPr>
    </w:p>
    <w:p w:rsidR="004E7B91" w:rsidRPr="009D13D0" w:rsidRDefault="004E7B91" w:rsidP="00077096">
      <w:pPr>
        <w:pStyle w:val="1"/>
        <w:ind w:firstLine="709"/>
        <w:jc w:val="center"/>
        <w:rPr>
          <w:sz w:val="26"/>
          <w:szCs w:val="26"/>
        </w:rPr>
      </w:pPr>
      <w:bookmarkStart w:id="5" w:name="_Toc361734853"/>
      <w:r w:rsidRPr="009D13D0">
        <w:rPr>
          <w:sz w:val="26"/>
          <w:szCs w:val="26"/>
        </w:rPr>
        <w:lastRenderedPageBreak/>
        <w:t>Паспорт схемы</w:t>
      </w:r>
      <w:bookmarkEnd w:id="5"/>
    </w:p>
    <w:p w:rsidR="00077096" w:rsidRPr="009D13D0" w:rsidRDefault="00077096" w:rsidP="00077096">
      <w:pPr>
        <w:rPr>
          <w:sz w:val="26"/>
          <w:szCs w:val="26"/>
        </w:rPr>
      </w:pPr>
    </w:p>
    <w:p w:rsidR="00855C01" w:rsidRPr="009D13D0" w:rsidRDefault="00855C01" w:rsidP="00397D29">
      <w:pPr>
        <w:ind w:firstLine="709"/>
        <w:jc w:val="both"/>
        <w:rPr>
          <w:b/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60"/>
        <w:gridCol w:w="7477"/>
      </w:tblGrid>
      <w:tr w:rsidR="00855C01" w:rsidRPr="009D13D0" w:rsidTr="009D13D0">
        <w:tc>
          <w:tcPr>
            <w:tcW w:w="2660" w:type="dxa"/>
          </w:tcPr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b/>
                <w:sz w:val="26"/>
                <w:szCs w:val="26"/>
              </w:rPr>
              <w:t>Наименование</w:t>
            </w:r>
          </w:p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77" w:type="dxa"/>
          </w:tcPr>
          <w:p w:rsidR="00855C01" w:rsidRPr="009D13D0" w:rsidRDefault="00855C01" w:rsidP="00855C01">
            <w:pPr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Схема водоснабжения и водоотведения Тимяшевского сельского поселения Лениногорского муниципального района Республики Татарстан до 2025 года</w:t>
            </w:r>
          </w:p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855C01" w:rsidRPr="009D13D0" w:rsidTr="009D13D0">
        <w:tc>
          <w:tcPr>
            <w:tcW w:w="2660" w:type="dxa"/>
          </w:tcPr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b/>
                <w:sz w:val="26"/>
                <w:szCs w:val="26"/>
              </w:rPr>
              <w:t>Инициатор проекта (муниципальный заказчик).</w:t>
            </w:r>
          </w:p>
          <w:p w:rsidR="00855C01" w:rsidRPr="009D13D0" w:rsidRDefault="00855C01" w:rsidP="00397D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77" w:type="dxa"/>
          </w:tcPr>
          <w:p w:rsidR="00855C01" w:rsidRPr="009D13D0" w:rsidRDefault="00855C01" w:rsidP="00893A54">
            <w:pPr>
              <w:ind w:firstLine="34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Исполнительный комитет муниципального образования «Тимяшевское сельское поселение» Лениногорского муниципального района Республики Татарстан</w:t>
            </w:r>
          </w:p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855C01" w:rsidRPr="009D13D0" w:rsidTr="009D13D0">
        <w:tc>
          <w:tcPr>
            <w:tcW w:w="2660" w:type="dxa"/>
          </w:tcPr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b/>
                <w:sz w:val="26"/>
                <w:szCs w:val="26"/>
              </w:rPr>
              <w:t>Местонахождение объекта</w:t>
            </w:r>
          </w:p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77" w:type="dxa"/>
          </w:tcPr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Россия, Республика Татарстан, Лениногорский район, с.Тимяшево</w:t>
            </w:r>
          </w:p>
        </w:tc>
      </w:tr>
      <w:tr w:rsidR="00855C01" w:rsidRPr="009D13D0" w:rsidTr="009D13D0">
        <w:tc>
          <w:tcPr>
            <w:tcW w:w="2660" w:type="dxa"/>
          </w:tcPr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b/>
                <w:bCs/>
                <w:sz w:val="26"/>
                <w:szCs w:val="26"/>
              </w:rPr>
              <w:t>Нормативно-правовая база для разработки схемы</w:t>
            </w:r>
          </w:p>
        </w:tc>
        <w:tc>
          <w:tcPr>
            <w:tcW w:w="7477" w:type="dxa"/>
          </w:tcPr>
          <w:p w:rsidR="00855C01" w:rsidRPr="009D13D0" w:rsidRDefault="00855C01" w:rsidP="00855C01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Водный кодекс Российской Федерации; </w:t>
            </w:r>
          </w:p>
          <w:p w:rsidR="00855C01" w:rsidRPr="009D13D0" w:rsidRDefault="00855C01" w:rsidP="00855C01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Федеральный закон от 7 декабря 2011 года № 416-ФЗ «О водоснабжении и водоотведении»; </w:t>
            </w:r>
          </w:p>
          <w:p w:rsidR="00855C01" w:rsidRPr="009D13D0" w:rsidRDefault="00855C01" w:rsidP="00855C01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Постановление Правительства РФ от 5 сентября 2013 года № 782 «О схемах водоснабжения и водоотведения»; </w:t>
            </w:r>
          </w:p>
          <w:p w:rsidR="00855C01" w:rsidRPr="009D13D0" w:rsidRDefault="00855C01" w:rsidP="00855C01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Постановление Правительства РФ от 13 мая 2013 г. № 406 «О государственном регулировании тарифов в сфере водоснабжения и водоотведения»; </w:t>
            </w:r>
          </w:p>
          <w:p w:rsidR="00855C01" w:rsidRPr="009D13D0" w:rsidRDefault="00855C01" w:rsidP="00855C01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Приказ Министерства регионального развития Российской Федерации от 6 мая 2011 года № 204 «О разработке программ комплексного развития систем коммунальной инфраструктуры муниципальных образований»; </w:t>
            </w:r>
          </w:p>
          <w:p w:rsidR="00855C01" w:rsidRPr="009D13D0" w:rsidRDefault="00855C01" w:rsidP="00855C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D13D0">
              <w:rPr>
                <w:color w:val="auto"/>
                <w:sz w:val="26"/>
                <w:szCs w:val="26"/>
              </w:rPr>
              <w:t xml:space="preserve">СП 31.13330.2012 «Водоснабжение. Наружные сети и сооружения». Актуализированная редакция СНИП 2.04.02-84* Приказ Министерства регионального развития Российской Федерации от 29 декабря 2011 года № 635/14; </w:t>
            </w:r>
          </w:p>
          <w:p w:rsidR="00855C01" w:rsidRPr="009D13D0" w:rsidRDefault="00855C01" w:rsidP="00855C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СП 32.13330.2012 «Канализация. Наружные сети и сооружения». Актуализированная редакция СНИП 2.04.03-85</w:t>
            </w:r>
            <w:r w:rsidRPr="009D13D0">
              <w:rPr>
                <w:color w:val="auto"/>
                <w:sz w:val="26"/>
                <w:szCs w:val="26"/>
              </w:rPr>
              <w:t xml:space="preserve">* Приказ Министерства регионального развития Российской Федерации от 29 декабря 2011 года № 635/11; </w:t>
            </w:r>
          </w:p>
          <w:p w:rsidR="00855C01" w:rsidRPr="009D13D0" w:rsidRDefault="00855C01" w:rsidP="00855C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D13D0">
              <w:rPr>
                <w:color w:val="auto"/>
                <w:sz w:val="26"/>
                <w:szCs w:val="26"/>
              </w:rPr>
              <w:t>СП 10.13130.2009 «Системы противопожарной защиты. Внутренний противопожарный водопровод. Требования пожарной безопасности»;</w:t>
            </w:r>
          </w:p>
          <w:p w:rsidR="00855C01" w:rsidRPr="009D13D0" w:rsidRDefault="00855C01" w:rsidP="00893A54">
            <w:pPr>
              <w:pStyle w:val="Default"/>
              <w:ind w:left="34" w:firstLine="391"/>
              <w:jc w:val="both"/>
              <w:rPr>
                <w:sz w:val="26"/>
                <w:szCs w:val="26"/>
              </w:rPr>
            </w:pPr>
            <w:r w:rsidRPr="009D13D0">
              <w:rPr>
                <w:color w:val="auto"/>
                <w:sz w:val="26"/>
                <w:szCs w:val="26"/>
              </w:rPr>
              <w:t xml:space="preserve">СП 8.13130.2009 «Системы противопожарной защиты. Источники наружного противопожарного </w:t>
            </w:r>
            <w:r w:rsidR="00893A54" w:rsidRPr="009D13D0">
              <w:rPr>
                <w:color w:val="auto"/>
                <w:sz w:val="26"/>
                <w:szCs w:val="26"/>
              </w:rPr>
              <w:t>водоснабжения. Требования пожарной безопасности»</w:t>
            </w:r>
          </w:p>
        </w:tc>
      </w:tr>
      <w:tr w:rsidR="00855C01" w:rsidRPr="009D13D0" w:rsidTr="009D13D0">
        <w:tc>
          <w:tcPr>
            <w:tcW w:w="2660" w:type="dxa"/>
          </w:tcPr>
          <w:p w:rsidR="00855C01" w:rsidRPr="009D13D0" w:rsidRDefault="00893A54" w:rsidP="00855C01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b/>
                <w:sz w:val="26"/>
                <w:szCs w:val="26"/>
              </w:rPr>
              <w:t>Цели схемы</w:t>
            </w:r>
          </w:p>
        </w:tc>
        <w:tc>
          <w:tcPr>
            <w:tcW w:w="7477" w:type="dxa"/>
          </w:tcPr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обеспечение для абонентов доступности холодного водоснабжения и водоотведения с использованием централизованных систем;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обеспечение холодного водоснабжения и водоотведения в соответствии с требованиями законодательства Российской Федерации и рационального водопользования;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развитие централизованных систем водоснабжения и водоотведения на основе наилучших доступных технологий и внедрения энергосберегающих технологий;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обеспечение развития систем централизованного водоснабжения </w:t>
            </w:r>
            <w:r w:rsidRPr="009D13D0">
              <w:rPr>
                <w:sz w:val="26"/>
                <w:szCs w:val="26"/>
              </w:rPr>
              <w:lastRenderedPageBreak/>
              <w:t xml:space="preserve">и водоотведения для нового строительства жилищного комплекса, а также объектов социально-культурного и рекреационного назначения в период до 2025 года;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увеличение объемов производства коммунальной продукции (оказание услуг) по водоснабжению и водоотведению при повышении качества и сохранении приемлемости действующей ценовой политики;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улучшение работы систем водоснабжения и водоотведения;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повышение качества питьевой воды, поступающей к потребителям;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обеспечение надежного централизованного и экологически безопасного отведения стоков и их очистку, соответствующую экологическим нормативам; </w:t>
            </w:r>
          </w:p>
          <w:p w:rsidR="00893A54" w:rsidRPr="009D13D0" w:rsidRDefault="00893A54" w:rsidP="00893A54">
            <w:pPr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снижение вредного воздействия на окружающую среду</w:t>
            </w:r>
          </w:p>
          <w:p w:rsidR="00855C01" w:rsidRPr="009D13D0" w:rsidRDefault="00855C01" w:rsidP="00855C0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893A54" w:rsidRPr="009D13D0" w:rsidTr="009D13D0">
        <w:tc>
          <w:tcPr>
            <w:tcW w:w="2660" w:type="dxa"/>
          </w:tcPr>
          <w:p w:rsidR="00893A54" w:rsidRPr="009D13D0" w:rsidRDefault="00893A54" w:rsidP="00855C01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b/>
                <w:bCs/>
                <w:sz w:val="26"/>
                <w:szCs w:val="26"/>
              </w:rPr>
              <w:lastRenderedPageBreak/>
              <w:t>Способ достижения цели</w:t>
            </w:r>
          </w:p>
        </w:tc>
        <w:tc>
          <w:tcPr>
            <w:tcW w:w="7477" w:type="dxa"/>
          </w:tcPr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реконструкция существующих водопроводных сетей;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строительство новых водопроводных сетей;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строительство централизованной сети водоводов, обеспечивающих возможность качественного снабжения водой населения Тимяшевского сельского поселения;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модернизация объектов инженерной инфраструктуры путем внедрения </w:t>
            </w:r>
            <w:proofErr w:type="spellStart"/>
            <w:r w:rsidRPr="009D13D0">
              <w:rPr>
                <w:sz w:val="26"/>
                <w:szCs w:val="26"/>
              </w:rPr>
              <w:t>ресурсо</w:t>
            </w:r>
            <w:proofErr w:type="spellEnd"/>
            <w:r w:rsidRPr="009D13D0">
              <w:rPr>
                <w:sz w:val="26"/>
                <w:szCs w:val="26"/>
              </w:rPr>
              <w:t xml:space="preserve">- и энергосберегающих технологий;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установка приборов учета;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обеспечение подключения вновь существующих объектов недвижимости к системам водоснабжения и водоотведения с гарантированным объемом заявленных мощностей в конкретной точке на существующем трубопроводе необходимого диаметра</w:t>
            </w:r>
          </w:p>
        </w:tc>
      </w:tr>
      <w:tr w:rsidR="00893A54" w:rsidRPr="009D13D0" w:rsidTr="009D13D0">
        <w:tc>
          <w:tcPr>
            <w:tcW w:w="2660" w:type="dxa"/>
          </w:tcPr>
          <w:p w:rsidR="00893A54" w:rsidRPr="009D13D0" w:rsidRDefault="00893A54" w:rsidP="00855C01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b/>
                <w:bCs/>
                <w:sz w:val="26"/>
                <w:szCs w:val="26"/>
              </w:rPr>
              <w:t>Сроки и этапы реализации схемы</w:t>
            </w:r>
          </w:p>
        </w:tc>
        <w:tc>
          <w:tcPr>
            <w:tcW w:w="7477" w:type="dxa"/>
          </w:tcPr>
          <w:p w:rsidR="00893A54" w:rsidRPr="009D13D0" w:rsidRDefault="00893A54" w:rsidP="00893A54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Схема будет реализована в период с 2015 по 2025 годы. В проекте выделяются 2 этапа, на каждом из которых планируется реконструкция и строительство новых производственных мощностей коммунальной инфраструктуры:</w:t>
            </w:r>
            <w:r w:rsidRPr="009D13D0">
              <w:rPr>
                <w:b/>
                <w:i/>
                <w:sz w:val="26"/>
                <w:szCs w:val="26"/>
              </w:rPr>
              <w:t xml:space="preserve">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b/>
                <w:i/>
                <w:sz w:val="26"/>
                <w:szCs w:val="26"/>
              </w:rPr>
              <w:t>Первый этап строительства- 2015-2020 годы</w:t>
            </w:r>
            <w:r w:rsidRPr="009D13D0">
              <w:rPr>
                <w:sz w:val="26"/>
                <w:szCs w:val="26"/>
              </w:rPr>
              <w:t xml:space="preserve">: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реконструкция существующих водопроводных сетей;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строительство водоводов для обеспечения водой вновь застроенных территорий;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D13D0">
              <w:rPr>
                <w:b/>
                <w:i/>
                <w:color w:val="auto"/>
                <w:sz w:val="26"/>
                <w:szCs w:val="26"/>
              </w:rPr>
              <w:t>Второй этап строительства (расчетный срок)- 2021-2025 годы</w:t>
            </w:r>
            <w:r w:rsidRPr="009D13D0">
              <w:rPr>
                <w:color w:val="auto"/>
                <w:sz w:val="26"/>
                <w:szCs w:val="26"/>
              </w:rPr>
              <w:t xml:space="preserve">: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D13D0">
              <w:rPr>
                <w:color w:val="auto"/>
                <w:sz w:val="26"/>
                <w:szCs w:val="26"/>
              </w:rPr>
              <w:t xml:space="preserve">реконструкция существующих </w:t>
            </w:r>
            <w:r w:rsidRPr="009D13D0">
              <w:rPr>
                <w:sz w:val="26"/>
                <w:szCs w:val="26"/>
              </w:rPr>
              <w:t>водопроводных сетей</w:t>
            </w:r>
            <w:r w:rsidRPr="009D13D0">
              <w:rPr>
                <w:color w:val="auto"/>
                <w:sz w:val="26"/>
                <w:szCs w:val="26"/>
              </w:rPr>
              <w:t xml:space="preserve">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D13D0">
              <w:rPr>
                <w:color w:val="auto"/>
                <w:sz w:val="26"/>
                <w:szCs w:val="26"/>
              </w:rPr>
              <w:t xml:space="preserve">строительство водоводов для планируемой на расчетный срок застройки; 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93A54" w:rsidRPr="009D13D0" w:rsidTr="009D13D0">
        <w:tc>
          <w:tcPr>
            <w:tcW w:w="2660" w:type="dxa"/>
          </w:tcPr>
          <w:p w:rsidR="00893A54" w:rsidRPr="009D13D0" w:rsidRDefault="00893A54" w:rsidP="00893A54">
            <w:pPr>
              <w:jc w:val="both"/>
              <w:rPr>
                <w:b/>
                <w:sz w:val="26"/>
                <w:szCs w:val="26"/>
              </w:rPr>
            </w:pPr>
            <w:r w:rsidRPr="009D13D0">
              <w:rPr>
                <w:b/>
                <w:sz w:val="26"/>
                <w:szCs w:val="26"/>
              </w:rPr>
              <w:t>Ожидаемые результаты от реализации мероприятий схемы</w:t>
            </w:r>
          </w:p>
          <w:p w:rsidR="00893A54" w:rsidRPr="009D13D0" w:rsidRDefault="00893A54" w:rsidP="00855C0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77" w:type="dxa"/>
          </w:tcPr>
          <w:p w:rsidR="00893A54" w:rsidRPr="009D13D0" w:rsidRDefault="00893A54" w:rsidP="00893A54">
            <w:pPr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Повышение качества предоставления коммунальных услуг.</w:t>
            </w:r>
          </w:p>
          <w:p w:rsidR="00893A54" w:rsidRPr="009D13D0" w:rsidRDefault="00893A54" w:rsidP="00893A54">
            <w:pPr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Реконструкция и замена  устаревшего оборудования и сетей.</w:t>
            </w:r>
          </w:p>
          <w:p w:rsidR="00893A54" w:rsidRPr="009D13D0" w:rsidRDefault="00893A54" w:rsidP="00893A54">
            <w:pPr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Увеличение мощности систем водоснабжения и водоотведения.</w:t>
            </w:r>
          </w:p>
          <w:p w:rsidR="00893A54" w:rsidRPr="009D13D0" w:rsidRDefault="00893A54" w:rsidP="00893A54">
            <w:pPr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Улучшение экологической ситуации на территории сельского поселения.</w:t>
            </w:r>
          </w:p>
          <w:p w:rsidR="00893A54" w:rsidRPr="009D13D0" w:rsidRDefault="00893A54" w:rsidP="00893A54">
            <w:pPr>
              <w:pStyle w:val="Default"/>
              <w:jc w:val="both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Создание коммунальной инфраструктуры для комфортного проживания населения, а также дальнейшего развития сельского поселения.</w:t>
            </w:r>
          </w:p>
        </w:tc>
      </w:tr>
    </w:tbl>
    <w:p w:rsidR="00855C01" w:rsidRPr="009D13D0" w:rsidRDefault="00855C01" w:rsidP="00397D29">
      <w:pPr>
        <w:ind w:firstLine="709"/>
        <w:jc w:val="both"/>
        <w:rPr>
          <w:b/>
          <w:sz w:val="26"/>
          <w:szCs w:val="26"/>
        </w:rPr>
      </w:pPr>
    </w:p>
    <w:p w:rsidR="00EC2311" w:rsidRPr="009D13D0" w:rsidRDefault="00EC2311" w:rsidP="00403AD2">
      <w:pPr>
        <w:pStyle w:val="1"/>
        <w:ind w:firstLine="709"/>
        <w:jc w:val="center"/>
        <w:rPr>
          <w:sz w:val="26"/>
          <w:szCs w:val="26"/>
        </w:rPr>
      </w:pPr>
      <w:bookmarkStart w:id="6" w:name="_Toc361734854"/>
      <w:r w:rsidRPr="009D13D0">
        <w:rPr>
          <w:sz w:val="26"/>
          <w:szCs w:val="26"/>
        </w:rPr>
        <w:lastRenderedPageBreak/>
        <w:t>Глава 1. Схема водоснабжения</w:t>
      </w:r>
      <w:bookmarkEnd w:id="6"/>
    </w:p>
    <w:p w:rsidR="004E7B91" w:rsidRPr="009D13D0" w:rsidRDefault="004E7B91" w:rsidP="00397D29">
      <w:pPr>
        <w:jc w:val="both"/>
        <w:rPr>
          <w:sz w:val="26"/>
          <w:szCs w:val="26"/>
        </w:rPr>
      </w:pPr>
    </w:p>
    <w:p w:rsidR="00513DF1" w:rsidRPr="009D13D0" w:rsidRDefault="0012399F" w:rsidP="00893A54">
      <w:pPr>
        <w:pStyle w:val="af0"/>
        <w:numPr>
          <w:ilvl w:val="1"/>
          <w:numId w:val="7"/>
        </w:num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9D13D0">
        <w:rPr>
          <w:b/>
          <w:sz w:val="26"/>
          <w:szCs w:val="26"/>
        </w:rPr>
        <w:t xml:space="preserve">. </w:t>
      </w:r>
      <w:r w:rsidR="00403AD2" w:rsidRPr="009D13D0">
        <w:rPr>
          <w:b/>
          <w:sz w:val="26"/>
          <w:szCs w:val="26"/>
        </w:rPr>
        <w:t xml:space="preserve"> </w:t>
      </w:r>
      <w:r w:rsidR="00893A54" w:rsidRPr="009D13D0">
        <w:rPr>
          <w:b/>
          <w:bCs/>
          <w:sz w:val="26"/>
          <w:szCs w:val="26"/>
        </w:rPr>
        <w:t>Краткая характеристика поселения, природно-климатические условия</w:t>
      </w:r>
      <w:r w:rsidR="00513DF1" w:rsidRPr="009D13D0">
        <w:rPr>
          <w:b/>
          <w:bCs/>
          <w:sz w:val="26"/>
          <w:szCs w:val="26"/>
        </w:rPr>
        <w:t xml:space="preserve"> </w:t>
      </w:r>
    </w:p>
    <w:p w:rsidR="007A76D5" w:rsidRPr="009D13D0" w:rsidRDefault="00893A54" w:rsidP="007A76D5">
      <w:pPr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Тимяшевское сельское поселение</w:t>
      </w:r>
      <w:r w:rsidR="00225064" w:rsidRPr="009D13D0">
        <w:rPr>
          <w:sz w:val="26"/>
          <w:szCs w:val="26"/>
        </w:rPr>
        <w:t xml:space="preserve"> находится на юго-востоке Республики Татарстан, в </w:t>
      </w:r>
      <w:smartTag w:uri="urn:schemas-microsoft-com:office:smarttags" w:element="metricconverter">
        <w:smartTagPr>
          <w:attr w:name="ProductID" w:val="3 км"/>
        </w:smartTagPr>
        <w:r w:rsidR="00225064" w:rsidRPr="009D13D0">
          <w:rPr>
            <w:sz w:val="26"/>
            <w:szCs w:val="26"/>
          </w:rPr>
          <w:t>3 км</w:t>
        </w:r>
      </w:smartTag>
      <w:r w:rsidR="00225064" w:rsidRPr="009D13D0">
        <w:rPr>
          <w:sz w:val="26"/>
          <w:szCs w:val="26"/>
        </w:rPr>
        <w:t xml:space="preserve"> к юго-западу от города Лениногорск. Северная широта: 54° 34', восточная долгота: 52° 22', высота над уровнем моря: 310 м. Климат – умеренно-континентальный с холодной длинной зимой и умеренно-жарким летом. Годовая норма осадков </w:t>
      </w:r>
      <w:smartTag w:uri="urn:schemas-microsoft-com:office:smarttags" w:element="metricconverter">
        <w:smartTagPr>
          <w:attr w:name="ProductID" w:val="432 мм"/>
        </w:smartTagPr>
        <w:r w:rsidR="00225064" w:rsidRPr="009D13D0">
          <w:rPr>
            <w:sz w:val="26"/>
            <w:szCs w:val="26"/>
          </w:rPr>
          <w:t>432 мм</w:t>
        </w:r>
      </w:smartTag>
      <w:r w:rsidR="00225064" w:rsidRPr="009D13D0">
        <w:rPr>
          <w:sz w:val="26"/>
          <w:szCs w:val="26"/>
        </w:rPr>
        <w:t xml:space="preserve">. </w:t>
      </w:r>
      <w:r w:rsidR="007A76D5" w:rsidRPr="009D13D0">
        <w:rPr>
          <w:sz w:val="26"/>
          <w:szCs w:val="26"/>
        </w:rPr>
        <w:t>Продолжительность зимнего периода, между датами перехода среднесуточной температуры через 0°С, в среднем составляет около 5.5 месяцев (28.10-06.04). продолжительность летнего периода со среднесуточными температурами воздуха выше 10°С – 4,5 месяца. Продолжительность каждого из переходных периодов осени и весны составляет примерно 1 месяц. Для осени – это ноябрь, для весны – апрель. Максимальная температура летом доходит до +38°С, а абсолютный минимум температуры, зафиксированной на территории поселения -36°С. Нормативная глубина сезонного промерзания в данном районе для глинистых грунтов составляет 1,61 м. учитывая, что дно траншей водопроводных сетей расположено на глубине 2-2,5 м, что ниже глубины промерзания, то риск размораживания сетей отсутствует.</w:t>
      </w:r>
    </w:p>
    <w:p w:rsidR="00EC2311" w:rsidRPr="009D13D0" w:rsidRDefault="00225064" w:rsidP="007A76D5">
      <w:pPr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Село расположено в лесостепной зоне. Преобладают смешанные и широколиственные леса. По территории села протекает речка Олы-су, за селом река Карамала. Имеется множество родников. Внутренние строение представляют чернозем, песчаные, глинистые, тяжелоглинистые отложения. Окрестности села богаты полезными ископаемыми – нефть, газ, глина, песчаник.</w:t>
      </w:r>
      <w:r w:rsidR="00893A54" w:rsidRPr="009D13D0">
        <w:rPr>
          <w:sz w:val="26"/>
          <w:szCs w:val="26"/>
        </w:rPr>
        <w:t xml:space="preserve"> </w:t>
      </w:r>
      <w:r w:rsidRPr="009D13D0">
        <w:rPr>
          <w:sz w:val="26"/>
          <w:szCs w:val="26"/>
        </w:rPr>
        <w:t>Общая</w:t>
      </w:r>
      <w:r w:rsidR="00EC2311" w:rsidRPr="009D13D0">
        <w:rPr>
          <w:sz w:val="26"/>
          <w:szCs w:val="26"/>
        </w:rPr>
        <w:t xml:space="preserve"> площадь –  </w:t>
      </w:r>
      <w:r w:rsidRPr="009D13D0">
        <w:rPr>
          <w:sz w:val="26"/>
          <w:szCs w:val="26"/>
        </w:rPr>
        <w:t>1059,67</w:t>
      </w:r>
      <w:r w:rsidR="00EC2311" w:rsidRPr="009D13D0">
        <w:rPr>
          <w:sz w:val="26"/>
          <w:szCs w:val="26"/>
        </w:rPr>
        <w:t xml:space="preserve"> га</w:t>
      </w:r>
      <w:r w:rsidR="00893A54" w:rsidRPr="009D13D0">
        <w:rPr>
          <w:sz w:val="26"/>
          <w:szCs w:val="26"/>
        </w:rPr>
        <w:t xml:space="preserve">. </w:t>
      </w:r>
      <w:r w:rsidR="00EC2311" w:rsidRPr="009D13D0">
        <w:rPr>
          <w:sz w:val="26"/>
          <w:szCs w:val="26"/>
        </w:rPr>
        <w:t>Численность населения (</w:t>
      </w:r>
      <w:r w:rsidR="00893A54" w:rsidRPr="009D13D0">
        <w:rPr>
          <w:sz w:val="26"/>
          <w:szCs w:val="26"/>
        </w:rPr>
        <w:t>на 01.01.</w:t>
      </w:r>
      <w:r w:rsidR="00EC2311" w:rsidRPr="009D13D0">
        <w:rPr>
          <w:sz w:val="26"/>
          <w:szCs w:val="26"/>
        </w:rPr>
        <w:t>201</w:t>
      </w:r>
      <w:r w:rsidRPr="009D13D0">
        <w:rPr>
          <w:sz w:val="26"/>
          <w:szCs w:val="26"/>
        </w:rPr>
        <w:t>5</w:t>
      </w:r>
      <w:r w:rsidR="00EC2311" w:rsidRPr="009D13D0">
        <w:rPr>
          <w:sz w:val="26"/>
          <w:szCs w:val="26"/>
        </w:rPr>
        <w:t xml:space="preserve"> г.) </w:t>
      </w:r>
      <w:r w:rsidR="00403AD2" w:rsidRPr="009D13D0">
        <w:rPr>
          <w:sz w:val="26"/>
          <w:szCs w:val="26"/>
        </w:rPr>
        <w:t>–</w:t>
      </w:r>
      <w:r w:rsidR="00EC2311" w:rsidRPr="009D13D0">
        <w:rPr>
          <w:sz w:val="26"/>
          <w:szCs w:val="26"/>
        </w:rPr>
        <w:t xml:space="preserve"> </w:t>
      </w:r>
      <w:r w:rsidRPr="009D13D0">
        <w:rPr>
          <w:sz w:val="26"/>
          <w:szCs w:val="26"/>
        </w:rPr>
        <w:t>2672</w:t>
      </w:r>
      <w:r w:rsidR="00403AD2" w:rsidRPr="009D13D0">
        <w:rPr>
          <w:sz w:val="26"/>
          <w:szCs w:val="26"/>
        </w:rPr>
        <w:t xml:space="preserve"> </w:t>
      </w:r>
      <w:r w:rsidR="00EC2311" w:rsidRPr="009D13D0">
        <w:rPr>
          <w:sz w:val="26"/>
          <w:szCs w:val="26"/>
        </w:rPr>
        <w:t xml:space="preserve"> чел</w:t>
      </w:r>
      <w:r w:rsidR="00403AD2" w:rsidRPr="009D13D0">
        <w:rPr>
          <w:sz w:val="26"/>
          <w:szCs w:val="26"/>
        </w:rPr>
        <w:t>овек</w:t>
      </w:r>
      <w:r w:rsidR="00893A54" w:rsidRPr="009D13D0">
        <w:rPr>
          <w:sz w:val="26"/>
          <w:szCs w:val="26"/>
        </w:rPr>
        <w:t xml:space="preserve">. </w:t>
      </w:r>
      <w:r w:rsidR="00EC2311" w:rsidRPr="009D13D0">
        <w:rPr>
          <w:sz w:val="26"/>
          <w:szCs w:val="26"/>
        </w:rPr>
        <w:t>Общая площадь жилищного фонда (</w:t>
      </w:r>
      <w:r w:rsidR="00893A54" w:rsidRPr="009D13D0">
        <w:rPr>
          <w:sz w:val="26"/>
          <w:szCs w:val="26"/>
        </w:rPr>
        <w:t>на 01.01.</w:t>
      </w:r>
      <w:r w:rsidR="00EC2311" w:rsidRPr="009D13D0">
        <w:rPr>
          <w:sz w:val="26"/>
          <w:szCs w:val="26"/>
        </w:rPr>
        <w:t>201</w:t>
      </w:r>
      <w:r w:rsidRPr="009D13D0">
        <w:rPr>
          <w:sz w:val="26"/>
          <w:szCs w:val="26"/>
        </w:rPr>
        <w:t>5</w:t>
      </w:r>
      <w:r w:rsidR="00EC2311" w:rsidRPr="009D13D0">
        <w:rPr>
          <w:sz w:val="26"/>
          <w:szCs w:val="26"/>
        </w:rPr>
        <w:t>г.)</w:t>
      </w:r>
      <w:r w:rsidR="0098158C" w:rsidRPr="009D13D0">
        <w:rPr>
          <w:sz w:val="26"/>
          <w:szCs w:val="26"/>
        </w:rPr>
        <w:t xml:space="preserve"> </w:t>
      </w:r>
      <w:r w:rsidR="0015216A" w:rsidRPr="009D13D0">
        <w:rPr>
          <w:sz w:val="26"/>
          <w:szCs w:val="26"/>
        </w:rPr>
        <w:t>–</w:t>
      </w:r>
      <w:r w:rsidR="00EC2311" w:rsidRPr="009D13D0">
        <w:rPr>
          <w:sz w:val="26"/>
          <w:szCs w:val="26"/>
        </w:rPr>
        <w:t xml:space="preserve"> </w:t>
      </w:r>
      <w:r w:rsidRPr="009D13D0">
        <w:rPr>
          <w:sz w:val="26"/>
          <w:szCs w:val="26"/>
        </w:rPr>
        <w:t>61966</w:t>
      </w:r>
      <w:r w:rsidR="00893A54" w:rsidRPr="009D13D0">
        <w:rPr>
          <w:sz w:val="26"/>
          <w:szCs w:val="26"/>
        </w:rPr>
        <w:t>,</w:t>
      </w:r>
      <w:r w:rsidRPr="009D13D0">
        <w:rPr>
          <w:sz w:val="26"/>
          <w:szCs w:val="26"/>
        </w:rPr>
        <w:t>4</w:t>
      </w:r>
      <w:r w:rsidR="00EC2311" w:rsidRPr="009D13D0">
        <w:rPr>
          <w:sz w:val="26"/>
          <w:szCs w:val="26"/>
        </w:rPr>
        <w:t xml:space="preserve"> кв.м.</w:t>
      </w:r>
    </w:p>
    <w:p w:rsidR="007E205D" w:rsidRPr="009D13D0" w:rsidRDefault="007E205D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205D" w:rsidRPr="009D13D0" w:rsidRDefault="007E205D" w:rsidP="00397D2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A76D5" w:rsidRPr="009D13D0" w:rsidRDefault="007A76D5" w:rsidP="007A76D5">
      <w:pPr>
        <w:pStyle w:val="af0"/>
        <w:numPr>
          <w:ilvl w:val="1"/>
          <w:numId w:val="7"/>
        </w:num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9D13D0">
        <w:rPr>
          <w:b/>
          <w:sz w:val="26"/>
          <w:szCs w:val="26"/>
        </w:rPr>
        <w:t xml:space="preserve">.  </w:t>
      </w:r>
      <w:r w:rsidR="00816C90" w:rsidRPr="009D13D0">
        <w:rPr>
          <w:b/>
          <w:bCs/>
          <w:sz w:val="26"/>
          <w:szCs w:val="26"/>
        </w:rPr>
        <w:t>О</w:t>
      </w:r>
      <w:r w:rsidRPr="009D13D0">
        <w:rPr>
          <w:b/>
          <w:bCs/>
          <w:sz w:val="26"/>
          <w:szCs w:val="26"/>
        </w:rPr>
        <w:t>писание</w:t>
      </w:r>
      <w:r w:rsidR="00816C90" w:rsidRPr="009D13D0">
        <w:rPr>
          <w:b/>
          <w:bCs/>
          <w:sz w:val="26"/>
          <w:szCs w:val="26"/>
        </w:rPr>
        <w:t xml:space="preserve"> структуры</w:t>
      </w:r>
      <w:r w:rsidRPr="009D13D0">
        <w:rPr>
          <w:b/>
          <w:bCs/>
          <w:sz w:val="26"/>
          <w:szCs w:val="26"/>
        </w:rPr>
        <w:t xml:space="preserve"> </w:t>
      </w:r>
      <w:r w:rsidR="00816C90" w:rsidRPr="009D13D0">
        <w:rPr>
          <w:b/>
          <w:bCs/>
          <w:sz w:val="26"/>
          <w:szCs w:val="26"/>
        </w:rPr>
        <w:t xml:space="preserve">системы водоснабжения </w:t>
      </w:r>
      <w:r w:rsidRPr="009D13D0">
        <w:rPr>
          <w:b/>
          <w:bCs/>
          <w:sz w:val="26"/>
          <w:szCs w:val="26"/>
        </w:rPr>
        <w:t xml:space="preserve"> </w:t>
      </w:r>
    </w:p>
    <w:p w:rsidR="007E205D" w:rsidRPr="009D13D0" w:rsidRDefault="00816C90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Тимяшевское сельское поселение к северо-западу граничит с </w:t>
      </w:r>
      <w:proofErr w:type="spellStart"/>
      <w:r w:rsidRPr="009D13D0">
        <w:rPr>
          <w:sz w:val="26"/>
          <w:szCs w:val="26"/>
        </w:rPr>
        <w:t>Новочершилинским</w:t>
      </w:r>
      <w:proofErr w:type="spellEnd"/>
      <w:r w:rsidRPr="009D13D0">
        <w:rPr>
          <w:sz w:val="26"/>
          <w:szCs w:val="26"/>
        </w:rPr>
        <w:t xml:space="preserve"> сельским поселением, к юго-востоку с </w:t>
      </w:r>
      <w:proofErr w:type="spellStart"/>
      <w:r w:rsidRPr="009D13D0">
        <w:rPr>
          <w:sz w:val="26"/>
          <w:szCs w:val="26"/>
        </w:rPr>
        <w:t>Письмянским</w:t>
      </w:r>
      <w:proofErr w:type="spellEnd"/>
      <w:r w:rsidRPr="009D13D0">
        <w:rPr>
          <w:sz w:val="26"/>
          <w:szCs w:val="26"/>
        </w:rPr>
        <w:t xml:space="preserve"> и </w:t>
      </w:r>
      <w:proofErr w:type="spellStart"/>
      <w:r w:rsidRPr="009D13D0">
        <w:rPr>
          <w:sz w:val="26"/>
          <w:szCs w:val="26"/>
        </w:rPr>
        <w:t>Глазовским</w:t>
      </w:r>
      <w:proofErr w:type="spellEnd"/>
      <w:r w:rsidRPr="009D13D0">
        <w:rPr>
          <w:sz w:val="26"/>
          <w:szCs w:val="26"/>
        </w:rPr>
        <w:t xml:space="preserve"> сельскими поселениями, к юго-западу с </w:t>
      </w:r>
      <w:proofErr w:type="spellStart"/>
      <w:r w:rsidRPr="009D13D0">
        <w:rPr>
          <w:sz w:val="26"/>
          <w:szCs w:val="26"/>
        </w:rPr>
        <w:t>Сугушлинским</w:t>
      </w:r>
      <w:proofErr w:type="spellEnd"/>
      <w:r w:rsidRPr="009D13D0">
        <w:rPr>
          <w:sz w:val="26"/>
          <w:szCs w:val="26"/>
        </w:rPr>
        <w:t xml:space="preserve"> сельским поселением.</w:t>
      </w:r>
    </w:p>
    <w:p w:rsidR="00816C90" w:rsidRPr="009D13D0" w:rsidRDefault="00816C90" w:rsidP="00816C90">
      <w:pPr>
        <w:pStyle w:val="Default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         Территория поселения представляет собой застройку индивидуальными и многоквартирными жилыми домами.           </w:t>
      </w:r>
    </w:p>
    <w:p w:rsidR="00200786" w:rsidRPr="009D13D0" w:rsidRDefault="00200786" w:rsidP="002007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  Водоснабжение в Тимяшевском сельском поселении организовано от водопроводных сетей ООО «Водоканал».</w:t>
      </w:r>
    </w:p>
    <w:p w:rsidR="00473303" w:rsidRPr="009D13D0" w:rsidRDefault="00473303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В качестве источников водоснабжения населенного пункта также используются подземные воды – родники. Родниковые воды являются дополнительными источниками водоснабжения. На территории Тимяшевского сельского поселения имеются 2 источника.</w:t>
      </w:r>
    </w:p>
    <w:p w:rsidR="00473303" w:rsidRPr="009D13D0" w:rsidRDefault="00473303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Поверхностный источник (река Олы су) для нужд водоснабжения не используется ввиду его повышенного загрязнения.</w:t>
      </w:r>
    </w:p>
    <w:p w:rsidR="008C2487" w:rsidRPr="009D13D0" w:rsidRDefault="008C2487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Основным источником хозяйственно-питьевого и противопожарного водоснабжения на территории Тимяшевского сельского поселения в настоящий момент является водопроводная вода.</w:t>
      </w:r>
    </w:p>
    <w:p w:rsidR="009D13D0" w:rsidRDefault="009D13D0" w:rsidP="008C2487">
      <w:pPr>
        <w:pStyle w:val="Default"/>
        <w:jc w:val="center"/>
        <w:rPr>
          <w:b/>
          <w:bCs/>
          <w:sz w:val="26"/>
          <w:szCs w:val="26"/>
        </w:rPr>
      </w:pPr>
    </w:p>
    <w:p w:rsidR="008C2487" w:rsidRPr="009D13D0" w:rsidRDefault="00200786" w:rsidP="008C2487">
      <w:pPr>
        <w:pStyle w:val="Default"/>
        <w:jc w:val="center"/>
        <w:rPr>
          <w:b/>
          <w:bCs/>
          <w:sz w:val="26"/>
          <w:szCs w:val="26"/>
        </w:rPr>
      </w:pPr>
      <w:r w:rsidRPr="009D13D0">
        <w:rPr>
          <w:b/>
          <w:bCs/>
          <w:sz w:val="26"/>
          <w:szCs w:val="26"/>
        </w:rPr>
        <w:t xml:space="preserve">1.3 </w:t>
      </w:r>
      <w:r w:rsidR="008C2487" w:rsidRPr="009D13D0">
        <w:rPr>
          <w:b/>
          <w:bCs/>
          <w:sz w:val="26"/>
          <w:szCs w:val="26"/>
        </w:rPr>
        <w:t>Характеристика существующих линейных объектов водоснабжения</w:t>
      </w:r>
    </w:p>
    <w:p w:rsidR="00473303" w:rsidRPr="009D13D0" w:rsidRDefault="00473303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D6ACA" w:rsidRPr="009D13D0" w:rsidRDefault="00AD6ACA" w:rsidP="00AD6A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Вопросами по обеспечению населения хозяйственной и питьевой водой занимается ООО «Водоканал». Питьевая вода на хозяйственно-бытовые нужды подается с Сугушлинской ВНС. Подземные источники (родники) не имеют очистных </w:t>
      </w:r>
      <w:r w:rsidRPr="009D13D0">
        <w:rPr>
          <w:sz w:val="26"/>
          <w:szCs w:val="26"/>
        </w:rPr>
        <w:lastRenderedPageBreak/>
        <w:t>сооружений, обеззараживающих установок. В подземной питьевой воде определяются следующие загрязнения: общая минерализация, общая жесткость и окисляемость, которые являются природным фактором, независящим от техногенного воздействия на территорию.</w:t>
      </w:r>
    </w:p>
    <w:p w:rsidR="00AD6ACA" w:rsidRPr="009D13D0" w:rsidRDefault="00AD6ACA" w:rsidP="00AD6ACA">
      <w:pPr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          Система  водоснабжения  Тимяшевского  сельского   поселения   централизованная, объединенная для хозяйственно-питьевых  и  противопожарных нужд. </w:t>
      </w:r>
    </w:p>
    <w:p w:rsidR="00EC2311" w:rsidRPr="009D13D0" w:rsidRDefault="00200786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Выполняет работы и оказывает услуги по водоснабжению </w:t>
      </w:r>
      <w:r w:rsidR="00AD6ACA" w:rsidRPr="009D13D0">
        <w:rPr>
          <w:sz w:val="26"/>
          <w:szCs w:val="26"/>
        </w:rPr>
        <w:t>в с.Тимяшево</w:t>
      </w:r>
      <w:r w:rsidRPr="009D13D0">
        <w:rPr>
          <w:sz w:val="26"/>
          <w:szCs w:val="26"/>
        </w:rPr>
        <w:t xml:space="preserve">                                           ООО  «Водоканал», </w:t>
      </w:r>
      <w:r w:rsidR="00EC2311" w:rsidRPr="009D13D0">
        <w:rPr>
          <w:sz w:val="26"/>
          <w:szCs w:val="26"/>
        </w:rPr>
        <w:t>в том числе</w:t>
      </w:r>
      <w:r w:rsidR="000B66C5" w:rsidRPr="009D13D0">
        <w:rPr>
          <w:sz w:val="26"/>
          <w:szCs w:val="26"/>
        </w:rPr>
        <w:t>:</w:t>
      </w:r>
    </w:p>
    <w:p w:rsidR="00EC2311" w:rsidRPr="009D13D0" w:rsidRDefault="00EC2311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-подключения потребителей к системе водоснабжения;</w:t>
      </w:r>
    </w:p>
    <w:p w:rsidR="00EC2311" w:rsidRPr="009D13D0" w:rsidRDefault="00EC2311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-обслуживание водопроводных сетей;</w:t>
      </w:r>
    </w:p>
    <w:p w:rsidR="00EC2311" w:rsidRPr="009D13D0" w:rsidRDefault="00EC2311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-установка приборов учета (водомеров), их опломбировка;</w:t>
      </w:r>
    </w:p>
    <w:p w:rsidR="009543E7" w:rsidRPr="009D13D0" w:rsidRDefault="00EC2311" w:rsidP="009543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-демонтаж и монтаж линий водоснабжения</w:t>
      </w:r>
      <w:r w:rsidR="009543E7" w:rsidRPr="009D13D0">
        <w:rPr>
          <w:sz w:val="26"/>
          <w:szCs w:val="26"/>
        </w:rPr>
        <w:t>.</w:t>
      </w:r>
    </w:p>
    <w:p w:rsidR="00EC2311" w:rsidRPr="009D13D0" w:rsidRDefault="00EC2311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Предприятие имеет лицензию на право пользования с целевым назначением и видами работ;</w:t>
      </w:r>
    </w:p>
    <w:p w:rsidR="00EC2311" w:rsidRPr="009D13D0" w:rsidRDefault="00EC2311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Взаимоотношения предприятия с потребителями  услуг  осуществляются на</w:t>
      </w:r>
    </w:p>
    <w:p w:rsidR="00EC2311" w:rsidRPr="009D13D0" w:rsidRDefault="00EC2311" w:rsidP="00397D2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договорной основе. Качество предоставляемых услуг соответствует требованиям, определенным действующим законодательством. Организация технической эксплуатации систем водоснабжения обеспечивает их надлежащее использование и сохранность.</w:t>
      </w:r>
    </w:p>
    <w:p w:rsidR="00896B82" w:rsidRPr="00896B82" w:rsidRDefault="00EC2311" w:rsidP="00896B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3D0">
        <w:rPr>
          <w:sz w:val="26"/>
          <w:szCs w:val="26"/>
        </w:rPr>
        <w:t>Предоставление услуг по водоснабжению предприятие производит самостоятельно. Оплата услуг предоставляемых ООО  «</w:t>
      </w:r>
      <w:r w:rsidR="00A27843" w:rsidRPr="009D13D0">
        <w:rPr>
          <w:sz w:val="26"/>
          <w:szCs w:val="26"/>
        </w:rPr>
        <w:t>Водоканал</w:t>
      </w:r>
      <w:r w:rsidRPr="009D13D0">
        <w:rPr>
          <w:sz w:val="26"/>
          <w:szCs w:val="26"/>
        </w:rPr>
        <w:t>», осуществляется  через почту</w:t>
      </w:r>
      <w:r w:rsidR="00A27843" w:rsidRPr="009D13D0">
        <w:rPr>
          <w:sz w:val="26"/>
          <w:szCs w:val="26"/>
        </w:rPr>
        <w:t>, сберкассу</w:t>
      </w:r>
      <w:r w:rsidRPr="009D13D0">
        <w:rPr>
          <w:sz w:val="26"/>
          <w:szCs w:val="26"/>
        </w:rPr>
        <w:t>.</w:t>
      </w:r>
      <w:r w:rsidR="00896B82" w:rsidRPr="00896B82">
        <w:rPr>
          <w:sz w:val="26"/>
          <w:szCs w:val="26"/>
        </w:rPr>
        <w:t xml:space="preserve"> Постановлением Комитета Республики Татарстан по тарифам от 12.12.2015г. №10-46/кс для потребителей  на услуги водоснабжения, установлен тариф в размере 24,57  руб.   </w:t>
      </w:r>
    </w:p>
    <w:p w:rsidR="00EC2311" w:rsidRPr="009D13D0" w:rsidRDefault="008A186A" w:rsidP="00397D29">
      <w:pPr>
        <w:pStyle w:val="Default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        </w:t>
      </w:r>
      <w:r w:rsidR="00EC2311" w:rsidRPr="009D13D0">
        <w:rPr>
          <w:sz w:val="26"/>
          <w:szCs w:val="26"/>
        </w:rPr>
        <w:t xml:space="preserve">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хозяйственно-питьевого водоснабжения. </w:t>
      </w:r>
    </w:p>
    <w:p w:rsidR="0012399F" w:rsidRPr="009D13D0" w:rsidRDefault="00200786" w:rsidP="00397D29">
      <w:pPr>
        <w:pStyle w:val="Default"/>
        <w:jc w:val="both"/>
        <w:rPr>
          <w:sz w:val="26"/>
          <w:szCs w:val="26"/>
        </w:rPr>
      </w:pPr>
      <w:r w:rsidRPr="009D13D0">
        <w:rPr>
          <w:sz w:val="26"/>
          <w:szCs w:val="26"/>
        </w:rPr>
        <w:t xml:space="preserve">        </w:t>
      </w:r>
      <w:r w:rsidR="00EC2311" w:rsidRPr="009D13D0">
        <w:rPr>
          <w:sz w:val="26"/>
          <w:szCs w:val="26"/>
        </w:rPr>
        <w:t xml:space="preserve">Водоснабжение </w:t>
      </w:r>
      <w:r w:rsidR="0012399F" w:rsidRPr="009D13D0">
        <w:rPr>
          <w:sz w:val="26"/>
          <w:szCs w:val="26"/>
        </w:rPr>
        <w:t xml:space="preserve"> населенного пункта организовано:</w:t>
      </w:r>
    </w:p>
    <w:p w:rsidR="00EC2311" w:rsidRPr="009D13D0" w:rsidRDefault="005A2CF1" w:rsidP="00397D29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EC2311" w:rsidRPr="009D13D0">
        <w:rPr>
          <w:sz w:val="26"/>
          <w:szCs w:val="26"/>
        </w:rPr>
        <w:t xml:space="preserve">от </w:t>
      </w:r>
      <w:r w:rsidR="0012399F" w:rsidRPr="009D13D0">
        <w:rPr>
          <w:sz w:val="26"/>
          <w:szCs w:val="26"/>
        </w:rPr>
        <w:t>водопроводных</w:t>
      </w:r>
      <w:r w:rsidR="00EC2311" w:rsidRPr="009D13D0">
        <w:rPr>
          <w:sz w:val="26"/>
          <w:szCs w:val="26"/>
        </w:rPr>
        <w:t xml:space="preserve"> сет</w:t>
      </w:r>
      <w:r w:rsidR="0012399F" w:rsidRPr="009D13D0">
        <w:rPr>
          <w:sz w:val="26"/>
          <w:szCs w:val="26"/>
        </w:rPr>
        <w:t>ей</w:t>
      </w:r>
      <w:r w:rsidR="00EC2311" w:rsidRPr="009D13D0">
        <w:rPr>
          <w:sz w:val="26"/>
          <w:szCs w:val="26"/>
        </w:rPr>
        <w:t xml:space="preserve">; </w:t>
      </w:r>
    </w:p>
    <w:p w:rsidR="00EC2311" w:rsidRPr="009D13D0" w:rsidRDefault="005A2CF1" w:rsidP="00397D29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EF0254" w:rsidRPr="009D13D0">
        <w:rPr>
          <w:sz w:val="26"/>
          <w:szCs w:val="26"/>
        </w:rPr>
        <w:t xml:space="preserve">в качестве дополнительного водоснабжения </w:t>
      </w:r>
      <w:r w:rsidR="00EC2311" w:rsidRPr="009D13D0">
        <w:rPr>
          <w:sz w:val="26"/>
          <w:szCs w:val="26"/>
        </w:rPr>
        <w:t xml:space="preserve">от децентрализованных источников </w:t>
      </w:r>
      <w:r w:rsidR="00EF0254" w:rsidRPr="009D13D0">
        <w:rPr>
          <w:sz w:val="26"/>
          <w:szCs w:val="26"/>
        </w:rPr>
        <w:t>(</w:t>
      </w:r>
      <w:r w:rsidR="00225064" w:rsidRPr="009D13D0">
        <w:rPr>
          <w:sz w:val="26"/>
          <w:szCs w:val="26"/>
        </w:rPr>
        <w:t>родники</w:t>
      </w:r>
      <w:r w:rsidR="00EF0254" w:rsidRPr="009D13D0">
        <w:rPr>
          <w:sz w:val="26"/>
          <w:szCs w:val="26"/>
        </w:rPr>
        <w:t>)</w:t>
      </w:r>
      <w:r w:rsidR="00225064" w:rsidRPr="009D13D0">
        <w:rPr>
          <w:sz w:val="26"/>
          <w:szCs w:val="26"/>
        </w:rPr>
        <w:t>, расположенны</w:t>
      </w:r>
      <w:r w:rsidR="00EF0254" w:rsidRPr="009D13D0">
        <w:rPr>
          <w:sz w:val="26"/>
          <w:szCs w:val="26"/>
        </w:rPr>
        <w:t>х</w:t>
      </w:r>
      <w:r w:rsidR="00225064" w:rsidRPr="009D13D0">
        <w:rPr>
          <w:sz w:val="26"/>
          <w:szCs w:val="26"/>
        </w:rPr>
        <w:t xml:space="preserve"> на территории села</w:t>
      </w:r>
      <w:r w:rsidR="00EC2311" w:rsidRPr="009D13D0">
        <w:rPr>
          <w:sz w:val="26"/>
          <w:szCs w:val="26"/>
        </w:rPr>
        <w:t xml:space="preserve">. </w:t>
      </w:r>
    </w:p>
    <w:p w:rsidR="00177875" w:rsidRPr="009D13D0" w:rsidRDefault="00021D40" w:rsidP="00397D29">
      <w:pPr>
        <w:pStyle w:val="Default"/>
        <w:jc w:val="both"/>
        <w:rPr>
          <w:sz w:val="26"/>
          <w:szCs w:val="26"/>
        </w:rPr>
      </w:pPr>
      <w:r w:rsidRPr="009D13D0">
        <w:rPr>
          <w:color w:val="auto"/>
          <w:sz w:val="26"/>
          <w:szCs w:val="26"/>
        </w:rPr>
        <w:t xml:space="preserve">       </w:t>
      </w:r>
      <w:r w:rsidR="00225064" w:rsidRPr="009D13D0">
        <w:rPr>
          <w:color w:val="auto"/>
          <w:sz w:val="26"/>
          <w:szCs w:val="26"/>
        </w:rPr>
        <w:t xml:space="preserve"> </w:t>
      </w:r>
      <w:r w:rsidR="006B420A" w:rsidRPr="009D13D0">
        <w:rPr>
          <w:sz w:val="26"/>
          <w:szCs w:val="26"/>
        </w:rPr>
        <w:t xml:space="preserve">  </w:t>
      </w:r>
      <w:r w:rsidR="00177875" w:rsidRPr="009D13D0">
        <w:rPr>
          <w:sz w:val="26"/>
          <w:szCs w:val="26"/>
        </w:rPr>
        <w:t xml:space="preserve">Подача воды питьевого качества предусматривается населению на хозяйственно-питьевые нужды и полив, на технологические нужды производственных предприятий, на пожаротушение. </w:t>
      </w:r>
    </w:p>
    <w:p w:rsidR="00177875" w:rsidRPr="009D13D0" w:rsidRDefault="006B420A" w:rsidP="009D13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7513">
        <w:rPr>
          <w:sz w:val="26"/>
          <w:szCs w:val="26"/>
        </w:rPr>
        <w:t xml:space="preserve">      </w:t>
      </w:r>
      <w:r w:rsidR="00225064" w:rsidRPr="00007513">
        <w:rPr>
          <w:sz w:val="26"/>
          <w:szCs w:val="26"/>
        </w:rPr>
        <w:t xml:space="preserve">  </w:t>
      </w:r>
      <w:r w:rsidRPr="00007513">
        <w:rPr>
          <w:sz w:val="26"/>
          <w:szCs w:val="26"/>
        </w:rPr>
        <w:t xml:space="preserve"> Водопроводная сеть жилого фонда представляет собой замкнутую кольцевую систему  водопроводных  труб диаметром 20-</w:t>
      </w:r>
      <w:smartTag w:uri="urn:schemas-microsoft-com:office:smarttags" w:element="metricconverter">
        <w:smartTagPr>
          <w:attr w:name="ProductID" w:val="110 мм"/>
        </w:smartTagPr>
        <w:r w:rsidRPr="00007513">
          <w:rPr>
            <w:sz w:val="26"/>
            <w:szCs w:val="26"/>
          </w:rPr>
          <w:t>110 мм</w:t>
        </w:r>
      </w:smartTag>
      <w:r w:rsidRPr="00007513">
        <w:rPr>
          <w:sz w:val="26"/>
          <w:szCs w:val="26"/>
        </w:rPr>
        <w:t xml:space="preserve">. Материал,  из которого выполнен водопровод:  металл, полиэтилен. </w:t>
      </w:r>
      <w:r w:rsidRPr="009D13D0">
        <w:rPr>
          <w:sz w:val="26"/>
          <w:szCs w:val="26"/>
        </w:rPr>
        <w:t xml:space="preserve">Общая протяженность водопроводной сети </w:t>
      </w:r>
      <w:r w:rsidR="00225064" w:rsidRPr="009D13D0">
        <w:rPr>
          <w:sz w:val="26"/>
          <w:szCs w:val="26"/>
        </w:rPr>
        <w:t xml:space="preserve">20 800 </w:t>
      </w:r>
      <w:r w:rsidRPr="009D13D0">
        <w:rPr>
          <w:sz w:val="26"/>
          <w:szCs w:val="26"/>
        </w:rPr>
        <w:t xml:space="preserve">м. </w:t>
      </w:r>
      <w:r w:rsidR="00177875" w:rsidRPr="009D13D0">
        <w:rPr>
          <w:sz w:val="26"/>
          <w:szCs w:val="26"/>
        </w:rPr>
        <w:t xml:space="preserve">Характеристика линейных объектов водоснабжения представлена в таблице </w:t>
      </w:r>
      <w:r w:rsidRPr="009D13D0">
        <w:rPr>
          <w:sz w:val="26"/>
          <w:szCs w:val="26"/>
        </w:rPr>
        <w:t>1</w:t>
      </w:r>
      <w:r w:rsidR="00177875" w:rsidRPr="009D13D0">
        <w:rPr>
          <w:sz w:val="26"/>
          <w:szCs w:val="26"/>
        </w:rPr>
        <w:t xml:space="preserve"> </w:t>
      </w:r>
    </w:p>
    <w:p w:rsidR="00177875" w:rsidRPr="009D13D0" w:rsidRDefault="00177875" w:rsidP="00397D29">
      <w:pPr>
        <w:pStyle w:val="Default"/>
        <w:jc w:val="both"/>
        <w:rPr>
          <w:b/>
          <w:bCs/>
          <w:sz w:val="26"/>
          <w:szCs w:val="26"/>
        </w:rPr>
      </w:pPr>
    </w:p>
    <w:p w:rsidR="006B420A" w:rsidRPr="009D13D0" w:rsidRDefault="006B420A" w:rsidP="006B420A">
      <w:pPr>
        <w:pStyle w:val="Default"/>
        <w:jc w:val="right"/>
        <w:rPr>
          <w:sz w:val="26"/>
          <w:szCs w:val="26"/>
        </w:rPr>
      </w:pPr>
      <w:r w:rsidRPr="009D13D0">
        <w:rPr>
          <w:sz w:val="26"/>
          <w:szCs w:val="26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276"/>
        <w:gridCol w:w="2835"/>
      </w:tblGrid>
      <w:tr w:rsidR="00177875" w:rsidRPr="009D13D0" w:rsidTr="006B420A">
        <w:trPr>
          <w:trHeight w:val="107"/>
        </w:trPr>
        <w:tc>
          <w:tcPr>
            <w:tcW w:w="10031" w:type="dxa"/>
            <w:gridSpan w:val="4"/>
          </w:tcPr>
          <w:p w:rsidR="00177875" w:rsidRPr="009D13D0" w:rsidRDefault="0020266B" w:rsidP="00E84CF5">
            <w:pPr>
              <w:pStyle w:val="Default"/>
              <w:jc w:val="center"/>
              <w:rPr>
                <w:sz w:val="26"/>
                <w:szCs w:val="26"/>
              </w:rPr>
            </w:pPr>
            <w:r w:rsidRPr="009D13D0">
              <w:rPr>
                <w:bCs/>
                <w:sz w:val="26"/>
                <w:szCs w:val="26"/>
              </w:rPr>
              <w:t>с.Тимяшево</w:t>
            </w:r>
          </w:p>
        </w:tc>
      </w:tr>
      <w:tr w:rsidR="00F73E76" w:rsidRPr="009D13D0" w:rsidTr="008E4341">
        <w:trPr>
          <w:trHeight w:val="109"/>
        </w:trPr>
        <w:tc>
          <w:tcPr>
            <w:tcW w:w="675" w:type="dxa"/>
            <w:vAlign w:val="center"/>
          </w:tcPr>
          <w:p w:rsidR="00F73E76" w:rsidRPr="009D13D0" w:rsidRDefault="00F73E76" w:rsidP="008E4341">
            <w:pPr>
              <w:pStyle w:val="Default"/>
              <w:jc w:val="center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1</w:t>
            </w:r>
          </w:p>
        </w:tc>
        <w:tc>
          <w:tcPr>
            <w:tcW w:w="5245" w:type="dxa"/>
            <w:vAlign w:val="center"/>
          </w:tcPr>
          <w:p w:rsidR="00F73E76" w:rsidRPr="009D13D0" w:rsidRDefault="00F73E76" w:rsidP="00225064">
            <w:pPr>
              <w:pStyle w:val="Default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 xml:space="preserve">Протяженность водопровода в  </w:t>
            </w:r>
            <w:r w:rsidR="00225064" w:rsidRPr="009D13D0">
              <w:rPr>
                <w:sz w:val="26"/>
                <w:szCs w:val="26"/>
              </w:rPr>
              <w:t>с.Тимяшево</w:t>
            </w:r>
          </w:p>
        </w:tc>
        <w:tc>
          <w:tcPr>
            <w:tcW w:w="1276" w:type="dxa"/>
            <w:vAlign w:val="center"/>
          </w:tcPr>
          <w:p w:rsidR="00F73E76" w:rsidRPr="009D13D0" w:rsidRDefault="00F73E76" w:rsidP="008E4341">
            <w:pPr>
              <w:pStyle w:val="Default"/>
              <w:jc w:val="center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м</w:t>
            </w:r>
          </w:p>
        </w:tc>
        <w:tc>
          <w:tcPr>
            <w:tcW w:w="2835" w:type="dxa"/>
            <w:vAlign w:val="center"/>
          </w:tcPr>
          <w:p w:rsidR="00F73E76" w:rsidRPr="009D13D0" w:rsidRDefault="00225064" w:rsidP="00225064">
            <w:pPr>
              <w:pStyle w:val="Default"/>
              <w:jc w:val="center"/>
              <w:rPr>
                <w:sz w:val="26"/>
                <w:szCs w:val="26"/>
              </w:rPr>
            </w:pPr>
            <w:r w:rsidRPr="009D13D0">
              <w:rPr>
                <w:sz w:val="26"/>
                <w:szCs w:val="26"/>
              </w:rPr>
              <w:t>20 8</w:t>
            </w:r>
            <w:r w:rsidR="00CA1103" w:rsidRPr="009D13D0">
              <w:rPr>
                <w:sz w:val="26"/>
                <w:szCs w:val="26"/>
              </w:rPr>
              <w:t>00</w:t>
            </w:r>
          </w:p>
        </w:tc>
      </w:tr>
    </w:tbl>
    <w:p w:rsidR="006B420A" w:rsidRPr="009D13D0" w:rsidRDefault="006B420A" w:rsidP="00397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0254" w:rsidRPr="00E11C82" w:rsidRDefault="00AD6ACA" w:rsidP="00AD6ACA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9D13D0">
        <w:rPr>
          <w:sz w:val="26"/>
          <w:szCs w:val="26"/>
        </w:rPr>
        <w:t xml:space="preserve">       </w:t>
      </w:r>
      <w:r w:rsidR="00EF0254" w:rsidRPr="009D13D0">
        <w:rPr>
          <w:sz w:val="26"/>
          <w:szCs w:val="26"/>
        </w:rPr>
        <w:t xml:space="preserve">Схема водопроводных сетей представлена в </w:t>
      </w:r>
      <w:r w:rsidR="00EF0254" w:rsidRPr="00E11C82">
        <w:rPr>
          <w:b/>
          <w:sz w:val="26"/>
          <w:szCs w:val="26"/>
        </w:rPr>
        <w:t>приложении №1</w:t>
      </w:r>
    </w:p>
    <w:p w:rsidR="00EC2311" w:rsidRPr="009D13D0" w:rsidRDefault="0080075B" w:rsidP="00896B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96B82">
        <w:rPr>
          <w:sz w:val="26"/>
          <w:szCs w:val="26"/>
        </w:rPr>
        <w:t xml:space="preserve">  </w:t>
      </w:r>
      <w:r w:rsidR="00EC2311" w:rsidRPr="00896B82">
        <w:rPr>
          <w:sz w:val="26"/>
          <w:szCs w:val="26"/>
        </w:rPr>
        <w:t xml:space="preserve"> </w:t>
      </w:r>
      <w:r w:rsidRPr="00896B82">
        <w:rPr>
          <w:sz w:val="26"/>
          <w:szCs w:val="26"/>
        </w:rPr>
        <w:t xml:space="preserve">   </w:t>
      </w:r>
      <w:r w:rsidR="00896B82" w:rsidRPr="00896B82">
        <w:rPr>
          <w:sz w:val="26"/>
          <w:szCs w:val="26"/>
        </w:rPr>
        <w:t xml:space="preserve"> </w:t>
      </w:r>
      <w:r w:rsidR="00EC2311" w:rsidRPr="00896B82">
        <w:rPr>
          <w:sz w:val="26"/>
          <w:szCs w:val="26"/>
        </w:rPr>
        <w:t xml:space="preserve"> </w:t>
      </w:r>
      <w:r w:rsidR="00EC2311" w:rsidRPr="009D13D0">
        <w:rPr>
          <w:sz w:val="26"/>
          <w:szCs w:val="26"/>
        </w:rPr>
        <w:t>Техническое состояние существующих сетей и сооружений водопровода, ввиду их длительной эксплуатации, снижает уровень подготовки воды питьевого качества. Требуется ремонт и реконструкция. Вода должна отвечать требованиям норм децентрализованных и централизованных систем питьевого водоснабжения.</w:t>
      </w:r>
    </w:p>
    <w:p w:rsidR="008A186A" w:rsidRDefault="008A186A" w:rsidP="00397D29">
      <w:pPr>
        <w:jc w:val="both"/>
        <w:rPr>
          <w:sz w:val="26"/>
          <w:szCs w:val="26"/>
        </w:rPr>
      </w:pPr>
    </w:p>
    <w:p w:rsidR="00896B82" w:rsidRDefault="00896B82" w:rsidP="00397D29">
      <w:pPr>
        <w:jc w:val="both"/>
        <w:rPr>
          <w:sz w:val="26"/>
          <w:szCs w:val="26"/>
        </w:rPr>
      </w:pPr>
    </w:p>
    <w:p w:rsidR="00896B82" w:rsidRDefault="00896B82" w:rsidP="00397D29">
      <w:pPr>
        <w:jc w:val="both"/>
        <w:rPr>
          <w:sz w:val="26"/>
          <w:szCs w:val="26"/>
        </w:rPr>
      </w:pPr>
    </w:p>
    <w:p w:rsidR="00315AFE" w:rsidRPr="009D13D0" w:rsidRDefault="00315AFE" w:rsidP="00315AFE">
      <w:pPr>
        <w:jc w:val="center"/>
        <w:rPr>
          <w:b/>
          <w:sz w:val="26"/>
          <w:szCs w:val="26"/>
        </w:rPr>
      </w:pPr>
      <w:r w:rsidRPr="009D13D0">
        <w:rPr>
          <w:b/>
          <w:sz w:val="26"/>
          <w:szCs w:val="26"/>
        </w:rPr>
        <w:t>1.3.1 Протокол</w:t>
      </w:r>
      <w:r w:rsidR="009D13D0">
        <w:rPr>
          <w:b/>
          <w:sz w:val="26"/>
          <w:szCs w:val="26"/>
        </w:rPr>
        <w:t xml:space="preserve"> </w:t>
      </w:r>
      <w:r w:rsidRPr="009D13D0">
        <w:rPr>
          <w:b/>
          <w:sz w:val="26"/>
          <w:szCs w:val="26"/>
        </w:rPr>
        <w:t>анализов питьевой воды</w:t>
      </w:r>
    </w:p>
    <w:p w:rsidR="00315AFE" w:rsidRPr="009D13D0" w:rsidRDefault="00315AFE" w:rsidP="00315AFE">
      <w:pPr>
        <w:jc w:val="center"/>
        <w:rPr>
          <w:sz w:val="26"/>
          <w:szCs w:val="26"/>
        </w:rPr>
      </w:pPr>
    </w:p>
    <w:p w:rsidR="00315AFE" w:rsidRPr="00397D29" w:rsidRDefault="00315AFE" w:rsidP="00315A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63853" cy="9022080"/>
            <wp:effectExtent l="0" t="0" r="8890" b="7620"/>
            <wp:docPr id="1" name="Рисунок 1" descr="C:\Documents and Settings\Администратор\Рабочий стол\Качество воды\Качество в 201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Качество воды\Качество в 2015г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869" cy="901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3D0" w:rsidRDefault="00F76641" w:rsidP="00F76641">
      <w:pPr>
        <w:jc w:val="both"/>
        <w:rPr>
          <w:sz w:val="28"/>
          <w:szCs w:val="28"/>
        </w:rPr>
      </w:pPr>
      <w:r w:rsidRPr="00AD6ACA">
        <w:rPr>
          <w:sz w:val="28"/>
          <w:szCs w:val="28"/>
        </w:rPr>
        <w:lastRenderedPageBreak/>
        <w:t xml:space="preserve">        </w:t>
      </w:r>
    </w:p>
    <w:p w:rsidR="00177875" w:rsidRPr="00AD6ACA" w:rsidRDefault="00F76641" w:rsidP="00F76641">
      <w:pPr>
        <w:jc w:val="both"/>
        <w:rPr>
          <w:sz w:val="28"/>
          <w:szCs w:val="28"/>
        </w:rPr>
      </w:pPr>
      <w:r w:rsidRPr="00AD6ACA">
        <w:rPr>
          <w:sz w:val="28"/>
          <w:szCs w:val="28"/>
        </w:rPr>
        <w:t xml:space="preserve"> </w:t>
      </w:r>
      <w:r w:rsidR="00177875" w:rsidRPr="00AD6ACA">
        <w:rPr>
          <w:b/>
          <w:bCs/>
          <w:sz w:val="28"/>
          <w:szCs w:val="28"/>
        </w:rPr>
        <w:t xml:space="preserve">Выводы: </w:t>
      </w:r>
    </w:p>
    <w:p w:rsidR="000207DA" w:rsidRPr="00AD6ACA" w:rsidRDefault="00AD6ACA" w:rsidP="00397D29">
      <w:pPr>
        <w:pStyle w:val="af0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AD6ACA">
        <w:rPr>
          <w:sz w:val="28"/>
          <w:szCs w:val="28"/>
        </w:rPr>
        <w:t>Питьевая вода на хозяйственно-бытовые нужды подается в с.Тимяшево с Сугушлинской ВНС</w:t>
      </w:r>
      <w:r w:rsidR="00177875" w:rsidRPr="00AD6ACA">
        <w:rPr>
          <w:sz w:val="28"/>
          <w:szCs w:val="28"/>
        </w:rPr>
        <w:t>.</w:t>
      </w:r>
    </w:p>
    <w:p w:rsidR="008A186A" w:rsidRPr="0020266B" w:rsidRDefault="008A186A" w:rsidP="008A186A">
      <w:pPr>
        <w:pStyle w:val="af0"/>
        <w:spacing w:after="0" w:line="240" w:lineRule="auto"/>
        <w:jc w:val="both"/>
        <w:rPr>
          <w:color w:val="FF0000"/>
          <w:sz w:val="28"/>
          <w:szCs w:val="28"/>
        </w:rPr>
      </w:pPr>
    </w:p>
    <w:p w:rsidR="00177875" w:rsidRDefault="00177875" w:rsidP="00397D29">
      <w:pPr>
        <w:pStyle w:val="af0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97D29">
        <w:rPr>
          <w:sz w:val="28"/>
          <w:szCs w:val="28"/>
        </w:rPr>
        <w:t>Водопроводная сеть на территории поселения</w:t>
      </w:r>
      <w:r w:rsidR="0015216A">
        <w:rPr>
          <w:sz w:val="28"/>
          <w:szCs w:val="28"/>
        </w:rPr>
        <w:t xml:space="preserve"> </w:t>
      </w:r>
      <w:r w:rsidRPr="00397D29">
        <w:rPr>
          <w:sz w:val="28"/>
          <w:szCs w:val="28"/>
        </w:rPr>
        <w:t xml:space="preserve"> имеет неудовлетворительное состояние и требует перекладки отдельных участков трубопроводов.</w:t>
      </w:r>
    </w:p>
    <w:p w:rsidR="0080075B" w:rsidRPr="0080075B" w:rsidRDefault="0080075B" w:rsidP="0080075B">
      <w:pPr>
        <w:jc w:val="both"/>
        <w:rPr>
          <w:sz w:val="28"/>
          <w:szCs w:val="28"/>
        </w:rPr>
      </w:pPr>
    </w:p>
    <w:p w:rsidR="00177875" w:rsidRDefault="0080075B" w:rsidP="0080075B">
      <w:pPr>
        <w:pStyle w:val="Default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77875" w:rsidRPr="00397D29">
        <w:rPr>
          <w:b/>
          <w:bCs/>
          <w:sz w:val="28"/>
          <w:szCs w:val="28"/>
        </w:rPr>
        <w:t>.</w:t>
      </w:r>
      <w:r w:rsidR="00315AFE">
        <w:rPr>
          <w:b/>
          <w:bCs/>
          <w:sz w:val="28"/>
          <w:szCs w:val="28"/>
        </w:rPr>
        <w:t>4</w:t>
      </w:r>
      <w:r w:rsidR="00177875" w:rsidRPr="00397D29">
        <w:rPr>
          <w:b/>
          <w:bCs/>
          <w:sz w:val="28"/>
          <w:szCs w:val="28"/>
        </w:rPr>
        <w:t>. Направления развития централизованных систем водоснабжения</w:t>
      </w:r>
    </w:p>
    <w:p w:rsidR="0080075B" w:rsidRPr="00397D29" w:rsidRDefault="0080075B" w:rsidP="0080075B">
      <w:pPr>
        <w:pStyle w:val="Default"/>
        <w:ind w:left="360"/>
        <w:jc w:val="center"/>
        <w:rPr>
          <w:sz w:val="28"/>
          <w:szCs w:val="28"/>
        </w:rPr>
      </w:pPr>
    </w:p>
    <w:p w:rsidR="00177875" w:rsidRPr="00397D29" w:rsidRDefault="0080075B" w:rsidP="00F164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7875" w:rsidRPr="00397D29">
        <w:rPr>
          <w:sz w:val="28"/>
          <w:szCs w:val="28"/>
        </w:rPr>
        <w:t>Развитие систем водоснабжения и водоотведения на период до 202</w:t>
      </w:r>
      <w:r w:rsidR="0020266B">
        <w:rPr>
          <w:sz w:val="28"/>
          <w:szCs w:val="28"/>
        </w:rPr>
        <w:t>5</w:t>
      </w:r>
      <w:r w:rsidR="00177875" w:rsidRPr="00397D29">
        <w:rPr>
          <w:sz w:val="28"/>
          <w:szCs w:val="28"/>
        </w:rPr>
        <w:t xml:space="preserve"> года учитывает мероприятия по изменению пространственной организации </w:t>
      </w:r>
      <w:r w:rsidR="00F76641">
        <w:rPr>
          <w:sz w:val="28"/>
          <w:szCs w:val="28"/>
        </w:rPr>
        <w:t xml:space="preserve"> </w:t>
      </w:r>
      <w:r w:rsidR="0020266B">
        <w:rPr>
          <w:sz w:val="28"/>
          <w:szCs w:val="28"/>
        </w:rPr>
        <w:t>Тимяшевского</w:t>
      </w:r>
      <w:r>
        <w:rPr>
          <w:sz w:val="28"/>
          <w:szCs w:val="28"/>
        </w:rPr>
        <w:t xml:space="preserve"> сельского поселения </w:t>
      </w:r>
      <w:r w:rsidR="0020266B">
        <w:rPr>
          <w:sz w:val="28"/>
          <w:szCs w:val="28"/>
        </w:rPr>
        <w:t>Лениногорского</w:t>
      </w:r>
      <w:r>
        <w:rPr>
          <w:sz w:val="28"/>
          <w:szCs w:val="28"/>
        </w:rPr>
        <w:t xml:space="preserve"> муниципального района РТ</w:t>
      </w:r>
      <w:r w:rsidR="00177875" w:rsidRPr="00397D29">
        <w:rPr>
          <w:sz w:val="28"/>
          <w:szCs w:val="28"/>
        </w:rPr>
        <w:t xml:space="preserve">: </w:t>
      </w:r>
    </w:p>
    <w:p w:rsidR="00177875" w:rsidRPr="00397D29" w:rsidRDefault="00177875" w:rsidP="00F1649A">
      <w:pPr>
        <w:pStyle w:val="Default"/>
        <w:jc w:val="both"/>
        <w:rPr>
          <w:sz w:val="28"/>
          <w:szCs w:val="28"/>
        </w:rPr>
      </w:pPr>
      <w:r w:rsidRPr="00397D29">
        <w:rPr>
          <w:sz w:val="28"/>
          <w:szCs w:val="28"/>
        </w:rPr>
        <w:t>- увеличение размера территорий, занятых индивидуальной жилой застройкой повышенной комфортности, на основе нового строительства на свободных от застройки территориях и реконструкции существу</w:t>
      </w:r>
      <w:r w:rsidR="0020266B">
        <w:rPr>
          <w:sz w:val="28"/>
          <w:szCs w:val="28"/>
        </w:rPr>
        <w:t>ющих кварталов жилой застройки</w:t>
      </w:r>
      <w:r w:rsidRPr="00397D29">
        <w:rPr>
          <w:sz w:val="28"/>
          <w:szCs w:val="28"/>
        </w:rPr>
        <w:t xml:space="preserve">. </w:t>
      </w:r>
    </w:p>
    <w:p w:rsidR="00177875" w:rsidRDefault="0080075B" w:rsidP="00F164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7875" w:rsidRPr="00397D29">
        <w:rPr>
          <w:sz w:val="28"/>
          <w:szCs w:val="28"/>
        </w:rPr>
        <w:t>Реализация схемы должна обеспечить развитие систем централизованного водоснабжения и водоотведения в соответствии с потребностями зон жилищного и коммунально-промышленного строительства до 202</w:t>
      </w:r>
      <w:r w:rsidR="0020266B">
        <w:rPr>
          <w:sz w:val="28"/>
          <w:szCs w:val="28"/>
        </w:rPr>
        <w:t>5</w:t>
      </w:r>
      <w:r w:rsidR="00177875" w:rsidRPr="00397D29">
        <w:rPr>
          <w:sz w:val="28"/>
          <w:szCs w:val="28"/>
        </w:rPr>
        <w:t xml:space="preserve"> года и подключения </w:t>
      </w:r>
      <w:r w:rsidR="003F44A7">
        <w:rPr>
          <w:sz w:val="28"/>
          <w:szCs w:val="28"/>
        </w:rPr>
        <w:t xml:space="preserve">сельского </w:t>
      </w:r>
      <w:r w:rsidR="00177875" w:rsidRPr="00397D29">
        <w:rPr>
          <w:sz w:val="28"/>
          <w:szCs w:val="28"/>
        </w:rPr>
        <w:t xml:space="preserve">населения к системам водоснабжения и водоотведения. Прирост численности постоянного населения на расчетный срок представлен в таблице </w:t>
      </w:r>
      <w:r w:rsidR="006833BC">
        <w:rPr>
          <w:sz w:val="28"/>
          <w:szCs w:val="28"/>
        </w:rPr>
        <w:t>2.</w:t>
      </w:r>
      <w:r w:rsidR="00177875" w:rsidRPr="00397D29">
        <w:rPr>
          <w:sz w:val="28"/>
          <w:szCs w:val="28"/>
        </w:rPr>
        <w:t xml:space="preserve"> </w:t>
      </w:r>
    </w:p>
    <w:p w:rsidR="002970C4" w:rsidRDefault="002970C4" w:rsidP="003F44A7">
      <w:pPr>
        <w:pStyle w:val="Default"/>
        <w:ind w:left="360"/>
        <w:jc w:val="center"/>
        <w:rPr>
          <w:b/>
          <w:sz w:val="28"/>
          <w:szCs w:val="28"/>
        </w:rPr>
      </w:pPr>
    </w:p>
    <w:p w:rsidR="00177875" w:rsidRDefault="00177875" w:rsidP="003F44A7">
      <w:pPr>
        <w:pStyle w:val="Default"/>
        <w:ind w:left="360"/>
        <w:jc w:val="center"/>
        <w:rPr>
          <w:b/>
          <w:bCs/>
          <w:color w:val="auto"/>
          <w:sz w:val="28"/>
          <w:szCs w:val="28"/>
        </w:rPr>
      </w:pPr>
      <w:r w:rsidRPr="003F44A7">
        <w:rPr>
          <w:b/>
          <w:sz w:val="28"/>
          <w:szCs w:val="28"/>
        </w:rPr>
        <w:t>П</w:t>
      </w:r>
      <w:r w:rsidRPr="003F44A7">
        <w:rPr>
          <w:b/>
          <w:bCs/>
          <w:color w:val="auto"/>
          <w:sz w:val="28"/>
          <w:szCs w:val="28"/>
        </w:rPr>
        <w:t>рирост численности постоянного населения</w:t>
      </w:r>
    </w:p>
    <w:p w:rsidR="003F44A7" w:rsidRDefault="003F44A7" w:rsidP="003F44A7">
      <w:pPr>
        <w:pStyle w:val="Default"/>
        <w:ind w:left="360"/>
        <w:jc w:val="right"/>
        <w:rPr>
          <w:color w:val="auto"/>
        </w:rPr>
      </w:pPr>
      <w:r>
        <w:rPr>
          <w:color w:val="auto"/>
        </w:rPr>
        <w:t xml:space="preserve">Таблица </w:t>
      </w:r>
      <w:r w:rsidR="006833BC">
        <w:rPr>
          <w:color w:val="auto"/>
        </w:rPr>
        <w:t>2</w:t>
      </w:r>
    </w:p>
    <w:tbl>
      <w:tblPr>
        <w:tblStyle w:val="af1"/>
        <w:tblW w:w="9689" w:type="dxa"/>
        <w:tblInd w:w="360" w:type="dxa"/>
        <w:tblLook w:val="04A0" w:firstRow="1" w:lastRow="0" w:firstColumn="1" w:lastColumn="0" w:noHBand="0" w:noVBand="1"/>
      </w:tblPr>
      <w:tblGrid>
        <w:gridCol w:w="599"/>
        <w:gridCol w:w="2126"/>
        <w:gridCol w:w="1577"/>
        <w:gridCol w:w="1805"/>
        <w:gridCol w:w="1528"/>
        <w:gridCol w:w="2054"/>
      </w:tblGrid>
      <w:tr w:rsidR="003F44A7" w:rsidTr="003F44A7">
        <w:tc>
          <w:tcPr>
            <w:tcW w:w="599" w:type="dxa"/>
            <w:vMerge w:val="restart"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</w:rPr>
            </w:pPr>
            <w:r w:rsidRPr="003F44A7">
              <w:rPr>
                <w:b/>
              </w:rPr>
              <w:t>№</w:t>
            </w:r>
          </w:p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  <w:r w:rsidRPr="003F44A7">
              <w:rPr>
                <w:b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  <w:r w:rsidRPr="003F44A7">
              <w:rPr>
                <w:b/>
              </w:rPr>
              <w:t>Перечень населенных пунктов</w:t>
            </w:r>
          </w:p>
        </w:tc>
        <w:tc>
          <w:tcPr>
            <w:tcW w:w="1577" w:type="dxa"/>
            <w:vMerge w:val="restart"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  <w:r w:rsidRPr="003F44A7">
              <w:rPr>
                <w:b/>
              </w:rPr>
              <w:t>Число постоянных хозяйств</w:t>
            </w:r>
          </w:p>
        </w:tc>
        <w:tc>
          <w:tcPr>
            <w:tcW w:w="5387" w:type="dxa"/>
            <w:gridSpan w:val="3"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  <w:r w:rsidRPr="003F44A7">
              <w:rPr>
                <w:b/>
              </w:rPr>
              <w:t>Численность постоянного населения, чел.</w:t>
            </w:r>
          </w:p>
        </w:tc>
      </w:tr>
      <w:tr w:rsidR="003F44A7" w:rsidTr="003F44A7">
        <w:tc>
          <w:tcPr>
            <w:tcW w:w="599" w:type="dxa"/>
            <w:vMerge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vMerge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577" w:type="dxa"/>
            <w:vMerge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</w:rPr>
            </w:pPr>
            <w:r w:rsidRPr="003F44A7">
              <w:rPr>
                <w:b/>
              </w:rPr>
              <w:t>Современное состояние, 201</w:t>
            </w:r>
            <w:r>
              <w:rPr>
                <w:b/>
              </w:rPr>
              <w:t>4</w:t>
            </w:r>
            <w:r w:rsidR="00302F98">
              <w:rPr>
                <w:b/>
              </w:rPr>
              <w:t xml:space="preserve"> </w:t>
            </w:r>
            <w:r w:rsidRPr="003F44A7">
              <w:rPr>
                <w:b/>
              </w:rPr>
              <w:t>г.</w:t>
            </w:r>
          </w:p>
        </w:tc>
        <w:tc>
          <w:tcPr>
            <w:tcW w:w="3582" w:type="dxa"/>
            <w:gridSpan w:val="2"/>
            <w:vAlign w:val="center"/>
          </w:tcPr>
          <w:p w:rsidR="003F44A7" w:rsidRPr="003F44A7" w:rsidRDefault="003F44A7" w:rsidP="005937EA">
            <w:pPr>
              <w:pStyle w:val="Default"/>
              <w:jc w:val="center"/>
              <w:rPr>
                <w:b/>
                <w:color w:val="auto"/>
              </w:rPr>
            </w:pPr>
            <w:r w:rsidRPr="003F44A7">
              <w:rPr>
                <w:b/>
              </w:rPr>
              <w:t>Расчетный срок – 202</w:t>
            </w:r>
            <w:r w:rsidR="005937EA">
              <w:rPr>
                <w:b/>
              </w:rPr>
              <w:t>5</w:t>
            </w:r>
            <w:r w:rsidRPr="003F44A7">
              <w:rPr>
                <w:b/>
              </w:rPr>
              <w:t>г.</w:t>
            </w:r>
          </w:p>
        </w:tc>
      </w:tr>
      <w:tr w:rsidR="003F44A7" w:rsidTr="003F44A7">
        <w:tc>
          <w:tcPr>
            <w:tcW w:w="599" w:type="dxa"/>
            <w:vMerge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vMerge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577" w:type="dxa"/>
            <w:vMerge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805" w:type="dxa"/>
            <w:vMerge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528" w:type="dxa"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</w:rPr>
            </w:pPr>
            <w:r w:rsidRPr="003F44A7">
              <w:rPr>
                <w:b/>
              </w:rPr>
              <w:t>Прирост*</w:t>
            </w:r>
          </w:p>
        </w:tc>
        <w:tc>
          <w:tcPr>
            <w:tcW w:w="2054" w:type="dxa"/>
            <w:vAlign w:val="center"/>
          </w:tcPr>
          <w:p w:rsidR="003F44A7" w:rsidRPr="003F44A7" w:rsidRDefault="003F44A7" w:rsidP="003F44A7">
            <w:pPr>
              <w:pStyle w:val="Default"/>
              <w:jc w:val="center"/>
              <w:rPr>
                <w:b/>
              </w:rPr>
            </w:pPr>
            <w:r w:rsidRPr="003F44A7">
              <w:rPr>
                <w:b/>
              </w:rPr>
              <w:t>Итого</w:t>
            </w:r>
          </w:p>
        </w:tc>
      </w:tr>
      <w:tr w:rsidR="003F44A7" w:rsidTr="003F44A7">
        <w:tc>
          <w:tcPr>
            <w:tcW w:w="599" w:type="dxa"/>
            <w:vAlign w:val="center"/>
          </w:tcPr>
          <w:p w:rsidR="003F44A7" w:rsidRDefault="003F44A7" w:rsidP="003F44A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:rsidR="003F44A7" w:rsidRDefault="0020266B" w:rsidP="00CA110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С.Тимяшево</w:t>
            </w:r>
          </w:p>
        </w:tc>
        <w:tc>
          <w:tcPr>
            <w:tcW w:w="1577" w:type="dxa"/>
            <w:vAlign w:val="center"/>
          </w:tcPr>
          <w:p w:rsidR="003F44A7" w:rsidRDefault="0020266B" w:rsidP="003F44A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900</w:t>
            </w:r>
          </w:p>
        </w:tc>
        <w:tc>
          <w:tcPr>
            <w:tcW w:w="1805" w:type="dxa"/>
            <w:vAlign w:val="center"/>
          </w:tcPr>
          <w:p w:rsidR="003F44A7" w:rsidRDefault="005937EA" w:rsidP="0015216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2672</w:t>
            </w:r>
          </w:p>
        </w:tc>
        <w:tc>
          <w:tcPr>
            <w:tcW w:w="1528" w:type="dxa"/>
            <w:vAlign w:val="center"/>
          </w:tcPr>
          <w:p w:rsidR="003F44A7" w:rsidRDefault="009D13D0" w:rsidP="003F44A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2054" w:type="dxa"/>
            <w:vAlign w:val="center"/>
          </w:tcPr>
          <w:p w:rsidR="003F44A7" w:rsidRDefault="005937EA" w:rsidP="009D13D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9D13D0">
              <w:rPr>
                <w:color w:val="auto"/>
              </w:rPr>
              <w:t>12</w:t>
            </w:r>
          </w:p>
        </w:tc>
      </w:tr>
    </w:tbl>
    <w:p w:rsidR="003F44A7" w:rsidRDefault="003F44A7" w:rsidP="003F44A7">
      <w:pPr>
        <w:pStyle w:val="Default"/>
        <w:ind w:left="360"/>
        <w:jc w:val="right"/>
        <w:rPr>
          <w:color w:val="auto"/>
        </w:rPr>
      </w:pPr>
    </w:p>
    <w:p w:rsidR="00177875" w:rsidRPr="00007513" w:rsidRDefault="00177875" w:rsidP="00397D29">
      <w:pPr>
        <w:jc w:val="both"/>
        <w:rPr>
          <w:sz w:val="28"/>
          <w:szCs w:val="28"/>
        </w:rPr>
      </w:pPr>
      <w:r w:rsidRPr="00007513">
        <w:rPr>
          <w:sz w:val="28"/>
          <w:szCs w:val="28"/>
        </w:rPr>
        <w:t xml:space="preserve">* динамика роста численности населения в населенных пунктах получена расчетным путем исходя из данных по планируемому развитию жилищного фонда на расчетный срок в </w:t>
      </w:r>
      <w:r w:rsidR="009D13D0" w:rsidRPr="00007513">
        <w:rPr>
          <w:sz w:val="28"/>
          <w:szCs w:val="28"/>
        </w:rPr>
        <w:t>с.Тимяшево</w:t>
      </w:r>
      <w:r w:rsidRPr="00007513">
        <w:rPr>
          <w:sz w:val="28"/>
          <w:szCs w:val="28"/>
        </w:rPr>
        <w:t xml:space="preserve"> и его обеспеченности на одного человека.</w:t>
      </w:r>
    </w:p>
    <w:p w:rsidR="00F1649A" w:rsidRDefault="00F1649A" w:rsidP="00397D29">
      <w:pPr>
        <w:jc w:val="both"/>
        <w:rPr>
          <w:sz w:val="28"/>
          <w:szCs w:val="28"/>
        </w:rPr>
      </w:pPr>
    </w:p>
    <w:p w:rsidR="008A186A" w:rsidRDefault="009D13D0" w:rsidP="009D13D0">
      <w:pPr>
        <w:pStyle w:val="Default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 </w:t>
      </w:r>
      <w:r w:rsidR="008A186A">
        <w:rPr>
          <w:b/>
          <w:bCs/>
          <w:sz w:val="28"/>
          <w:szCs w:val="28"/>
        </w:rPr>
        <w:t>Баланс водоснабжения и потребления питьевой воды</w:t>
      </w:r>
    </w:p>
    <w:p w:rsidR="008A186A" w:rsidRDefault="008A186A" w:rsidP="008A186A">
      <w:pPr>
        <w:pStyle w:val="Default"/>
        <w:ind w:left="1080"/>
        <w:rPr>
          <w:sz w:val="28"/>
          <w:szCs w:val="28"/>
        </w:rPr>
      </w:pPr>
    </w:p>
    <w:p w:rsidR="008A186A" w:rsidRDefault="008A186A" w:rsidP="009D13D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разработке схемы водоснабжения определяются требуемые расходы воды для различных потребителей. Расходование воды на хозяйственно-питьевые нужды населения является основной категорией водопотребления</w:t>
      </w:r>
      <w:r w:rsidR="00E70136">
        <w:rPr>
          <w:color w:val="auto"/>
          <w:sz w:val="28"/>
          <w:szCs w:val="28"/>
        </w:rPr>
        <w:t xml:space="preserve"> в сельском поселении</w:t>
      </w:r>
      <w:r>
        <w:rPr>
          <w:color w:val="auto"/>
          <w:sz w:val="28"/>
          <w:szCs w:val="28"/>
        </w:rPr>
        <w:t xml:space="preserve">. Количество расходуемой воды зависит от степени санитарно-технического благоустройства районов жилой застройки. </w:t>
      </w:r>
    </w:p>
    <w:p w:rsidR="008A186A" w:rsidRDefault="00E70136" w:rsidP="008A186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8A186A">
        <w:rPr>
          <w:color w:val="auto"/>
          <w:sz w:val="28"/>
          <w:szCs w:val="28"/>
        </w:rPr>
        <w:t xml:space="preserve">Благоустройство жилой застройки для сельского поселения принято следующим: </w:t>
      </w:r>
    </w:p>
    <w:p w:rsidR="008A186A" w:rsidRDefault="00DD2477" w:rsidP="00DD2477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="008A186A">
        <w:rPr>
          <w:color w:val="auto"/>
          <w:sz w:val="28"/>
          <w:szCs w:val="28"/>
        </w:rPr>
        <w:t>планируемая жилая застройка на конец расчетного срока (202</w:t>
      </w:r>
      <w:r w:rsidR="005937EA">
        <w:rPr>
          <w:color w:val="auto"/>
          <w:sz w:val="28"/>
          <w:szCs w:val="28"/>
        </w:rPr>
        <w:t>5</w:t>
      </w:r>
      <w:r w:rsidR="008A186A">
        <w:rPr>
          <w:color w:val="auto"/>
          <w:sz w:val="28"/>
          <w:szCs w:val="28"/>
        </w:rPr>
        <w:t xml:space="preserve"> год) оборудуется внутренними системами водоснабжения и канализации; </w:t>
      </w:r>
    </w:p>
    <w:p w:rsidR="008A186A" w:rsidRDefault="00DD2477" w:rsidP="00DD2477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8A186A">
        <w:rPr>
          <w:color w:val="auto"/>
          <w:sz w:val="28"/>
          <w:szCs w:val="28"/>
        </w:rPr>
        <w:t xml:space="preserve"> новое индивидуальное жилищное строительство оборудуется </w:t>
      </w:r>
      <w:r>
        <w:rPr>
          <w:color w:val="auto"/>
          <w:sz w:val="28"/>
          <w:szCs w:val="28"/>
        </w:rPr>
        <w:t>водопроводом.</w:t>
      </w:r>
      <w:r w:rsidR="008A186A">
        <w:rPr>
          <w:color w:val="auto"/>
          <w:sz w:val="28"/>
          <w:szCs w:val="28"/>
        </w:rPr>
        <w:t xml:space="preserve"> </w:t>
      </w:r>
    </w:p>
    <w:p w:rsidR="008A186A" w:rsidRDefault="00E70136" w:rsidP="008A186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</w:t>
      </w:r>
      <w:r w:rsidR="008A186A">
        <w:rPr>
          <w:color w:val="auto"/>
          <w:sz w:val="28"/>
          <w:szCs w:val="28"/>
        </w:rPr>
        <w:t xml:space="preserve">Суточный коэффициент неравномерности принят 0,8-1,2 в соответствии с СП 31.13330.2012 СНиП 2.04.02-84* «Водоснабжение. Наружные сети и сооружения». </w:t>
      </w:r>
    </w:p>
    <w:p w:rsidR="00D85232" w:rsidRPr="00D85232" w:rsidRDefault="00D85232" w:rsidP="008A186A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8"/>
          <w:szCs w:val="28"/>
        </w:rPr>
        <w:t xml:space="preserve">         Расход воды на душу населения принимается в </w:t>
      </w:r>
      <w:r w:rsidRPr="00D85232">
        <w:rPr>
          <w:color w:val="auto"/>
          <w:sz w:val="26"/>
          <w:szCs w:val="26"/>
        </w:rPr>
        <w:t xml:space="preserve">расчете 0,21 </w:t>
      </w:r>
      <w:r w:rsidRPr="00D85232">
        <w:rPr>
          <w:sz w:val="26"/>
          <w:szCs w:val="26"/>
        </w:rPr>
        <w:t>м³ в сутки.</w:t>
      </w:r>
    </w:p>
    <w:p w:rsidR="006833BC" w:rsidRDefault="00E70136" w:rsidP="00800CBC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9D13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Расход воды на полив территории принимается в расчете </w:t>
      </w:r>
      <w:r w:rsidR="003B7C21">
        <w:rPr>
          <w:sz w:val="28"/>
          <w:szCs w:val="28"/>
        </w:rPr>
        <w:t>8 м</w:t>
      </w:r>
      <w:r w:rsidR="003B7C21">
        <w:rPr>
          <w:rFonts w:ascii="Arial" w:hAnsi="Arial" w:cs="Arial"/>
          <w:sz w:val="28"/>
          <w:szCs w:val="28"/>
        </w:rPr>
        <w:t>³</w:t>
      </w:r>
      <w:r w:rsidR="003B7C21">
        <w:rPr>
          <w:sz w:val="28"/>
          <w:szCs w:val="28"/>
        </w:rPr>
        <w:t xml:space="preserve"> за одну сотку территории </w:t>
      </w:r>
      <w:r>
        <w:rPr>
          <w:sz w:val="28"/>
          <w:szCs w:val="28"/>
        </w:rPr>
        <w:t xml:space="preserve"> и в расчете хозяйственно-питьевого водопотребления учитывается за год в пределах сезона полива. Количество поливок - одна в сутки. Расчетное число периода полива</w:t>
      </w:r>
      <w:r w:rsidR="003B7C2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B7C21">
        <w:rPr>
          <w:sz w:val="28"/>
          <w:szCs w:val="28"/>
        </w:rPr>
        <w:t xml:space="preserve"> 9</w:t>
      </w:r>
      <w:r>
        <w:rPr>
          <w:sz w:val="28"/>
          <w:szCs w:val="28"/>
        </w:rPr>
        <w:t>2 дня.</w:t>
      </w:r>
    </w:p>
    <w:p w:rsidR="00E70136" w:rsidRPr="00D85232" w:rsidRDefault="006833BC" w:rsidP="00800CBC">
      <w:pPr>
        <w:pStyle w:val="Default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Pr="00D85232">
        <w:rPr>
          <w:sz w:val="26"/>
          <w:szCs w:val="26"/>
        </w:rPr>
        <w:t>Расход воды на содержание животных и птиц принимается в расчете на одну голову</w:t>
      </w:r>
      <w:r w:rsidR="00D85232">
        <w:rPr>
          <w:sz w:val="26"/>
          <w:szCs w:val="26"/>
        </w:rPr>
        <w:t xml:space="preserve"> в сутки</w:t>
      </w:r>
      <w:r w:rsidRPr="00D85232">
        <w:rPr>
          <w:sz w:val="26"/>
          <w:szCs w:val="26"/>
        </w:rPr>
        <w:t>: 0,03</w:t>
      </w:r>
      <w:r w:rsidR="00E70136" w:rsidRPr="00D85232">
        <w:rPr>
          <w:sz w:val="26"/>
          <w:szCs w:val="26"/>
        </w:rPr>
        <w:t xml:space="preserve"> </w:t>
      </w:r>
      <w:r w:rsidRPr="00D85232">
        <w:rPr>
          <w:sz w:val="26"/>
          <w:szCs w:val="26"/>
        </w:rPr>
        <w:t>м³ - КРС (молодняк); 0,1 м³ - КРС (молочные); 0,06 м³ - КРС (мясные); 0,03 м³ - свиньи; 0,005 м³ - овцы</w:t>
      </w:r>
      <w:r w:rsidR="000849C6">
        <w:rPr>
          <w:sz w:val="26"/>
          <w:szCs w:val="26"/>
        </w:rPr>
        <w:t>, козы</w:t>
      </w:r>
      <w:r w:rsidRPr="00D85232">
        <w:rPr>
          <w:sz w:val="26"/>
          <w:szCs w:val="26"/>
        </w:rPr>
        <w:t xml:space="preserve">; 0,06 м³ - лошади; 0,0003 м³ - куры яичных пород; </w:t>
      </w:r>
      <w:r w:rsidR="00D85232" w:rsidRPr="00D85232">
        <w:rPr>
          <w:sz w:val="26"/>
          <w:szCs w:val="26"/>
        </w:rPr>
        <w:t>0,00036 м³ - куры мясных пород; 0,00027 м³ – цыплята; 0,0017</w:t>
      </w:r>
      <w:r w:rsidRPr="00D85232">
        <w:rPr>
          <w:sz w:val="26"/>
          <w:szCs w:val="26"/>
        </w:rPr>
        <w:t xml:space="preserve"> </w:t>
      </w:r>
      <w:r w:rsidR="00D85232" w:rsidRPr="00D85232">
        <w:rPr>
          <w:sz w:val="26"/>
          <w:szCs w:val="26"/>
        </w:rPr>
        <w:t>м³ - гуси, утки.</w:t>
      </w:r>
    </w:p>
    <w:p w:rsidR="00E70136" w:rsidRDefault="00E70136" w:rsidP="00800C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Расходы воды на наружное пожаротушение в населенных пунктах сельского поселения принимаются в соответствии с СП 31.13330.2012 СНиП 2.04.02-84* «Водоснабжение. Наружные сети и сооружения», исходя из численности населения и территории объектов. </w:t>
      </w:r>
    </w:p>
    <w:p w:rsidR="00E70136" w:rsidRDefault="00E70136" w:rsidP="00800C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Расход воды на наружное пожаротушение в жилых кварталах – 5 л/с. </w:t>
      </w:r>
    </w:p>
    <w:p w:rsidR="00E70136" w:rsidRDefault="00E70136" w:rsidP="00800C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Расчетное количество одновременных пожаров в поселении - 1 (в жилых зонах). Расход воды на внутреннее пожаротушение принимается из расчета 2 струи по 2,5 л/с. Продолжительность тушения пожара – 3 часа. Восстановление </w:t>
      </w:r>
      <w:r w:rsidR="003B7C21">
        <w:rPr>
          <w:sz w:val="28"/>
          <w:szCs w:val="28"/>
        </w:rPr>
        <w:t>п</w:t>
      </w:r>
      <w:r>
        <w:rPr>
          <w:sz w:val="28"/>
          <w:szCs w:val="28"/>
        </w:rPr>
        <w:t xml:space="preserve">ротивопожарного запаса производится в течение 24 часов. </w:t>
      </w:r>
    </w:p>
    <w:p w:rsidR="00E70136" w:rsidRDefault="00E70136" w:rsidP="00800CBC">
      <w:pPr>
        <w:jc w:val="both"/>
        <w:rPr>
          <w:sz w:val="28"/>
          <w:szCs w:val="28"/>
        </w:rPr>
      </w:pPr>
      <w:r>
        <w:rPr>
          <w:sz w:val="28"/>
          <w:szCs w:val="28"/>
        </w:rPr>
        <w:t>Вода на пожаротушение хранится в резервуарах на водозаборных узлах. Суточный расход воды на восстановление противопожарного запаса составит 54 м³/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</w:t>
      </w:r>
    </w:p>
    <w:p w:rsidR="00D85232" w:rsidRDefault="00D85232" w:rsidP="00D85232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водопотребления</w:t>
      </w:r>
    </w:p>
    <w:p w:rsidR="00D85232" w:rsidRDefault="00D85232" w:rsidP="00D8523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889"/>
        <w:gridCol w:w="1306"/>
        <w:gridCol w:w="1306"/>
        <w:gridCol w:w="1306"/>
        <w:gridCol w:w="1306"/>
        <w:gridCol w:w="1306"/>
        <w:gridCol w:w="1306"/>
        <w:gridCol w:w="1306"/>
      </w:tblGrid>
      <w:tr w:rsidR="00D85232" w:rsidTr="00D85232">
        <w:tc>
          <w:tcPr>
            <w:tcW w:w="889" w:type="dxa"/>
          </w:tcPr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r w:rsidRPr="00D85232">
              <w:rPr>
                <w:sz w:val="26"/>
                <w:szCs w:val="26"/>
              </w:rPr>
              <w:t>№</w:t>
            </w:r>
          </w:p>
        </w:tc>
        <w:tc>
          <w:tcPr>
            <w:tcW w:w="1306" w:type="dxa"/>
          </w:tcPr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r w:rsidRPr="00D85232">
              <w:rPr>
                <w:sz w:val="26"/>
                <w:szCs w:val="26"/>
              </w:rPr>
              <w:t>Число жителей</w:t>
            </w:r>
          </w:p>
        </w:tc>
        <w:tc>
          <w:tcPr>
            <w:tcW w:w="1306" w:type="dxa"/>
          </w:tcPr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r w:rsidRPr="00D85232">
              <w:rPr>
                <w:sz w:val="26"/>
                <w:szCs w:val="26"/>
              </w:rPr>
              <w:t xml:space="preserve">Макс. </w:t>
            </w:r>
            <w:r w:rsidR="00B7616C">
              <w:rPr>
                <w:sz w:val="26"/>
                <w:szCs w:val="26"/>
              </w:rPr>
              <w:t>с</w:t>
            </w:r>
            <w:r w:rsidRPr="00D85232">
              <w:rPr>
                <w:sz w:val="26"/>
                <w:szCs w:val="26"/>
              </w:rPr>
              <w:t>уточный</w:t>
            </w:r>
          </w:p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r w:rsidRPr="00D85232">
              <w:rPr>
                <w:sz w:val="26"/>
                <w:szCs w:val="26"/>
              </w:rPr>
              <w:t>м³/</w:t>
            </w:r>
            <w:proofErr w:type="spellStart"/>
            <w:r w:rsidRPr="00D85232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306" w:type="dxa"/>
          </w:tcPr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r w:rsidRPr="00D85232">
              <w:rPr>
                <w:sz w:val="26"/>
                <w:szCs w:val="26"/>
              </w:rPr>
              <w:t>Неучтенные расходы воды (10%)</w:t>
            </w:r>
          </w:p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r w:rsidRPr="00D85232">
              <w:rPr>
                <w:sz w:val="26"/>
                <w:szCs w:val="26"/>
              </w:rPr>
              <w:t>м³/</w:t>
            </w:r>
            <w:proofErr w:type="spellStart"/>
            <w:r w:rsidRPr="00D85232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306" w:type="dxa"/>
          </w:tcPr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Полив</w:t>
            </w:r>
            <w:r w:rsidRPr="00D85232">
              <w:rPr>
                <w:sz w:val="26"/>
                <w:szCs w:val="26"/>
              </w:rPr>
              <w:t xml:space="preserve"> м³/</w:t>
            </w:r>
            <w:proofErr w:type="spellStart"/>
            <w:r w:rsidRPr="00D85232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306" w:type="dxa"/>
          </w:tcPr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Пожаро</w:t>
            </w:r>
            <w:proofErr w:type="spellEnd"/>
            <w:r>
              <w:rPr>
                <w:sz w:val="26"/>
                <w:szCs w:val="26"/>
              </w:rPr>
              <w:t>-тушение</w:t>
            </w:r>
            <w:r w:rsidRPr="00D85232">
              <w:rPr>
                <w:sz w:val="26"/>
                <w:szCs w:val="26"/>
              </w:rPr>
              <w:t xml:space="preserve"> м³/</w:t>
            </w:r>
            <w:proofErr w:type="spellStart"/>
            <w:r w:rsidRPr="00D85232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306" w:type="dxa"/>
          </w:tcPr>
          <w:p w:rsidR="00D85232" w:rsidRDefault="00D85232" w:rsidP="00D852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Живот-</w:t>
            </w:r>
            <w:proofErr w:type="spellStart"/>
            <w:r>
              <w:rPr>
                <w:sz w:val="26"/>
                <w:szCs w:val="26"/>
              </w:rPr>
              <w:t>ный</w:t>
            </w:r>
            <w:proofErr w:type="spellEnd"/>
            <w:r>
              <w:rPr>
                <w:sz w:val="26"/>
                <w:szCs w:val="26"/>
              </w:rPr>
              <w:t xml:space="preserve"> сектор</w:t>
            </w:r>
          </w:p>
          <w:p w:rsidR="00D85232" w:rsidRPr="00D85232" w:rsidRDefault="00D85232" w:rsidP="00D85232">
            <w:pPr>
              <w:jc w:val="center"/>
              <w:rPr>
                <w:sz w:val="26"/>
                <w:szCs w:val="26"/>
              </w:rPr>
            </w:pPr>
            <w:r w:rsidRPr="00D85232">
              <w:rPr>
                <w:sz w:val="26"/>
                <w:szCs w:val="26"/>
              </w:rPr>
              <w:t>м³/</w:t>
            </w:r>
            <w:proofErr w:type="spellStart"/>
            <w:r w:rsidRPr="00D85232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306" w:type="dxa"/>
          </w:tcPr>
          <w:p w:rsidR="00D85232" w:rsidRPr="00D85232" w:rsidRDefault="00D85232" w:rsidP="000849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</w:t>
            </w:r>
            <w:r w:rsidR="000849C6">
              <w:rPr>
                <w:sz w:val="26"/>
                <w:szCs w:val="26"/>
              </w:rPr>
              <w:t>о</w:t>
            </w:r>
            <w:r w:rsidRPr="00D85232">
              <w:rPr>
                <w:sz w:val="26"/>
                <w:szCs w:val="26"/>
              </w:rPr>
              <w:t xml:space="preserve"> м³/</w:t>
            </w:r>
            <w:proofErr w:type="spellStart"/>
            <w:r w:rsidRPr="00D85232">
              <w:rPr>
                <w:sz w:val="26"/>
                <w:szCs w:val="26"/>
              </w:rPr>
              <w:t>сут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85232" w:rsidTr="00D85232">
        <w:tc>
          <w:tcPr>
            <w:tcW w:w="889" w:type="dxa"/>
          </w:tcPr>
          <w:p w:rsidR="00D85232" w:rsidRDefault="00D85232" w:rsidP="00D852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:rsidR="00D85232" w:rsidRDefault="00D85232" w:rsidP="00B76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2672</w:t>
            </w:r>
          </w:p>
        </w:tc>
        <w:tc>
          <w:tcPr>
            <w:tcW w:w="1306" w:type="dxa"/>
          </w:tcPr>
          <w:p w:rsidR="00D85232" w:rsidRDefault="00B7616C" w:rsidP="00B76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516,12</w:t>
            </w:r>
          </w:p>
        </w:tc>
        <w:tc>
          <w:tcPr>
            <w:tcW w:w="1306" w:type="dxa"/>
          </w:tcPr>
          <w:p w:rsidR="00D85232" w:rsidRDefault="00B7616C" w:rsidP="0008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849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306" w:type="dxa"/>
          </w:tcPr>
          <w:p w:rsidR="00D85232" w:rsidRDefault="000849C6" w:rsidP="0008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306" w:type="dxa"/>
          </w:tcPr>
          <w:p w:rsidR="00D85232" w:rsidRDefault="000849C6" w:rsidP="00B76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31,15</w:t>
            </w:r>
          </w:p>
        </w:tc>
        <w:tc>
          <w:tcPr>
            <w:tcW w:w="1306" w:type="dxa"/>
          </w:tcPr>
          <w:p w:rsidR="00D85232" w:rsidRDefault="000849C6" w:rsidP="00B76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6,68</w:t>
            </w:r>
          </w:p>
        </w:tc>
        <w:tc>
          <w:tcPr>
            <w:tcW w:w="1306" w:type="dxa"/>
          </w:tcPr>
          <w:p w:rsidR="00D85232" w:rsidRDefault="000849C6" w:rsidP="00C8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872E6">
              <w:rPr>
                <w:sz w:val="28"/>
                <w:szCs w:val="28"/>
              </w:rPr>
              <w:t>39,11</w:t>
            </w:r>
          </w:p>
        </w:tc>
      </w:tr>
    </w:tbl>
    <w:p w:rsidR="00D85232" w:rsidRDefault="00D85232" w:rsidP="00D85232">
      <w:pPr>
        <w:jc w:val="right"/>
        <w:rPr>
          <w:sz w:val="28"/>
          <w:szCs w:val="28"/>
        </w:rPr>
      </w:pPr>
    </w:p>
    <w:p w:rsidR="00E70136" w:rsidRDefault="00800CBC" w:rsidP="00E7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Федерального закона от 7 июля 2003 года N 112-ФЗ « О личном подсобном хозяйстве» государственная поддержка граждан, ведущих личное подсобное хозяйство, осуществляется по формированию инфраструктуры обслуживания (подъездные пути, средства связи,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 и водоснабжение и другое) и обеспечению деятельности личных подсобных хозяйств; стимулированию развития личных подсобных хозяйств путем создания организационно-правовых, экологических и социальных условий, в том числе предоставление личным подсобным хозяйствам и (или) обслуживающим их сельскохозяйственным кооперативам и иным организациям государственных финансовых и материально-технических ресурсов на возвратной основе.</w:t>
      </w:r>
    </w:p>
    <w:p w:rsidR="00800CBC" w:rsidRDefault="00800CBC" w:rsidP="00E7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Расход воды на содержание и поение сельскохозяйственных животных и птиц рассчитан на основании данных похозяйственных книг, в соответствии с </w:t>
      </w:r>
      <w:r>
        <w:rPr>
          <w:sz w:val="28"/>
          <w:szCs w:val="28"/>
        </w:rPr>
        <w:lastRenderedPageBreak/>
        <w:t>ВНТП – Н – 97 «Нормы расходов воды потребителей систем сельскохозяйственного водоснабжения».</w:t>
      </w:r>
    </w:p>
    <w:p w:rsidR="00883151" w:rsidRDefault="00896B82" w:rsidP="00896B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0CBC">
        <w:rPr>
          <w:sz w:val="28"/>
          <w:szCs w:val="28"/>
        </w:rPr>
        <w:t>Увеличение перспективных объемов потребления воды обуславливает собой строительство новых и реконструкцию действующих систем водоснабжения и водоотведения. Потребление воды сезонным населением включено в неучтенные расходы.</w:t>
      </w:r>
    </w:p>
    <w:p w:rsidR="007826F0" w:rsidRPr="00397D29" w:rsidRDefault="00800CBC" w:rsidP="00E7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33BC">
        <w:rPr>
          <w:sz w:val="28"/>
          <w:szCs w:val="28"/>
        </w:rPr>
        <w:t xml:space="preserve">   </w:t>
      </w:r>
    </w:p>
    <w:p w:rsidR="00F606B1" w:rsidRPr="00397D29" w:rsidRDefault="00F606B1" w:rsidP="00302F98">
      <w:pPr>
        <w:jc w:val="center"/>
        <w:rPr>
          <w:b/>
          <w:sz w:val="28"/>
          <w:szCs w:val="28"/>
        </w:rPr>
      </w:pPr>
      <w:r w:rsidRPr="00397D29">
        <w:rPr>
          <w:b/>
          <w:sz w:val="28"/>
          <w:szCs w:val="28"/>
        </w:rPr>
        <w:t>1.</w:t>
      </w:r>
      <w:r w:rsidR="005C16E8">
        <w:rPr>
          <w:b/>
          <w:sz w:val="28"/>
          <w:szCs w:val="28"/>
        </w:rPr>
        <w:t>6</w:t>
      </w:r>
      <w:r w:rsidRPr="00397D29">
        <w:rPr>
          <w:b/>
          <w:sz w:val="28"/>
          <w:szCs w:val="28"/>
        </w:rPr>
        <w:t xml:space="preserve"> Основные проблемы децентрализованных и централизованных</w:t>
      </w:r>
    </w:p>
    <w:p w:rsidR="00F606B1" w:rsidRPr="00397D29" w:rsidRDefault="00F606B1" w:rsidP="00302F98">
      <w:pPr>
        <w:jc w:val="center"/>
        <w:rPr>
          <w:b/>
          <w:sz w:val="28"/>
          <w:szCs w:val="28"/>
        </w:rPr>
      </w:pPr>
      <w:r w:rsidRPr="00397D29">
        <w:rPr>
          <w:b/>
          <w:sz w:val="28"/>
          <w:szCs w:val="28"/>
        </w:rPr>
        <w:t>систем водоснабжения по поселению</w:t>
      </w:r>
    </w:p>
    <w:p w:rsidR="00F606B1" w:rsidRPr="005C16E8" w:rsidRDefault="00F606B1" w:rsidP="00397D29">
      <w:pPr>
        <w:jc w:val="both"/>
        <w:rPr>
          <w:sz w:val="28"/>
          <w:szCs w:val="28"/>
        </w:rPr>
      </w:pPr>
    </w:p>
    <w:p w:rsidR="00F606B1" w:rsidRPr="005C16E8" w:rsidRDefault="00F606B1" w:rsidP="00397D29">
      <w:pPr>
        <w:jc w:val="both"/>
        <w:rPr>
          <w:sz w:val="28"/>
          <w:szCs w:val="28"/>
        </w:rPr>
      </w:pPr>
      <w:r w:rsidRPr="005C16E8">
        <w:rPr>
          <w:sz w:val="28"/>
          <w:szCs w:val="28"/>
        </w:rPr>
        <w:t xml:space="preserve">        </w:t>
      </w:r>
      <w:r w:rsidR="005C16E8" w:rsidRPr="005C16E8">
        <w:rPr>
          <w:sz w:val="28"/>
          <w:szCs w:val="28"/>
        </w:rPr>
        <w:t>1</w:t>
      </w:r>
      <w:r w:rsidRPr="005C16E8">
        <w:rPr>
          <w:sz w:val="28"/>
          <w:szCs w:val="28"/>
        </w:rPr>
        <w:t>. Отсутствие необходимого комплекса очистных сооружений (установок по обеззараживанию) на водопроводах, подающих потребителям воду.</w:t>
      </w:r>
    </w:p>
    <w:p w:rsidR="00F606B1" w:rsidRPr="005C16E8" w:rsidRDefault="00F606B1" w:rsidP="00397D29">
      <w:pPr>
        <w:jc w:val="both"/>
        <w:rPr>
          <w:sz w:val="28"/>
          <w:szCs w:val="28"/>
        </w:rPr>
      </w:pPr>
    </w:p>
    <w:p w:rsidR="00F606B1" w:rsidRPr="005C16E8" w:rsidRDefault="005C16E8" w:rsidP="00397D29">
      <w:pPr>
        <w:jc w:val="both"/>
        <w:rPr>
          <w:sz w:val="28"/>
          <w:szCs w:val="28"/>
        </w:rPr>
      </w:pPr>
      <w:r w:rsidRPr="005C16E8">
        <w:rPr>
          <w:sz w:val="28"/>
          <w:szCs w:val="28"/>
        </w:rPr>
        <w:t xml:space="preserve">        2</w:t>
      </w:r>
      <w:r w:rsidR="00F606B1" w:rsidRPr="005C16E8">
        <w:rPr>
          <w:sz w:val="28"/>
          <w:szCs w:val="28"/>
        </w:rPr>
        <w:t>. Отсутствие  современных технологий водоочистки.</w:t>
      </w:r>
    </w:p>
    <w:p w:rsidR="00F606B1" w:rsidRPr="005C16E8" w:rsidRDefault="00F606B1" w:rsidP="00397D29">
      <w:pPr>
        <w:jc w:val="both"/>
        <w:rPr>
          <w:sz w:val="28"/>
          <w:szCs w:val="28"/>
        </w:rPr>
      </w:pPr>
    </w:p>
    <w:p w:rsidR="00F606B1" w:rsidRPr="00397D29" w:rsidRDefault="00F606B1" w:rsidP="005C16E8">
      <w:pPr>
        <w:ind w:firstLine="720"/>
        <w:jc w:val="both"/>
        <w:rPr>
          <w:sz w:val="28"/>
          <w:szCs w:val="28"/>
        </w:rPr>
      </w:pPr>
      <w:r w:rsidRPr="00397D29">
        <w:rPr>
          <w:sz w:val="28"/>
          <w:szCs w:val="28"/>
        </w:rPr>
        <w:t xml:space="preserve">Для гарантированного водоснабжения населенных пунктов  </w:t>
      </w:r>
      <w:r w:rsidR="005937EA">
        <w:rPr>
          <w:sz w:val="28"/>
          <w:szCs w:val="28"/>
        </w:rPr>
        <w:t>Тимяшевского</w:t>
      </w:r>
      <w:r w:rsidR="00B102AC">
        <w:rPr>
          <w:sz w:val="28"/>
          <w:szCs w:val="28"/>
        </w:rPr>
        <w:t xml:space="preserve"> </w:t>
      </w:r>
      <w:r w:rsidRPr="00397D29">
        <w:rPr>
          <w:sz w:val="28"/>
          <w:szCs w:val="28"/>
        </w:rPr>
        <w:t xml:space="preserve"> сельского поселения, при полном благоустройстве (устройство водопроводных сетей внутри каждого дома, общественных зданий и зданий коммунального назначения) проектом в персп</w:t>
      </w:r>
      <w:r w:rsidR="005C16E8">
        <w:rPr>
          <w:sz w:val="28"/>
          <w:szCs w:val="28"/>
        </w:rPr>
        <w:t xml:space="preserve">ективе необходимо предусмотреть </w:t>
      </w:r>
      <w:r w:rsidRPr="00397D29">
        <w:rPr>
          <w:sz w:val="28"/>
          <w:szCs w:val="28"/>
        </w:rPr>
        <w:t>поэтапн</w:t>
      </w:r>
      <w:r w:rsidR="005C16E8">
        <w:rPr>
          <w:sz w:val="28"/>
          <w:szCs w:val="28"/>
        </w:rPr>
        <w:t>ую</w:t>
      </w:r>
      <w:r w:rsidRPr="00397D29">
        <w:rPr>
          <w:sz w:val="28"/>
          <w:szCs w:val="28"/>
        </w:rPr>
        <w:t xml:space="preserve"> реконструкци</w:t>
      </w:r>
      <w:r w:rsidR="005C16E8">
        <w:rPr>
          <w:sz w:val="28"/>
          <w:szCs w:val="28"/>
        </w:rPr>
        <w:t>ю</w:t>
      </w:r>
      <w:r w:rsidRPr="00397D29">
        <w:rPr>
          <w:sz w:val="28"/>
          <w:szCs w:val="28"/>
        </w:rPr>
        <w:t xml:space="preserve"> существующих сетей и замен</w:t>
      </w:r>
      <w:r w:rsidR="005C16E8">
        <w:rPr>
          <w:sz w:val="28"/>
          <w:szCs w:val="28"/>
        </w:rPr>
        <w:t>у</w:t>
      </w:r>
      <w:r w:rsidRPr="00397D29">
        <w:rPr>
          <w:sz w:val="28"/>
          <w:szCs w:val="28"/>
        </w:rPr>
        <w:t xml:space="preserve"> изношенных участков сети.</w:t>
      </w:r>
    </w:p>
    <w:p w:rsidR="00F606B1" w:rsidRPr="00007513" w:rsidRDefault="00F606B1" w:rsidP="00397D29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jc w:val="both"/>
        <w:rPr>
          <w:sz w:val="28"/>
          <w:szCs w:val="28"/>
        </w:rPr>
      </w:pPr>
      <w:r w:rsidRPr="00007513">
        <w:rPr>
          <w:sz w:val="28"/>
          <w:szCs w:val="28"/>
        </w:rPr>
        <w:t xml:space="preserve">      Водопроводн</w:t>
      </w:r>
      <w:r w:rsidR="0042234D" w:rsidRPr="00007513">
        <w:rPr>
          <w:sz w:val="28"/>
          <w:szCs w:val="28"/>
        </w:rPr>
        <w:t>ую</w:t>
      </w:r>
      <w:r w:rsidRPr="00007513">
        <w:rPr>
          <w:sz w:val="28"/>
          <w:szCs w:val="28"/>
        </w:rPr>
        <w:t xml:space="preserve"> сеть необходимо планировать на перспективу  Ø 110÷63 мм из полиэтиленовых труб ПЭ100 SDR17 ГОСТ 18599-2001</w:t>
      </w:r>
    </w:p>
    <w:p w:rsidR="00F73E76" w:rsidRPr="00397D29" w:rsidRDefault="00F73E76" w:rsidP="00397D29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jc w:val="both"/>
        <w:rPr>
          <w:sz w:val="28"/>
          <w:szCs w:val="28"/>
        </w:rPr>
      </w:pPr>
    </w:p>
    <w:p w:rsidR="00177875" w:rsidRPr="00397D29" w:rsidRDefault="00177875" w:rsidP="00397D29">
      <w:pPr>
        <w:jc w:val="both"/>
        <w:rPr>
          <w:sz w:val="28"/>
          <w:szCs w:val="28"/>
        </w:rPr>
      </w:pPr>
    </w:p>
    <w:p w:rsidR="00823846" w:rsidRDefault="00302F98" w:rsidP="00302F98">
      <w:pPr>
        <w:pStyle w:val="2"/>
        <w:ind w:firstLine="709"/>
        <w:rPr>
          <w:sz w:val="28"/>
          <w:szCs w:val="28"/>
        </w:rPr>
      </w:pPr>
      <w:bookmarkStart w:id="7" w:name="_Toc360541448"/>
      <w:bookmarkStart w:id="8" w:name="_Toc360611455"/>
      <w:bookmarkStart w:id="9" w:name="_Toc360611489"/>
      <w:bookmarkStart w:id="10" w:name="_Toc360612764"/>
      <w:bookmarkStart w:id="11" w:name="_Toc360613182"/>
      <w:bookmarkStart w:id="12" w:name="_Toc360633083"/>
      <w:bookmarkStart w:id="13" w:name="_Toc361734861"/>
      <w:r>
        <w:rPr>
          <w:sz w:val="28"/>
          <w:szCs w:val="28"/>
        </w:rPr>
        <w:t>1.</w:t>
      </w:r>
      <w:r w:rsidR="005C16E8">
        <w:rPr>
          <w:sz w:val="28"/>
          <w:szCs w:val="28"/>
        </w:rPr>
        <w:t>7</w:t>
      </w:r>
      <w:r w:rsidR="00823846" w:rsidRPr="00397D29">
        <w:rPr>
          <w:sz w:val="28"/>
          <w:szCs w:val="28"/>
        </w:rPr>
        <w:t xml:space="preserve"> Предложения по строительству, реконструкции и модернизации объектов систем водоснабжения</w:t>
      </w:r>
      <w:bookmarkEnd w:id="7"/>
      <w:bookmarkEnd w:id="8"/>
      <w:bookmarkEnd w:id="9"/>
      <w:bookmarkEnd w:id="10"/>
      <w:bookmarkEnd w:id="11"/>
      <w:bookmarkEnd w:id="12"/>
      <w:bookmarkEnd w:id="13"/>
    </w:p>
    <w:p w:rsidR="00587088" w:rsidRPr="00587088" w:rsidRDefault="00587088" w:rsidP="00587088"/>
    <w:p w:rsidR="005C16E8" w:rsidRDefault="005C16E8" w:rsidP="005C16E8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водоснабжения – бесперебойное обеспечение водоснабжения Тимяшевского сельского поселения питьевой водой, обеспечение надежности систем, сокращение количества аварий на сетях, увеличение пропускной способности сетей, уменьшение потерь воды. Прокладку новых сетей рекомендуется осуществлять с одн</w:t>
      </w:r>
      <w:r w:rsidR="00896317">
        <w:rPr>
          <w:sz w:val="28"/>
          <w:szCs w:val="28"/>
        </w:rPr>
        <w:t>овременной заменой старых сетей</w:t>
      </w:r>
      <w:r w:rsidR="00896317" w:rsidRPr="00397D29">
        <w:rPr>
          <w:sz w:val="28"/>
          <w:szCs w:val="28"/>
        </w:rPr>
        <w:t xml:space="preserve">, выработавших свой амортизационный срок и сетей с недостаточной пропускной способностью. </w:t>
      </w:r>
      <w:r>
        <w:rPr>
          <w:sz w:val="28"/>
          <w:szCs w:val="28"/>
        </w:rPr>
        <w:t>Увеличение водопотребления планируется для комфортного и безопасного проживания населения.</w:t>
      </w:r>
      <w:r w:rsidR="00896317" w:rsidRPr="00896317">
        <w:rPr>
          <w:sz w:val="28"/>
          <w:szCs w:val="28"/>
        </w:rPr>
        <w:t xml:space="preserve"> </w:t>
      </w:r>
      <w:r w:rsidR="00896317" w:rsidRPr="00397D29">
        <w:rPr>
          <w:sz w:val="28"/>
          <w:szCs w:val="28"/>
        </w:rPr>
        <w:t>Для снижения потерь воды, связанных с нерациональным ее использованием, у потребителей повсеместно устанавливаются счетчики учета расхода воды.</w:t>
      </w:r>
    </w:p>
    <w:p w:rsidR="005C16E8" w:rsidRDefault="005C16E8" w:rsidP="005C16E8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разработана государственная программа «Чистая вода» для обеспечения населения чистой питьевой водой. Выполнение мероприятий, заложенных в программе, позволит создать систему эффективного управления в секторе водоснабжения:</w:t>
      </w:r>
    </w:p>
    <w:p w:rsidR="005C16E8" w:rsidRDefault="00AB66C6" w:rsidP="005A2CF1">
      <w:pPr>
        <w:pStyle w:val="Default"/>
        <w:numPr>
          <w:ilvl w:val="0"/>
          <w:numId w:val="2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долгосрочного финансирования и привлечение частных инвестиций на основе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частных инвестиций и механизма инвестиционных фондов;</w:t>
      </w:r>
    </w:p>
    <w:p w:rsidR="00AB66C6" w:rsidRDefault="00AB66C6" w:rsidP="005A2CF1">
      <w:pPr>
        <w:pStyle w:val="Default"/>
        <w:numPr>
          <w:ilvl w:val="0"/>
          <w:numId w:val="2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производства отечественного инновационного оборудования;</w:t>
      </w:r>
    </w:p>
    <w:p w:rsidR="00AB66C6" w:rsidRDefault="00AB66C6" w:rsidP="005C16E8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региональных и местных программ в секторе водоснабжения;</w:t>
      </w:r>
    </w:p>
    <w:p w:rsidR="00AB66C6" w:rsidRDefault="00AB66C6" w:rsidP="005A2CF1">
      <w:pPr>
        <w:pStyle w:val="Default"/>
        <w:numPr>
          <w:ilvl w:val="0"/>
          <w:numId w:val="2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реализацию мероприятий по стимулированию производства инновационного оте</w:t>
      </w:r>
      <w:r w:rsidR="005A2CF1">
        <w:rPr>
          <w:sz w:val="28"/>
          <w:szCs w:val="28"/>
        </w:rPr>
        <w:t>чественного оборудования в сфере водоснабжения;</w:t>
      </w:r>
    </w:p>
    <w:p w:rsidR="005A2CF1" w:rsidRDefault="005A2CF1" w:rsidP="005A2CF1">
      <w:pPr>
        <w:pStyle w:val="Default"/>
        <w:numPr>
          <w:ilvl w:val="0"/>
          <w:numId w:val="22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программ обеспечения чистой питьевой водой важнейших объектов социальной инфраструктуры.</w:t>
      </w:r>
    </w:p>
    <w:p w:rsidR="005A2CF1" w:rsidRDefault="005A2CF1" w:rsidP="005A2CF1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концепции развития поселения предусматривается выполнение следующих мероприятий:</w:t>
      </w:r>
    </w:p>
    <w:p w:rsidR="005A2CF1" w:rsidRDefault="005A2CF1" w:rsidP="00896317">
      <w:pPr>
        <w:pStyle w:val="Default"/>
        <w:numPr>
          <w:ilvl w:val="0"/>
          <w:numId w:val="23"/>
        </w:numPr>
        <w:ind w:left="0" w:firstLine="491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качества питьевого водоснабжения, в том числе с использованием технологических приемов, направленных в первую очередь на обеззараживание деманганацию и умягчение воды;</w:t>
      </w:r>
    </w:p>
    <w:p w:rsidR="005A2CF1" w:rsidRDefault="00896317" w:rsidP="00896317">
      <w:pPr>
        <w:pStyle w:val="Default"/>
        <w:numPr>
          <w:ilvl w:val="0"/>
          <w:numId w:val="23"/>
        </w:numPr>
        <w:ind w:left="0" w:firstLine="491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и замена сетей водоснабжения с применением труб из современных материалов на основе современных технологий до 2022 года;</w:t>
      </w:r>
    </w:p>
    <w:p w:rsidR="005C16E8" w:rsidRPr="00896317" w:rsidRDefault="00896317" w:rsidP="00397D29">
      <w:pPr>
        <w:pStyle w:val="Default"/>
        <w:numPr>
          <w:ilvl w:val="0"/>
          <w:numId w:val="23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сетей водоснабжения с применением труб из современных материалов на основе современных технологий до 2025 года.</w:t>
      </w:r>
    </w:p>
    <w:p w:rsidR="00F1649A" w:rsidRPr="00896317" w:rsidRDefault="00587088" w:rsidP="00397D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0736">
        <w:rPr>
          <w:b/>
          <w:bCs/>
          <w:sz w:val="28"/>
          <w:szCs w:val="28"/>
        </w:rPr>
        <w:t xml:space="preserve">     </w:t>
      </w:r>
    </w:p>
    <w:p w:rsidR="00A100E2" w:rsidRPr="00397D29" w:rsidRDefault="00F1649A" w:rsidP="00397D2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A100E2" w:rsidRPr="00397D29">
        <w:rPr>
          <w:b/>
          <w:bCs/>
          <w:sz w:val="28"/>
          <w:szCs w:val="28"/>
        </w:rPr>
        <w:t xml:space="preserve">В </w:t>
      </w:r>
      <w:r w:rsidR="00D85ECA">
        <w:rPr>
          <w:b/>
          <w:bCs/>
          <w:sz w:val="28"/>
          <w:szCs w:val="28"/>
        </w:rPr>
        <w:t>с.Тимяшево</w:t>
      </w:r>
      <w:r w:rsidR="00CA1103">
        <w:rPr>
          <w:b/>
          <w:bCs/>
          <w:sz w:val="28"/>
          <w:szCs w:val="28"/>
        </w:rPr>
        <w:t xml:space="preserve"> </w:t>
      </w:r>
      <w:r w:rsidR="00F73E76">
        <w:rPr>
          <w:b/>
          <w:bCs/>
          <w:sz w:val="28"/>
          <w:szCs w:val="28"/>
        </w:rPr>
        <w:t>необходима</w:t>
      </w:r>
      <w:r w:rsidR="00A100E2" w:rsidRPr="00397D29">
        <w:rPr>
          <w:b/>
          <w:bCs/>
          <w:sz w:val="28"/>
          <w:szCs w:val="28"/>
        </w:rPr>
        <w:t xml:space="preserve">: </w:t>
      </w:r>
    </w:p>
    <w:p w:rsidR="00A100E2" w:rsidRPr="00397D29" w:rsidRDefault="00896317" w:rsidP="00397D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100E2" w:rsidRPr="00397D29">
        <w:rPr>
          <w:sz w:val="28"/>
          <w:szCs w:val="28"/>
        </w:rPr>
        <w:t xml:space="preserve"> замена </w:t>
      </w:r>
      <w:r w:rsidR="00280736">
        <w:rPr>
          <w:sz w:val="28"/>
          <w:szCs w:val="28"/>
        </w:rPr>
        <w:t xml:space="preserve">изношенного </w:t>
      </w:r>
      <w:r w:rsidR="00A100E2" w:rsidRPr="00397D29">
        <w:rPr>
          <w:sz w:val="28"/>
          <w:szCs w:val="28"/>
        </w:rPr>
        <w:t xml:space="preserve">трубопровода из ПНД (полиэтилена низкого давления); </w:t>
      </w:r>
    </w:p>
    <w:p w:rsidR="00A100E2" w:rsidRPr="00D85ECA" w:rsidRDefault="00896317" w:rsidP="00397D2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 w:rsidR="00D85ECA">
        <w:rPr>
          <w:color w:val="auto"/>
          <w:sz w:val="28"/>
          <w:szCs w:val="28"/>
        </w:rPr>
        <w:t>чистка родников от заиливания.</w:t>
      </w:r>
    </w:p>
    <w:p w:rsidR="00896317" w:rsidRDefault="006A6C06" w:rsidP="00397D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100E2" w:rsidRPr="00397D29" w:rsidRDefault="00A100E2" w:rsidP="00896317">
      <w:pPr>
        <w:pStyle w:val="Default"/>
        <w:ind w:firstLine="426"/>
        <w:jc w:val="both"/>
        <w:rPr>
          <w:sz w:val="28"/>
          <w:szCs w:val="28"/>
        </w:rPr>
      </w:pPr>
      <w:r w:rsidRPr="00397D29">
        <w:rPr>
          <w:sz w:val="28"/>
          <w:szCs w:val="28"/>
        </w:rPr>
        <w:t xml:space="preserve">Для учёта расхода воды проектом предлагается устройство водомерных узлов в каждом здании, оборудованном внутренним водопроводом в соответствии. </w:t>
      </w:r>
    </w:p>
    <w:p w:rsidR="00A100E2" w:rsidRPr="00397D29" w:rsidRDefault="00A100E2" w:rsidP="00896317">
      <w:pPr>
        <w:pStyle w:val="Default"/>
        <w:ind w:firstLine="426"/>
        <w:jc w:val="both"/>
        <w:rPr>
          <w:sz w:val="28"/>
          <w:szCs w:val="28"/>
        </w:rPr>
      </w:pPr>
      <w:r w:rsidRPr="00397D29">
        <w:rPr>
          <w:sz w:val="28"/>
          <w:szCs w:val="28"/>
        </w:rPr>
        <w:t xml:space="preserve">В основные предложения по строительству, реконструкции и модернизации линейных объектов систем водоснабжения </w:t>
      </w:r>
      <w:r w:rsidR="00D85ECA">
        <w:rPr>
          <w:sz w:val="28"/>
          <w:szCs w:val="28"/>
        </w:rPr>
        <w:t>Тимяшевског</w:t>
      </w:r>
      <w:r w:rsidR="00CA1103">
        <w:rPr>
          <w:sz w:val="28"/>
          <w:szCs w:val="28"/>
        </w:rPr>
        <w:t>о</w:t>
      </w:r>
      <w:r w:rsidR="00A8520D">
        <w:rPr>
          <w:sz w:val="28"/>
          <w:szCs w:val="28"/>
        </w:rPr>
        <w:t xml:space="preserve"> </w:t>
      </w:r>
      <w:r w:rsidR="006A6C06" w:rsidRPr="00397D29">
        <w:rPr>
          <w:sz w:val="28"/>
          <w:szCs w:val="28"/>
        </w:rPr>
        <w:t>сельского поселения</w:t>
      </w:r>
      <w:r w:rsidRPr="00397D29">
        <w:rPr>
          <w:sz w:val="28"/>
          <w:szCs w:val="28"/>
        </w:rPr>
        <w:t xml:space="preserve"> включены: </w:t>
      </w:r>
    </w:p>
    <w:p w:rsidR="00A100E2" w:rsidRPr="00397D29" w:rsidRDefault="00896317" w:rsidP="0089631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100E2" w:rsidRPr="00397D29">
        <w:rPr>
          <w:sz w:val="28"/>
          <w:szCs w:val="28"/>
        </w:rPr>
        <w:t xml:space="preserve">замена всех </w:t>
      </w:r>
      <w:r w:rsidR="006A6C06">
        <w:rPr>
          <w:sz w:val="28"/>
          <w:szCs w:val="28"/>
        </w:rPr>
        <w:t>изношенных</w:t>
      </w:r>
      <w:r w:rsidR="00A100E2" w:rsidRPr="00397D29">
        <w:rPr>
          <w:sz w:val="28"/>
          <w:szCs w:val="28"/>
        </w:rPr>
        <w:t xml:space="preserve"> трубопроводов; </w:t>
      </w:r>
    </w:p>
    <w:p w:rsidR="006A6C06" w:rsidRDefault="00896317" w:rsidP="0089631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100E2" w:rsidRPr="00397D29">
        <w:rPr>
          <w:sz w:val="28"/>
          <w:szCs w:val="28"/>
        </w:rPr>
        <w:t xml:space="preserve">сокращение неучтенных расходов и потерь воды при транспортировке; </w:t>
      </w:r>
    </w:p>
    <w:p w:rsidR="00A100E2" w:rsidRPr="00397D29" w:rsidRDefault="00896317" w:rsidP="00896317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A100E2" w:rsidRPr="00397D29">
        <w:rPr>
          <w:color w:val="auto"/>
          <w:sz w:val="28"/>
          <w:szCs w:val="28"/>
        </w:rPr>
        <w:t xml:space="preserve"> зонирование водопроводной сети с целью повышения ее надежности и управляемости; </w:t>
      </w:r>
    </w:p>
    <w:p w:rsidR="00A100E2" w:rsidRPr="00397D29" w:rsidRDefault="00896317" w:rsidP="00896317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 w:rsidR="00A100E2" w:rsidRPr="00397D29">
        <w:rPr>
          <w:color w:val="auto"/>
          <w:sz w:val="28"/>
          <w:szCs w:val="28"/>
        </w:rPr>
        <w:t xml:space="preserve">обеспечение потребителей водой питьевого качества в необходимом количестве; </w:t>
      </w:r>
    </w:p>
    <w:p w:rsidR="00A100E2" w:rsidRPr="00397D29" w:rsidRDefault="00896317" w:rsidP="00896317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</w:t>
      </w:r>
      <w:proofErr w:type="spellStart"/>
      <w:r w:rsidR="00A100E2" w:rsidRPr="00397D29">
        <w:rPr>
          <w:color w:val="auto"/>
          <w:sz w:val="28"/>
          <w:szCs w:val="28"/>
        </w:rPr>
        <w:t>закольцовка</w:t>
      </w:r>
      <w:proofErr w:type="spellEnd"/>
      <w:r w:rsidR="00A100E2" w:rsidRPr="00397D29">
        <w:rPr>
          <w:color w:val="auto"/>
          <w:sz w:val="28"/>
          <w:szCs w:val="28"/>
        </w:rPr>
        <w:t xml:space="preserve"> сетей; </w:t>
      </w:r>
    </w:p>
    <w:p w:rsidR="00A100E2" w:rsidRPr="00397D29" w:rsidRDefault="00896317" w:rsidP="00896317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</w:t>
      </w:r>
      <w:r w:rsidR="00A100E2" w:rsidRPr="00397D29">
        <w:rPr>
          <w:color w:val="auto"/>
          <w:sz w:val="28"/>
          <w:szCs w:val="28"/>
        </w:rPr>
        <w:t xml:space="preserve">обеспечение водоснабжением максимального водопотребления в сутки объектов нового строительства и реконструируемых объектов, для которых недостаточно пропускной способности линейных объектов; </w:t>
      </w:r>
    </w:p>
    <w:p w:rsidR="00A100E2" w:rsidRPr="00896317" w:rsidRDefault="00896317" w:rsidP="0089631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96317">
        <w:rPr>
          <w:color w:val="auto"/>
          <w:sz w:val="28"/>
          <w:szCs w:val="28"/>
        </w:rPr>
        <w:t xml:space="preserve">7) </w:t>
      </w:r>
      <w:r w:rsidR="00A100E2" w:rsidRPr="00896317">
        <w:rPr>
          <w:color w:val="auto"/>
          <w:sz w:val="28"/>
          <w:szCs w:val="28"/>
        </w:rPr>
        <w:t xml:space="preserve">предварительный выбор трасс, очередности строительства; </w:t>
      </w:r>
    </w:p>
    <w:p w:rsidR="00A100E2" w:rsidRPr="00896317" w:rsidRDefault="00896317" w:rsidP="00896317">
      <w:pPr>
        <w:ind w:firstLine="426"/>
        <w:jc w:val="both"/>
        <w:rPr>
          <w:sz w:val="28"/>
          <w:szCs w:val="28"/>
        </w:rPr>
      </w:pPr>
      <w:r w:rsidRPr="00896317">
        <w:rPr>
          <w:sz w:val="28"/>
          <w:szCs w:val="28"/>
        </w:rPr>
        <w:t xml:space="preserve">8) </w:t>
      </w:r>
      <w:r w:rsidR="00A100E2" w:rsidRPr="00896317">
        <w:rPr>
          <w:sz w:val="28"/>
          <w:szCs w:val="28"/>
        </w:rPr>
        <w:t>определение ориентировочного объема инвестиций для строительства и реконструкции и модернизации линейных объектов.</w:t>
      </w:r>
    </w:p>
    <w:p w:rsidR="000F49C7" w:rsidRPr="00896317" w:rsidRDefault="000F49C7" w:rsidP="00397D2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A100E2" w:rsidRDefault="000F49C7" w:rsidP="000F49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100E2" w:rsidRPr="00397D29">
        <w:rPr>
          <w:b/>
          <w:bCs/>
          <w:sz w:val="28"/>
          <w:szCs w:val="28"/>
        </w:rPr>
        <w:t>.</w:t>
      </w:r>
      <w:r w:rsidR="00896317">
        <w:rPr>
          <w:b/>
          <w:bCs/>
          <w:sz w:val="28"/>
          <w:szCs w:val="28"/>
        </w:rPr>
        <w:t>8</w:t>
      </w:r>
      <w:r w:rsidR="00A100E2" w:rsidRPr="00397D29">
        <w:rPr>
          <w:b/>
          <w:bCs/>
          <w:sz w:val="28"/>
          <w:szCs w:val="28"/>
        </w:rPr>
        <w:t xml:space="preserve"> Экологические аспекты мероприятий по строительству и реконструкции объектов централизованных систем водоснабжения</w:t>
      </w:r>
    </w:p>
    <w:p w:rsidR="000F49C7" w:rsidRPr="00397D29" w:rsidRDefault="000F49C7" w:rsidP="000F49C7">
      <w:pPr>
        <w:pStyle w:val="Default"/>
        <w:jc w:val="center"/>
        <w:rPr>
          <w:sz w:val="28"/>
          <w:szCs w:val="28"/>
        </w:rPr>
      </w:pPr>
    </w:p>
    <w:p w:rsidR="00A100E2" w:rsidRPr="00397D29" w:rsidRDefault="000F49C7" w:rsidP="00397D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100E2" w:rsidRPr="00397D29">
        <w:rPr>
          <w:sz w:val="28"/>
          <w:szCs w:val="28"/>
        </w:rPr>
        <w:t xml:space="preserve">Основными экологическими аспектами при водоснабжении муниципального образования являются: </w:t>
      </w:r>
    </w:p>
    <w:p w:rsidR="00A100E2" w:rsidRPr="00397D29" w:rsidRDefault="00896317" w:rsidP="0089631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100E2" w:rsidRPr="00397D29">
        <w:rPr>
          <w:sz w:val="28"/>
          <w:szCs w:val="28"/>
        </w:rPr>
        <w:t xml:space="preserve">потребление воды питьевого качества; </w:t>
      </w:r>
    </w:p>
    <w:p w:rsidR="00A100E2" w:rsidRPr="00397D29" w:rsidRDefault="00896317" w:rsidP="0089631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100E2" w:rsidRPr="00397D29">
        <w:rPr>
          <w:sz w:val="28"/>
          <w:szCs w:val="28"/>
        </w:rPr>
        <w:t xml:space="preserve">строительство и реконструкция водопроводов. </w:t>
      </w:r>
    </w:p>
    <w:p w:rsidR="00A100E2" w:rsidRPr="00397D29" w:rsidRDefault="00896317" w:rsidP="00397D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00E2" w:rsidRPr="00397D29">
        <w:rPr>
          <w:sz w:val="28"/>
          <w:szCs w:val="28"/>
        </w:rPr>
        <w:t xml:space="preserve">Не рациональное использование ресурсов ведет к истощению используемого водного горизонта. Расчет потребления воды и своевременная оценка дебита </w:t>
      </w:r>
      <w:r w:rsidR="00A100E2" w:rsidRPr="00397D29">
        <w:rPr>
          <w:sz w:val="28"/>
          <w:szCs w:val="28"/>
        </w:rPr>
        <w:lastRenderedPageBreak/>
        <w:t xml:space="preserve">скважин, разведка резервных месторождений позволит снизить риск отсутствия воды питьевого качества в требуемых объёмах. </w:t>
      </w:r>
    </w:p>
    <w:p w:rsidR="00A100E2" w:rsidRPr="00397D29" w:rsidRDefault="000F49C7" w:rsidP="00397D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00E2" w:rsidRPr="00397D29">
        <w:rPr>
          <w:sz w:val="28"/>
          <w:szCs w:val="28"/>
        </w:rPr>
        <w:t xml:space="preserve">В схеме предусмотрены мероприятия, обеспечивающие охрану окружающей среды при строительстве и реконструкции водопровода протяженностью 8,0 км, что при определенных условиях может стать источником загрязнения окружающей среды. </w:t>
      </w:r>
    </w:p>
    <w:p w:rsidR="00A100E2" w:rsidRPr="00397D29" w:rsidRDefault="000F49C7" w:rsidP="00397D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0E2" w:rsidRPr="00397D29">
        <w:rPr>
          <w:sz w:val="28"/>
          <w:szCs w:val="28"/>
        </w:rPr>
        <w:t>К таким мероприятиям по охране природы относятся:</w:t>
      </w:r>
    </w:p>
    <w:p w:rsidR="00A100E2" w:rsidRPr="00397D29" w:rsidRDefault="005F2384" w:rsidP="005F238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100E2" w:rsidRPr="00397D29">
        <w:rPr>
          <w:sz w:val="28"/>
          <w:szCs w:val="28"/>
        </w:rPr>
        <w:t xml:space="preserve">защита почвы и водных ресурсов; </w:t>
      </w:r>
    </w:p>
    <w:p w:rsidR="00A100E2" w:rsidRPr="00397D29" w:rsidRDefault="005F2384" w:rsidP="005F238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100E2" w:rsidRPr="00397D29">
        <w:rPr>
          <w:sz w:val="28"/>
          <w:szCs w:val="28"/>
        </w:rPr>
        <w:t xml:space="preserve">обеспечение естественного экологического равновесия; </w:t>
      </w:r>
    </w:p>
    <w:p w:rsidR="00A100E2" w:rsidRPr="00397D29" w:rsidRDefault="005F2384" w:rsidP="005F238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100E2" w:rsidRPr="00397D29">
        <w:rPr>
          <w:sz w:val="28"/>
          <w:szCs w:val="28"/>
        </w:rPr>
        <w:t xml:space="preserve">сохранение чистоты атмосферного воздуха. </w:t>
      </w:r>
    </w:p>
    <w:p w:rsidR="00A100E2" w:rsidRPr="00397D29" w:rsidRDefault="000F49C7" w:rsidP="00397D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100E2" w:rsidRPr="00397D29">
        <w:rPr>
          <w:sz w:val="28"/>
          <w:szCs w:val="28"/>
        </w:rPr>
        <w:t>Воздействие на почвенно-растительный покров во время работ определяется технологией проведения реконструкции и строительства, условиями местности, продолжительностью изъятия земель, сезонном проведении работ и выполнением проектируемых природоохранных мероприятий.</w:t>
      </w:r>
    </w:p>
    <w:p w:rsidR="00A100E2" w:rsidRPr="00397D29" w:rsidRDefault="005365D7" w:rsidP="00397D2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100E2" w:rsidRPr="00397D29">
        <w:rPr>
          <w:sz w:val="28"/>
          <w:szCs w:val="28"/>
        </w:rPr>
        <w:t xml:space="preserve">При строительстве (реконструкции) водопроводной сети муниципального </w:t>
      </w:r>
    </w:p>
    <w:p w:rsidR="00A100E2" w:rsidRPr="00397D29" w:rsidRDefault="00A100E2" w:rsidP="00397D29">
      <w:pPr>
        <w:jc w:val="both"/>
        <w:rPr>
          <w:sz w:val="28"/>
          <w:szCs w:val="28"/>
        </w:rPr>
      </w:pPr>
      <w:r w:rsidRPr="00397D29">
        <w:rPr>
          <w:sz w:val="28"/>
          <w:szCs w:val="28"/>
        </w:rPr>
        <w:t>образования необходимо производить очистку, промывку и дезинфекцию трубопровода. После очистки и промывки напорный трубопровод, согласно СНиП 3.05.04-85 «Наружные сети и сооружения водоснабжения и канализации», подлежит промывке водой с дезинфекцией, с последующим составлением акта о проведении промывки и дезинфекции трубопроводов (сооружений) хозяйственно-питьевого водоснабжения.</w:t>
      </w:r>
    </w:p>
    <w:p w:rsidR="00A100E2" w:rsidRDefault="00A100E2" w:rsidP="00397D29">
      <w:pPr>
        <w:jc w:val="both"/>
        <w:rPr>
          <w:sz w:val="28"/>
          <w:szCs w:val="28"/>
        </w:rPr>
      </w:pPr>
    </w:p>
    <w:p w:rsidR="000B03E5" w:rsidRPr="00397D29" w:rsidRDefault="000B03E5" w:rsidP="00397D29">
      <w:pPr>
        <w:jc w:val="both"/>
        <w:rPr>
          <w:sz w:val="28"/>
          <w:szCs w:val="28"/>
        </w:rPr>
      </w:pPr>
    </w:p>
    <w:p w:rsidR="007826F0" w:rsidRDefault="000B03E5" w:rsidP="000B03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DD247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. </w:t>
      </w:r>
      <w:r w:rsidR="007826F0">
        <w:rPr>
          <w:b/>
          <w:bCs/>
          <w:sz w:val="28"/>
          <w:szCs w:val="28"/>
        </w:rPr>
        <w:t>Оценка объемов капитальных вложений в строительство, реконструкцию и модернизацию объектов централизованных систем водоснабжения</w:t>
      </w:r>
    </w:p>
    <w:p w:rsidR="000B03E5" w:rsidRDefault="000B03E5" w:rsidP="000B03E5">
      <w:pPr>
        <w:pStyle w:val="Default"/>
        <w:jc w:val="center"/>
        <w:rPr>
          <w:sz w:val="28"/>
          <w:szCs w:val="28"/>
        </w:rPr>
      </w:pPr>
    </w:p>
    <w:p w:rsidR="007826F0" w:rsidRDefault="000B03E5" w:rsidP="000B03E5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26F0">
        <w:rPr>
          <w:sz w:val="28"/>
          <w:szCs w:val="28"/>
        </w:rPr>
        <w:t>Согласно Концепции долгосрочного социально-экономического развития Российской Федерации на период до 202</w:t>
      </w:r>
      <w:r>
        <w:rPr>
          <w:sz w:val="28"/>
          <w:szCs w:val="28"/>
        </w:rPr>
        <w:t>0</w:t>
      </w:r>
      <w:r w:rsidR="007826F0">
        <w:rPr>
          <w:sz w:val="28"/>
          <w:szCs w:val="28"/>
        </w:rPr>
        <w:t xml:space="preserve"> года, утвержденной распоряжением Правительства Российской Федерации от 17 ноября 2008 г. N 1662-р, к приоритетным направлениям развития водохозяйственного комплекса в долгосрочной перспективе относятся совершенствование технологии подготовки питьевой воды, реконструкция, модернизация и новое строительство </w:t>
      </w:r>
      <w:r w:rsidR="007826F0">
        <w:rPr>
          <w:color w:val="auto"/>
          <w:sz w:val="28"/>
          <w:szCs w:val="28"/>
        </w:rPr>
        <w:t xml:space="preserve">водопроводных сооружений, в том числе использование наиболее экологически безопасных и эффективных реагентов для очистки воды, внедрение новых технологий водоочистки, модернизация промышленных предприятий и внедрение в технологические схемы производственных объектов оборотного водоснабжения. </w:t>
      </w:r>
    </w:p>
    <w:p w:rsidR="007826F0" w:rsidRDefault="000B03E5" w:rsidP="000B03E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7826F0">
        <w:rPr>
          <w:color w:val="auto"/>
          <w:sz w:val="28"/>
          <w:szCs w:val="28"/>
        </w:rPr>
        <w:t xml:space="preserve">В соответствии с Водной стратегией Российской Федерации на период до 2020 года, утвержденной распоряжением Правительства Российской Федерации от 27 августа 2009 г. N 1235-р, развитие жилищно-коммунального комплекса, ориентированное на обеспечение гарантированного доступа населения России к качественной питьевой воде, рассматривается как задача общегосударственного масштаба, решение которой должно быть осуществлено за счет реализации мероприятий федеральной целевой программы "Чистая вода" на 2011 - 2017 годы. </w:t>
      </w:r>
    </w:p>
    <w:p w:rsidR="005F2384" w:rsidRDefault="000B03E5" w:rsidP="000B03E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5F2384">
        <w:rPr>
          <w:color w:val="auto"/>
          <w:sz w:val="28"/>
          <w:szCs w:val="28"/>
        </w:rPr>
        <w:t xml:space="preserve">В настоящее время существует множество методов и подходов к определению стоимости строительства, изменчивость цен и их разнообразие не </w:t>
      </w:r>
      <w:r w:rsidR="005F2384">
        <w:rPr>
          <w:color w:val="auto"/>
          <w:sz w:val="28"/>
          <w:szCs w:val="28"/>
        </w:rPr>
        <w:lastRenderedPageBreak/>
        <w:t>позволяют на данном этапе работы точно определить необходимые затраты в полном объеме.</w:t>
      </w:r>
    </w:p>
    <w:p w:rsidR="005F2384" w:rsidRDefault="005F2384" w:rsidP="000B03E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5F2384" w:rsidRDefault="005F2384" w:rsidP="000B03E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Стоимость разработки проектной документации объектов капитального строительства определена на основании «Справочников базовых цен на проектные работы для строительства» (</w:t>
      </w:r>
      <w:r w:rsidR="00DB4C16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>оммунальные инженерные здания и сооружения. Объекты водоснабжения и канализации</w:t>
      </w:r>
      <w:r w:rsidR="00DB4C16">
        <w:rPr>
          <w:color w:val="auto"/>
          <w:sz w:val="28"/>
          <w:szCs w:val="28"/>
        </w:rPr>
        <w:t>). Базовая цена проектных работ (на 1 января 2001 года) устанавливается в зависимости от основных натуральных показателей</w:t>
      </w:r>
      <w:r w:rsidR="00BF58B5">
        <w:rPr>
          <w:color w:val="auto"/>
          <w:sz w:val="28"/>
          <w:szCs w:val="28"/>
        </w:rPr>
        <w:t xml:space="preserve"> проектируемых объектов и приводятся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№1951-ВТ/10 от 12.02.2013г. Министерства регионального развития Российской Федерации.</w:t>
      </w:r>
    </w:p>
    <w:p w:rsidR="00BF58B5" w:rsidRDefault="009501D5" w:rsidP="00BF58B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укрупненным нормативам цены строительства для </w:t>
      </w:r>
      <w:r w:rsidR="007A0565">
        <w:rPr>
          <w:color w:val="auto"/>
          <w:sz w:val="28"/>
          <w:szCs w:val="28"/>
        </w:rPr>
        <w:t>применения в 2012 году, изданным Министерством регионального развития РФ, по существующим сборникам ФЕР в ценах и нормах 2001 года, а также с использованием сборников УПВС в ценах и нормах 1969 года. Стоимость работ пересчитана в цены 2013 года с коэффициентами согласно: Постановлению №94 от 11.05.1983г. Госкомитета СССР по делам строительства; Письму №14-Д от 06.09.1990г. Госкомитета СССР по делам строительства; Письму №15-149/6 от 24.09.1990г. Госкомитета РСФСР по делам строительства; Письму №2836-ИП/12/ГС от 03.12.2012г. Министерства регионального развития РФ; Письму №21790-АК/Д03 от 05.10.2011г.</w:t>
      </w:r>
      <w:r w:rsidR="007A0565" w:rsidRPr="007A0565">
        <w:rPr>
          <w:color w:val="auto"/>
          <w:sz w:val="28"/>
          <w:szCs w:val="28"/>
        </w:rPr>
        <w:t xml:space="preserve"> </w:t>
      </w:r>
      <w:r w:rsidR="007A0565">
        <w:rPr>
          <w:color w:val="auto"/>
          <w:sz w:val="28"/>
          <w:szCs w:val="28"/>
        </w:rPr>
        <w:t>Министерства регионального развития РФ.</w:t>
      </w:r>
    </w:p>
    <w:p w:rsidR="00A239ED" w:rsidRPr="00251DBE" w:rsidRDefault="00A239ED" w:rsidP="00A239ED">
      <w:pPr>
        <w:pStyle w:val="Default"/>
        <w:ind w:firstLine="709"/>
        <w:jc w:val="both"/>
        <w:rPr>
          <w:sz w:val="28"/>
          <w:szCs w:val="28"/>
        </w:rPr>
      </w:pPr>
      <w:r w:rsidRPr="00251DBE">
        <w:rPr>
          <w:sz w:val="28"/>
          <w:szCs w:val="28"/>
        </w:rPr>
        <w:t>В соответствии с действующим законодательством в объ</w:t>
      </w:r>
      <w:r>
        <w:rPr>
          <w:sz w:val="28"/>
          <w:szCs w:val="28"/>
        </w:rPr>
        <w:t>ё</w:t>
      </w:r>
      <w:r w:rsidRPr="00251DBE">
        <w:rPr>
          <w:sz w:val="28"/>
          <w:szCs w:val="28"/>
        </w:rPr>
        <w:t>м финансовых потребностей на реализацию мероприятий настоящей программы включается весь комплекс расходов, связанных с проведением е</w:t>
      </w:r>
      <w:r>
        <w:rPr>
          <w:rFonts w:ascii="Cambria Math" w:hAnsi="Cambria Math" w:cs="Cambria Math"/>
          <w:sz w:val="28"/>
          <w:szCs w:val="28"/>
        </w:rPr>
        <w:t>ё</w:t>
      </w:r>
      <w:r w:rsidRPr="00251DBE">
        <w:rPr>
          <w:rFonts w:ascii="Cambria Math" w:hAnsi="Cambria Math" w:cs="Cambria Math"/>
          <w:sz w:val="28"/>
          <w:szCs w:val="28"/>
        </w:rPr>
        <w:t xml:space="preserve"> </w:t>
      </w:r>
      <w:r w:rsidRPr="00251DBE">
        <w:rPr>
          <w:sz w:val="28"/>
          <w:szCs w:val="28"/>
        </w:rPr>
        <w:t>мероприятий. К таким расходам относятся: проектно-изыскательские работы; строительно-монтажные работы;</w:t>
      </w:r>
      <w:r>
        <w:rPr>
          <w:sz w:val="28"/>
          <w:szCs w:val="28"/>
        </w:rPr>
        <w:t xml:space="preserve"> </w:t>
      </w:r>
      <w:r w:rsidRPr="00251DBE">
        <w:rPr>
          <w:sz w:val="28"/>
          <w:szCs w:val="28"/>
        </w:rPr>
        <w:t xml:space="preserve"> работы по замене оборудования с улучшением технико-экономических характеристик; приобретение материалов и оборудования;</w:t>
      </w:r>
      <w:r>
        <w:rPr>
          <w:sz w:val="28"/>
          <w:szCs w:val="28"/>
        </w:rPr>
        <w:t xml:space="preserve"> </w:t>
      </w:r>
      <w:r w:rsidRPr="00251DBE">
        <w:rPr>
          <w:sz w:val="28"/>
          <w:szCs w:val="28"/>
        </w:rPr>
        <w:t>пусконаладочные работы; расходы, не относимые на стоимость основных средств (аренда земли на срок строительства и т.п.);</w:t>
      </w:r>
      <w:r>
        <w:rPr>
          <w:sz w:val="28"/>
          <w:szCs w:val="28"/>
        </w:rPr>
        <w:t xml:space="preserve"> </w:t>
      </w:r>
      <w:r w:rsidRPr="00251DBE">
        <w:rPr>
          <w:sz w:val="28"/>
          <w:szCs w:val="28"/>
        </w:rPr>
        <w:t xml:space="preserve">дополнительные налоговые платежи, возникающие от увеличения выручки в связи с реализацией программы. </w:t>
      </w:r>
    </w:p>
    <w:p w:rsidR="00A239ED" w:rsidRPr="00251DBE" w:rsidRDefault="00A239ED" w:rsidP="00A239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1DBE">
        <w:rPr>
          <w:sz w:val="28"/>
          <w:szCs w:val="28"/>
        </w:rPr>
        <w:t xml:space="preserve">Таким образом, финансовые потребности включают в себя сметную стоимость реконструкции и строительства производственных объектов централизованных систем водоснабжения и водоотведения. Кроме того, финансовые потребности включают в себя добавочную стоимость, учитывающую инфляцию, налог на прибыль, необходимые суммы кредитов. </w:t>
      </w:r>
    </w:p>
    <w:p w:rsidR="00A239ED" w:rsidRPr="00251DBE" w:rsidRDefault="00A239ED" w:rsidP="00A239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1DBE">
        <w:rPr>
          <w:sz w:val="28"/>
          <w:szCs w:val="28"/>
        </w:rPr>
        <w:t>Сметная стоимость в текущих ценах – это стоимость мероприятия в ценах того года, в котором планируется его проведение, и складывается из всех затрат на строительство с уч</w:t>
      </w:r>
      <w:r>
        <w:rPr>
          <w:sz w:val="28"/>
          <w:szCs w:val="28"/>
        </w:rPr>
        <w:t>ё</w:t>
      </w:r>
      <w:r w:rsidRPr="00251DBE">
        <w:rPr>
          <w:sz w:val="28"/>
          <w:szCs w:val="28"/>
        </w:rPr>
        <w:t>том всех вышеперечисленных составляющих. За основу принимаются сметы по имеющейся проектно-сметной документации и сметы-аналоги мероприятий (объектов), аналогичных привед</w:t>
      </w:r>
      <w:r>
        <w:rPr>
          <w:sz w:val="28"/>
          <w:szCs w:val="28"/>
        </w:rPr>
        <w:t>ё</w:t>
      </w:r>
      <w:r w:rsidRPr="00251DBE">
        <w:rPr>
          <w:sz w:val="28"/>
          <w:szCs w:val="28"/>
        </w:rPr>
        <w:t xml:space="preserve">нным в программе с </w:t>
      </w:r>
      <w:r w:rsidRPr="00251DBE">
        <w:rPr>
          <w:sz w:val="28"/>
          <w:szCs w:val="28"/>
        </w:rPr>
        <w:lastRenderedPageBreak/>
        <w:t>уч</w:t>
      </w:r>
      <w:r>
        <w:rPr>
          <w:rFonts w:ascii="Cambria Math" w:hAnsi="Cambria Math" w:cs="Cambria Math"/>
          <w:sz w:val="28"/>
          <w:szCs w:val="28"/>
        </w:rPr>
        <w:t>ё</w:t>
      </w:r>
      <w:r w:rsidRPr="00251DBE">
        <w:rPr>
          <w:sz w:val="28"/>
          <w:szCs w:val="28"/>
        </w:rPr>
        <w:t xml:space="preserve">том пересчитывающих коэффициентов. К сметной стоимости мероприятия необходимо </w:t>
      </w:r>
      <w:r>
        <w:rPr>
          <w:sz w:val="28"/>
          <w:szCs w:val="28"/>
        </w:rPr>
        <w:t>применя</w:t>
      </w:r>
      <w:r w:rsidRPr="00251DBE">
        <w:rPr>
          <w:sz w:val="28"/>
          <w:szCs w:val="28"/>
        </w:rPr>
        <w:t>ть коэффициент инфляции</w:t>
      </w:r>
      <w:r>
        <w:rPr>
          <w:sz w:val="28"/>
          <w:szCs w:val="28"/>
        </w:rPr>
        <w:t>.</w:t>
      </w:r>
    </w:p>
    <w:p w:rsidR="00A239ED" w:rsidRDefault="00A239ED" w:rsidP="00A239E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Расчетная стоимость мероприятий приводится по этапам реализаций, приведенным в Схеме водоснабжения и водоотведения, с учетом индексов-дефляторов до 2020 и 2025 </w:t>
      </w:r>
      <w:proofErr w:type="spellStart"/>
      <w:r>
        <w:rPr>
          <w:color w:val="auto"/>
          <w:sz w:val="28"/>
          <w:szCs w:val="28"/>
        </w:rPr>
        <w:t>г.г</w:t>
      </w:r>
      <w:proofErr w:type="spellEnd"/>
      <w:r>
        <w:rPr>
          <w:color w:val="auto"/>
          <w:sz w:val="28"/>
          <w:szCs w:val="28"/>
        </w:rPr>
        <w:t>. в соответствии с указанием Минэкономразвития РФ Письмо №21790-АК/Д03 от 05.10.2011г. «Об индексах цен и индексах-дефляторах для прогнозирования цен».</w:t>
      </w:r>
    </w:p>
    <w:p w:rsidR="009547D9" w:rsidRDefault="009547D9" w:rsidP="00BF58B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Определение стоимости на разных этапах проектирования должно осуществляться различными методиками. На </w:t>
      </w:r>
      <w:proofErr w:type="spellStart"/>
      <w:r>
        <w:rPr>
          <w:color w:val="auto"/>
          <w:sz w:val="28"/>
          <w:szCs w:val="28"/>
        </w:rPr>
        <w:t>предпроектной</w:t>
      </w:r>
      <w:proofErr w:type="spellEnd"/>
      <w:r>
        <w:rPr>
          <w:color w:val="auto"/>
          <w:sz w:val="28"/>
          <w:szCs w:val="28"/>
        </w:rPr>
        <w:t xml:space="preserve"> стадии при обосновании инвестиций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показателям. При отсутствии таких показателей могут использоваться данные о стоимости объектов-аналогов.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документации, Стоимость устанавливается на каждой стадии проектирования, в связи, с чем обеспечивается поэтапная ее детализация и уточнение. Таким образом, базовые цены устанавливаются с целью последующего формирования договорных цен на разработку проектной документации и строительства.</w:t>
      </w:r>
    </w:p>
    <w:p w:rsidR="009547D9" w:rsidRDefault="009547D9" w:rsidP="00BF58B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расчетах не учитывались:</w:t>
      </w:r>
    </w:p>
    <w:p w:rsidR="009547D9" w:rsidRDefault="009547D9" w:rsidP="00E11C82">
      <w:pPr>
        <w:pStyle w:val="Default"/>
        <w:numPr>
          <w:ilvl w:val="0"/>
          <w:numId w:val="24"/>
        </w:numPr>
        <w:ind w:left="0"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стоимость резервирования и выкупа земельных участков и недвижимости для государственных и муниципальных нужд;</w:t>
      </w:r>
    </w:p>
    <w:p w:rsidR="009547D9" w:rsidRDefault="009547D9" w:rsidP="00E11C82">
      <w:pPr>
        <w:pStyle w:val="Default"/>
        <w:numPr>
          <w:ilvl w:val="0"/>
          <w:numId w:val="24"/>
        </w:numPr>
        <w:ind w:left="0"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стоимость проведения топографо-геодезических и геологических изысканий на территории строительства;</w:t>
      </w:r>
    </w:p>
    <w:p w:rsidR="009547D9" w:rsidRDefault="009547D9" w:rsidP="00E11C82">
      <w:pPr>
        <w:pStyle w:val="Default"/>
        <w:numPr>
          <w:ilvl w:val="0"/>
          <w:numId w:val="24"/>
        </w:numPr>
        <w:ind w:left="0"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стоимость мероприятий по сносу и демонтажу зданий и сооружений на территории строительства;</w:t>
      </w:r>
    </w:p>
    <w:p w:rsidR="00E11C82" w:rsidRDefault="009547D9" w:rsidP="00E11C82">
      <w:pPr>
        <w:pStyle w:val="Default"/>
        <w:numPr>
          <w:ilvl w:val="0"/>
          <w:numId w:val="24"/>
        </w:numPr>
        <w:ind w:left="0"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стоимость мероприятий по реконструкции существующих объектов</w:t>
      </w:r>
      <w:r w:rsidR="00E11C82">
        <w:rPr>
          <w:color w:val="auto"/>
          <w:sz w:val="28"/>
          <w:szCs w:val="28"/>
        </w:rPr>
        <w:t>;</w:t>
      </w:r>
    </w:p>
    <w:p w:rsidR="00E11C82" w:rsidRDefault="00E11C82" w:rsidP="00E11C82">
      <w:pPr>
        <w:pStyle w:val="Default"/>
        <w:numPr>
          <w:ilvl w:val="0"/>
          <w:numId w:val="24"/>
        </w:numPr>
        <w:ind w:left="0"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оснащение необходимым оборудованием и благоустройство прилегающей территории;</w:t>
      </w:r>
    </w:p>
    <w:p w:rsidR="007A0565" w:rsidRDefault="00E11C82" w:rsidP="009547D9">
      <w:pPr>
        <w:pStyle w:val="Default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особенности территории строительства.</w:t>
      </w:r>
    </w:p>
    <w:p w:rsidR="00E11C82" w:rsidRDefault="00E11C82" w:rsidP="00E11C82">
      <w:pPr>
        <w:pStyle w:val="Default"/>
        <w:ind w:left="360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расчетов (сводная ведомость) приведена в </w:t>
      </w:r>
      <w:r w:rsidRPr="00E11C82">
        <w:rPr>
          <w:b/>
          <w:color w:val="auto"/>
          <w:sz w:val="28"/>
          <w:szCs w:val="28"/>
        </w:rPr>
        <w:t xml:space="preserve">приложении </w:t>
      </w:r>
      <w:r>
        <w:rPr>
          <w:b/>
          <w:color w:val="auto"/>
          <w:sz w:val="28"/>
          <w:szCs w:val="28"/>
        </w:rPr>
        <w:t>2.</w:t>
      </w:r>
    </w:p>
    <w:p w:rsidR="00E11C82" w:rsidRDefault="00E11C82" w:rsidP="00E11C82">
      <w:pPr>
        <w:pStyle w:val="Default"/>
        <w:ind w:left="360"/>
        <w:jc w:val="both"/>
        <w:rPr>
          <w:b/>
          <w:color w:val="auto"/>
          <w:sz w:val="28"/>
          <w:szCs w:val="28"/>
        </w:rPr>
      </w:pPr>
    </w:p>
    <w:p w:rsidR="000B03E5" w:rsidRDefault="000B03E5" w:rsidP="000B03E5">
      <w:pPr>
        <w:jc w:val="both"/>
        <w:rPr>
          <w:b/>
          <w:bCs/>
          <w:sz w:val="28"/>
          <w:szCs w:val="28"/>
        </w:rPr>
      </w:pPr>
    </w:p>
    <w:p w:rsidR="000B03E5" w:rsidRDefault="00DD2477" w:rsidP="000B03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1.10</w:t>
      </w:r>
      <w:r w:rsidR="000B03E5">
        <w:rPr>
          <w:b/>
          <w:bCs/>
          <w:sz w:val="28"/>
          <w:szCs w:val="28"/>
        </w:rPr>
        <w:t xml:space="preserve"> Целевые показатели развития централизованных </w:t>
      </w:r>
    </w:p>
    <w:p w:rsidR="000B03E5" w:rsidRDefault="000B03E5" w:rsidP="000B03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 водоснабжения</w:t>
      </w:r>
    </w:p>
    <w:p w:rsidR="000B03E5" w:rsidRDefault="000B03E5" w:rsidP="000B03E5">
      <w:pPr>
        <w:pStyle w:val="Default"/>
        <w:jc w:val="center"/>
        <w:rPr>
          <w:sz w:val="28"/>
          <w:szCs w:val="28"/>
        </w:rPr>
      </w:pPr>
    </w:p>
    <w:p w:rsidR="000B03E5" w:rsidRDefault="000B03E5" w:rsidP="000B03E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Целевые показатели деятельности организаций, осуществляющих холодное водоснабжение, устанавливаются в целях поэтапного повышения качества водоснабжения, в том числе поэтапного приведения качества воды в соответствие с требованиями, установленными законодательством Российской Федерации. </w:t>
      </w:r>
    </w:p>
    <w:p w:rsidR="000B03E5" w:rsidRDefault="002E07FD" w:rsidP="000B03E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03E5">
        <w:rPr>
          <w:sz w:val="28"/>
          <w:szCs w:val="28"/>
        </w:rPr>
        <w:t xml:space="preserve">Целевые показатели учитываются: </w:t>
      </w:r>
    </w:p>
    <w:p w:rsidR="000B03E5" w:rsidRDefault="00A239ED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03E5">
        <w:rPr>
          <w:sz w:val="28"/>
          <w:szCs w:val="28"/>
        </w:rPr>
        <w:t xml:space="preserve">при расчете тарифов в сфере водоснабжения; </w:t>
      </w:r>
    </w:p>
    <w:p w:rsidR="000B03E5" w:rsidRDefault="00A239ED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03E5">
        <w:rPr>
          <w:sz w:val="28"/>
          <w:szCs w:val="28"/>
        </w:rPr>
        <w:t xml:space="preserve">при разработке технического задания на разработку инвестиционных программ регулируемых организаций; </w:t>
      </w:r>
    </w:p>
    <w:p w:rsidR="000B03E5" w:rsidRDefault="00A239ED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03E5">
        <w:rPr>
          <w:sz w:val="28"/>
          <w:szCs w:val="28"/>
        </w:rPr>
        <w:t xml:space="preserve">при разработке инвестиционных программ регулируемых организаций; </w:t>
      </w:r>
    </w:p>
    <w:p w:rsidR="000B03E5" w:rsidRDefault="00A239ED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B03E5">
        <w:rPr>
          <w:sz w:val="28"/>
          <w:szCs w:val="28"/>
        </w:rPr>
        <w:t xml:space="preserve">при разработке производственных программ регулируемых организаций. </w:t>
      </w:r>
    </w:p>
    <w:p w:rsidR="000B03E5" w:rsidRDefault="002E07FD" w:rsidP="000B03E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03E5">
        <w:rPr>
          <w:sz w:val="28"/>
          <w:szCs w:val="28"/>
        </w:rPr>
        <w:t xml:space="preserve">Целевые показатели деятельности рассчитываются, исходя из: </w:t>
      </w:r>
    </w:p>
    <w:p w:rsidR="000B03E5" w:rsidRDefault="000B03E5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фактических показателей деятельности регулируемой организации за истекший период регулирования; </w:t>
      </w:r>
    </w:p>
    <w:p w:rsidR="000B03E5" w:rsidRDefault="000B03E5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результатов технического обследования централизованных систем водоснабжения; </w:t>
      </w:r>
    </w:p>
    <w:p w:rsidR="000B03E5" w:rsidRDefault="000B03E5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сравнения показателей деятельности регулируемой организации с лучшими аналогами. </w:t>
      </w:r>
    </w:p>
    <w:p w:rsidR="000B03E5" w:rsidRDefault="002E07FD" w:rsidP="000B03E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03E5">
        <w:rPr>
          <w:sz w:val="28"/>
          <w:szCs w:val="28"/>
        </w:rPr>
        <w:t xml:space="preserve">К целевым показателям деятельности организаций, осуществляющих водоснабжение, относятся: </w:t>
      </w:r>
    </w:p>
    <w:p w:rsidR="000B03E5" w:rsidRDefault="00A239ED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03E5">
        <w:rPr>
          <w:sz w:val="28"/>
          <w:szCs w:val="28"/>
        </w:rPr>
        <w:t xml:space="preserve">показатели качества питьевой воды; </w:t>
      </w:r>
    </w:p>
    <w:p w:rsidR="000B03E5" w:rsidRDefault="00A239ED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B03E5">
        <w:rPr>
          <w:sz w:val="28"/>
          <w:szCs w:val="28"/>
        </w:rPr>
        <w:t xml:space="preserve">показатели надежности и бесперебойности водоснабжения; </w:t>
      </w:r>
    </w:p>
    <w:p w:rsidR="000B03E5" w:rsidRDefault="00A239ED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B03E5">
        <w:rPr>
          <w:sz w:val="28"/>
          <w:szCs w:val="28"/>
        </w:rPr>
        <w:t xml:space="preserve"> показатели качества обслуживания абонентов; </w:t>
      </w:r>
    </w:p>
    <w:p w:rsidR="000B03E5" w:rsidRDefault="00A239ED" w:rsidP="00A239ED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B03E5">
        <w:rPr>
          <w:sz w:val="28"/>
          <w:szCs w:val="28"/>
        </w:rPr>
        <w:t xml:space="preserve"> показатели эффективности использования ресурсов, в </w:t>
      </w:r>
      <w:proofErr w:type="spellStart"/>
      <w:r w:rsidR="000B03E5">
        <w:rPr>
          <w:sz w:val="28"/>
          <w:szCs w:val="28"/>
        </w:rPr>
        <w:t>т.ч</w:t>
      </w:r>
      <w:proofErr w:type="spellEnd"/>
      <w:r w:rsidR="000B03E5">
        <w:rPr>
          <w:sz w:val="28"/>
          <w:szCs w:val="28"/>
        </w:rPr>
        <w:t xml:space="preserve">. сокращения потерь воды при транспортировке; </w:t>
      </w:r>
    </w:p>
    <w:p w:rsidR="000B03E5" w:rsidRDefault="00A239ED" w:rsidP="00A239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B03E5">
        <w:rPr>
          <w:sz w:val="28"/>
          <w:szCs w:val="28"/>
        </w:rPr>
        <w:t xml:space="preserve"> соотношение цены реализации мероприятий инвестиционной программы и их эффективности – улучшение качества воды.</w:t>
      </w:r>
    </w:p>
    <w:p w:rsidR="00521234" w:rsidRDefault="00521234" w:rsidP="00A239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Водоснабжением с.Тимяшево осуществляется ООО «Водоканал», водозабор осуществляется с ВНС «</w:t>
      </w:r>
      <w:proofErr w:type="spellStart"/>
      <w:r>
        <w:rPr>
          <w:sz w:val="28"/>
          <w:szCs w:val="28"/>
        </w:rPr>
        <w:t>Сугушлинская</w:t>
      </w:r>
      <w:proofErr w:type="spellEnd"/>
      <w:r>
        <w:rPr>
          <w:sz w:val="28"/>
          <w:szCs w:val="28"/>
        </w:rPr>
        <w:t>».</w:t>
      </w:r>
      <w:r w:rsidR="008677D6">
        <w:rPr>
          <w:sz w:val="28"/>
          <w:szCs w:val="28"/>
        </w:rPr>
        <w:t xml:space="preserve"> С резервуаров ВНС «</w:t>
      </w:r>
      <w:proofErr w:type="spellStart"/>
      <w:r w:rsidR="008677D6">
        <w:rPr>
          <w:sz w:val="28"/>
          <w:szCs w:val="28"/>
        </w:rPr>
        <w:t>Сугушлинская</w:t>
      </w:r>
      <w:proofErr w:type="spellEnd"/>
      <w:r w:rsidR="008677D6">
        <w:rPr>
          <w:sz w:val="28"/>
          <w:szCs w:val="28"/>
        </w:rPr>
        <w:t>»</w:t>
      </w:r>
      <w:r w:rsidR="00E6798D">
        <w:rPr>
          <w:sz w:val="28"/>
          <w:szCs w:val="28"/>
        </w:rPr>
        <w:t xml:space="preserve"> и с водопровода Сугушлинской ВНС осуществляется отбор проб по 16 </w:t>
      </w:r>
      <w:r w:rsidR="00F51699">
        <w:rPr>
          <w:sz w:val="28"/>
          <w:szCs w:val="28"/>
        </w:rPr>
        <w:t>ингредиентам</w:t>
      </w:r>
      <w:r w:rsidR="00E6798D">
        <w:rPr>
          <w:sz w:val="28"/>
          <w:szCs w:val="28"/>
        </w:rPr>
        <w:t xml:space="preserve"> на: МВИ ПДК, мг/дм</w:t>
      </w:r>
      <w:r w:rsidR="00E6798D">
        <w:rPr>
          <w:sz w:val="28"/>
          <w:szCs w:val="28"/>
          <w:vertAlign w:val="superscript"/>
        </w:rPr>
        <w:t xml:space="preserve">3 </w:t>
      </w:r>
      <w:r w:rsidR="00E6798D">
        <w:rPr>
          <w:sz w:val="28"/>
          <w:szCs w:val="28"/>
        </w:rPr>
        <w:t>по СанПиН 2</w:t>
      </w:r>
      <w:r w:rsidR="00F51699">
        <w:rPr>
          <w:sz w:val="28"/>
          <w:szCs w:val="28"/>
        </w:rPr>
        <w:t>.1.4.10-74-01, результаты анализов на соответствие нормы С+/-</w:t>
      </w:r>
      <w:proofErr w:type="spellStart"/>
      <w:r w:rsidR="00F51699">
        <w:rPr>
          <w:sz w:val="28"/>
          <w:szCs w:val="28"/>
        </w:rPr>
        <w:t>Δмг</w:t>
      </w:r>
      <w:proofErr w:type="spellEnd"/>
      <w:r w:rsidR="00F51699">
        <w:rPr>
          <w:sz w:val="28"/>
          <w:szCs w:val="28"/>
        </w:rPr>
        <w:t>/дм</w:t>
      </w:r>
      <w:r w:rsidR="00F51699">
        <w:rPr>
          <w:sz w:val="28"/>
          <w:szCs w:val="28"/>
          <w:vertAlign w:val="superscript"/>
        </w:rPr>
        <w:t>3</w:t>
      </w:r>
      <w:r w:rsidR="00F51699">
        <w:rPr>
          <w:sz w:val="28"/>
          <w:szCs w:val="28"/>
        </w:rPr>
        <w:t>, Р=0,95.</w:t>
      </w:r>
    </w:p>
    <w:p w:rsidR="00F51699" w:rsidRPr="00F51699" w:rsidRDefault="00F51699" w:rsidP="00A239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с.Тимяшево 900 домохозяйств обеспечены водоснабжением 100% населения, потребность села составляет 43,2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оплата производится по лицевым счетам ЕРЦ по тарифу 20,82 руб. за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В целях сокращения потерь в 22 многоквартирных домах установлены индивидуальные и общедомовые приборы учета расхода воды, 96% домовладений частного сектора снабжены индивидуальными приборами учета воды, остальные домохозяйства осуществляют оплату по нормативу.</w:t>
      </w:r>
    </w:p>
    <w:p w:rsidR="00F51699" w:rsidRPr="00F51699" w:rsidRDefault="00F51699" w:rsidP="00A239ED">
      <w:pPr>
        <w:ind w:firstLine="426"/>
        <w:jc w:val="both"/>
        <w:rPr>
          <w:b/>
          <w:bCs/>
          <w:sz w:val="28"/>
          <w:szCs w:val="28"/>
        </w:rPr>
      </w:pPr>
    </w:p>
    <w:p w:rsidR="000B03E5" w:rsidRDefault="000B03E5" w:rsidP="00A239ED">
      <w:pPr>
        <w:ind w:firstLine="426"/>
        <w:jc w:val="both"/>
        <w:rPr>
          <w:b/>
          <w:sz w:val="28"/>
          <w:szCs w:val="28"/>
        </w:rPr>
      </w:pPr>
    </w:p>
    <w:p w:rsidR="00A100E2" w:rsidRPr="007B5950" w:rsidRDefault="007B5950" w:rsidP="005365D7">
      <w:pPr>
        <w:jc w:val="center"/>
        <w:rPr>
          <w:b/>
          <w:bCs/>
          <w:sz w:val="32"/>
          <w:szCs w:val="32"/>
        </w:rPr>
      </w:pPr>
      <w:r w:rsidRPr="007B5950">
        <w:rPr>
          <w:b/>
          <w:sz w:val="32"/>
          <w:szCs w:val="32"/>
        </w:rPr>
        <w:t xml:space="preserve">Глава 2. </w:t>
      </w:r>
      <w:r w:rsidR="00A100E2" w:rsidRPr="007B5950">
        <w:rPr>
          <w:b/>
          <w:bCs/>
          <w:sz w:val="32"/>
          <w:szCs w:val="32"/>
        </w:rPr>
        <w:t>Сведения о водоотведении  по поселению.</w:t>
      </w:r>
    </w:p>
    <w:p w:rsidR="005365D7" w:rsidRPr="007B5950" w:rsidRDefault="005365D7" w:rsidP="005365D7">
      <w:pPr>
        <w:jc w:val="center"/>
        <w:rPr>
          <w:b/>
          <w:sz w:val="32"/>
          <w:szCs w:val="32"/>
        </w:rPr>
      </w:pPr>
    </w:p>
    <w:p w:rsidR="00A100E2" w:rsidRPr="00397D29" w:rsidRDefault="00A100E2" w:rsidP="005365D7">
      <w:pPr>
        <w:jc w:val="center"/>
        <w:rPr>
          <w:b/>
          <w:sz w:val="28"/>
          <w:szCs w:val="28"/>
        </w:rPr>
      </w:pPr>
      <w:r w:rsidRPr="00397D29">
        <w:rPr>
          <w:b/>
          <w:sz w:val="28"/>
          <w:szCs w:val="28"/>
        </w:rPr>
        <w:t>2.1. Проектные решения.</w:t>
      </w:r>
    </w:p>
    <w:p w:rsidR="00A100E2" w:rsidRPr="00397D29" w:rsidRDefault="00A100E2" w:rsidP="00397D29">
      <w:pPr>
        <w:jc w:val="both"/>
        <w:rPr>
          <w:sz w:val="28"/>
          <w:szCs w:val="28"/>
        </w:rPr>
      </w:pPr>
    </w:p>
    <w:p w:rsidR="00A100E2" w:rsidRPr="00397D29" w:rsidRDefault="00A100E2" w:rsidP="00397D29">
      <w:pPr>
        <w:jc w:val="both"/>
        <w:rPr>
          <w:sz w:val="28"/>
          <w:szCs w:val="28"/>
        </w:rPr>
      </w:pPr>
      <w:r w:rsidRPr="00397D29">
        <w:rPr>
          <w:sz w:val="28"/>
          <w:szCs w:val="28"/>
        </w:rPr>
        <w:t xml:space="preserve">        Проектные решения водоотведения  </w:t>
      </w:r>
      <w:r w:rsidR="00D85ECA">
        <w:rPr>
          <w:sz w:val="28"/>
          <w:szCs w:val="28"/>
        </w:rPr>
        <w:t>Тимяшевского</w:t>
      </w:r>
      <w:r w:rsidRPr="00397D29">
        <w:rPr>
          <w:sz w:val="28"/>
          <w:szCs w:val="28"/>
        </w:rPr>
        <w:t xml:space="preserve"> сельского   поселения  базируются на основе разрабатываемого генерального плана. Существующая система водоотведения поселения в основном </w:t>
      </w:r>
      <w:r w:rsidR="0042234D">
        <w:rPr>
          <w:sz w:val="28"/>
          <w:szCs w:val="28"/>
        </w:rPr>
        <w:t xml:space="preserve">централизованная, в частном секторе - </w:t>
      </w:r>
      <w:r w:rsidRPr="00397D29">
        <w:rPr>
          <w:sz w:val="28"/>
          <w:szCs w:val="28"/>
        </w:rPr>
        <w:t>выгребная канализация</w:t>
      </w:r>
      <w:r w:rsidR="0042234D">
        <w:rPr>
          <w:sz w:val="28"/>
          <w:szCs w:val="28"/>
        </w:rPr>
        <w:t>,</w:t>
      </w:r>
      <w:r w:rsidRPr="00397D29">
        <w:rPr>
          <w:sz w:val="28"/>
          <w:szCs w:val="28"/>
        </w:rPr>
        <w:t xml:space="preserve"> основан</w:t>
      </w:r>
      <w:r w:rsidR="0042234D">
        <w:rPr>
          <w:sz w:val="28"/>
          <w:szCs w:val="28"/>
        </w:rPr>
        <w:t>ная</w:t>
      </w:r>
      <w:r w:rsidRPr="00397D29">
        <w:rPr>
          <w:sz w:val="28"/>
          <w:szCs w:val="28"/>
        </w:rPr>
        <w:t xml:space="preserve"> на вывозе жидких бытовых отходов специальной  техникой.  Процент оборудования жилых помещений системой канализации по поселению </w:t>
      </w:r>
      <w:r w:rsidR="0042234D">
        <w:rPr>
          <w:sz w:val="28"/>
          <w:szCs w:val="28"/>
        </w:rPr>
        <w:t>на среднем уровне</w:t>
      </w:r>
      <w:r w:rsidRPr="00397D29">
        <w:rPr>
          <w:sz w:val="28"/>
          <w:szCs w:val="28"/>
        </w:rPr>
        <w:t>. В 201</w:t>
      </w:r>
      <w:r w:rsidR="0042234D">
        <w:rPr>
          <w:sz w:val="28"/>
          <w:szCs w:val="28"/>
        </w:rPr>
        <w:t>5</w:t>
      </w:r>
      <w:r w:rsidRPr="00397D29">
        <w:rPr>
          <w:sz w:val="28"/>
          <w:szCs w:val="28"/>
        </w:rPr>
        <w:t xml:space="preserve"> году подключение будет производиться по мере необходимости.</w:t>
      </w:r>
    </w:p>
    <w:p w:rsidR="00A100E2" w:rsidRPr="00397D29" w:rsidRDefault="00A100E2" w:rsidP="00397D29">
      <w:pPr>
        <w:jc w:val="both"/>
        <w:rPr>
          <w:i/>
          <w:sz w:val="28"/>
          <w:szCs w:val="28"/>
        </w:rPr>
      </w:pPr>
      <w:r w:rsidRPr="00397D29">
        <w:rPr>
          <w:i/>
          <w:sz w:val="28"/>
          <w:szCs w:val="28"/>
        </w:rPr>
        <w:t xml:space="preserve">          </w:t>
      </w:r>
    </w:p>
    <w:p w:rsidR="00A100E2" w:rsidRPr="00397D29" w:rsidRDefault="00A100E2" w:rsidP="00397D29">
      <w:pPr>
        <w:jc w:val="both"/>
        <w:rPr>
          <w:sz w:val="28"/>
          <w:szCs w:val="28"/>
        </w:rPr>
      </w:pPr>
      <w:r w:rsidRPr="00397D29">
        <w:rPr>
          <w:i/>
          <w:sz w:val="28"/>
          <w:szCs w:val="28"/>
        </w:rPr>
        <w:t xml:space="preserve">       </w:t>
      </w:r>
      <w:r w:rsidRPr="00397D29">
        <w:rPr>
          <w:b/>
          <w:i/>
          <w:sz w:val="28"/>
          <w:szCs w:val="28"/>
        </w:rPr>
        <w:t>Нормы и расходы сточных вод</w:t>
      </w:r>
      <w:r w:rsidRPr="00397D29">
        <w:rPr>
          <w:i/>
          <w:sz w:val="28"/>
          <w:szCs w:val="28"/>
        </w:rPr>
        <w:t xml:space="preserve">.  </w:t>
      </w:r>
      <w:r w:rsidRPr="00397D29">
        <w:rPr>
          <w:sz w:val="28"/>
          <w:szCs w:val="28"/>
        </w:rPr>
        <w:t xml:space="preserve">Расчетные расходы сточных вод, как и расходы воды, определены исходя из степени благоустройства жилой застройки и сохраняемого жилого фонда. При этом, в соответствии со СНиП 2.04.03-85, удельные нормы водоотведения принимаются равными нормам водопотребления, без учета полива. </w:t>
      </w:r>
    </w:p>
    <w:p w:rsidR="005365D7" w:rsidRDefault="005365D7" w:rsidP="00397D29">
      <w:pPr>
        <w:jc w:val="both"/>
        <w:rPr>
          <w:b/>
          <w:sz w:val="28"/>
          <w:szCs w:val="28"/>
        </w:rPr>
      </w:pPr>
    </w:p>
    <w:p w:rsidR="00A100E2" w:rsidRPr="00BE106E" w:rsidRDefault="00A100E2" w:rsidP="00EC6A69">
      <w:pPr>
        <w:pStyle w:val="af0"/>
        <w:numPr>
          <w:ilvl w:val="1"/>
          <w:numId w:val="3"/>
        </w:numPr>
        <w:jc w:val="center"/>
        <w:rPr>
          <w:sz w:val="28"/>
          <w:szCs w:val="28"/>
        </w:rPr>
      </w:pPr>
      <w:r w:rsidRPr="00BE106E">
        <w:rPr>
          <w:b/>
          <w:sz w:val="28"/>
          <w:szCs w:val="28"/>
        </w:rPr>
        <w:lastRenderedPageBreak/>
        <w:t>Проектные предложения</w:t>
      </w:r>
      <w:r w:rsidRPr="00BE106E">
        <w:rPr>
          <w:sz w:val="28"/>
          <w:szCs w:val="28"/>
        </w:rPr>
        <w:t>.</w:t>
      </w:r>
    </w:p>
    <w:p w:rsidR="00A100E2" w:rsidRPr="00BE106E" w:rsidRDefault="00A100E2" w:rsidP="00397D29">
      <w:pPr>
        <w:jc w:val="both"/>
        <w:rPr>
          <w:sz w:val="28"/>
          <w:szCs w:val="28"/>
        </w:rPr>
      </w:pPr>
      <w:r w:rsidRPr="00BE106E">
        <w:rPr>
          <w:sz w:val="28"/>
          <w:szCs w:val="28"/>
        </w:rPr>
        <w:t xml:space="preserve">       Исходя из изложенного в плане водоснабжения, необходимо предусмотреть:</w:t>
      </w:r>
    </w:p>
    <w:p w:rsidR="007B5950" w:rsidRPr="00BE106E" w:rsidRDefault="007B5950" w:rsidP="00397D29">
      <w:pPr>
        <w:jc w:val="both"/>
        <w:rPr>
          <w:sz w:val="28"/>
          <w:szCs w:val="28"/>
        </w:rPr>
      </w:pPr>
    </w:p>
    <w:p w:rsidR="00A100E2" w:rsidRPr="00BE106E" w:rsidRDefault="00A100E2" w:rsidP="00397D29">
      <w:pPr>
        <w:jc w:val="both"/>
        <w:rPr>
          <w:sz w:val="28"/>
          <w:szCs w:val="28"/>
        </w:rPr>
      </w:pPr>
      <w:r w:rsidRPr="00BE106E">
        <w:rPr>
          <w:sz w:val="28"/>
          <w:szCs w:val="28"/>
        </w:rPr>
        <w:t xml:space="preserve">      1.  Проведение мероприятий по снижению водоотведения за счет введения систем оборотного водоснабжения, создания бессточных производств и </w:t>
      </w:r>
      <w:proofErr w:type="spellStart"/>
      <w:r w:rsidRPr="00BE106E">
        <w:rPr>
          <w:sz w:val="28"/>
          <w:szCs w:val="28"/>
        </w:rPr>
        <w:t>водосберегающих</w:t>
      </w:r>
      <w:proofErr w:type="spellEnd"/>
      <w:r w:rsidRPr="00BE106E">
        <w:rPr>
          <w:sz w:val="28"/>
          <w:szCs w:val="28"/>
        </w:rPr>
        <w:t xml:space="preserve"> технологий. </w:t>
      </w:r>
    </w:p>
    <w:p w:rsidR="007B5950" w:rsidRPr="00BE106E" w:rsidRDefault="007B5950" w:rsidP="00397D29">
      <w:pPr>
        <w:jc w:val="both"/>
        <w:rPr>
          <w:sz w:val="28"/>
          <w:szCs w:val="28"/>
        </w:rPr>
      </w:pPr>
    </w:p>
    <w:p w:rsidR="00A100E2" w:rsidRPr="00BE106E" w:rsidRDefault="00A100E2" w:rsidP="00397D29">
      <w:pPr>
        <w:jc w:val="both"/>
        <w:rPr>
          <w:sz w:val="28"/>
          <w:szCs w:val="28"/>
        </w:rPr>
      </w:pPr>
      <w:r w:rsidRPr="00BE106E">
        <w:rPr>
          <w:sz w:val="28"/>
          <w:szCs w:val="28"/>
        </w:rPr>
        <w:t xml:space="preserve">     2. Строительство централизованных систем в малых населенных пунктах экономически невыгодно из-за слишком большой себестоимости очистки 1 м</w:t>
      </w:r>
      <w:r w:rsidRPr="00BE106E">
        <w:rPr>
          <w:sz w:val="28"/>
          <w:szCs w:val="28"/>
          <w:vertAlign w:val="superscript"/>
        </w:rPr>
        <w:t>3</w:t>
      </w:r>
      <w:r w:rsidRPr="00BE106E">
        <w:rPr>
          <w:sz w:val="28"/>
          <w:szCs w:val="28"/>
        </w:rPr>
        <w:t xml:space="preserve"> стока. Населенные пункты могут быть оснащены автономными установками биологической  и  глубокой очистки хозяйственно бытовых стоков в различных модификациях, а именно: «ЮБАС» производительностью от 1-20м3/сутки, «ТОП-АS-БИОКСИ» производительностью от 1-50 м3/сутки, с обеззараживанием очищенных сточных вод установкой ультразвуковых блоков кавитации «Лазурь». Образующиеся в результате очистки и обеззараживания сточные воды используются для полива территории индивидуального домовладения или отводятся в водосток, а активный ил и осадок для компостирования с последующим внесением в почву в качестве удобрений.</w:t>
      </w:r>
    </w:p>
    <w:p w:rsidR="007B5950" w:rsidRPr="00BE106E" w:rsidRDefault="007B5950" w:rsidP="00397D29">
      <w:pPr>
        <w:jc w:val="both"/>
        <w:rPr>
          <w:sz w:val="28"/>
          <w:szCs w:val="28"/>
        </w:rPr>
      </w:pPr>
    </w:p>
    <w:p w:rsidR="00251DBE" w:rsidRDefault="00A100E2" w:rsidP="009D5538">
      <w:pPr>
        <w:jc w:val="both"/>
        <w:rPr>
          <w:b/>
          <w:sz w:val="32"/>
          <w:szCs w:val="32"/>
        </w:rPr>
      </w:pPr>
      <w:r w:rsidRPr="00BE106E">
        <w:rPr>
          <w:sz w:val="28"/>
          <w:szCs w:val="28"/>
        </w:rPr>
        <w:t xml:space="preserve">      </w:t>
      </w:r>
    </w:p>
    <w:p w:rsidR="00800019" w:rsidRDefault="00800019" w:rsidP="00800019">
      <w:pPr>
        <w:jc w:val="center"/>
        <w:rPr>
          <w:b/>
          <w:bCs/>
          <w:sz w:val="32"/>
          <w:szCs w:val="32"/>
        </w:rPr>
      </w:pPr>
      <w:r w:rsidRPr="007B5950">
        <w:rPr>
          <w:b/>
          <w:sz w:val="32"/>
          <w:szCs w:val="32"/>
        </w:rPr>
        <w:t xml:space="preserve">Глава </w:t>
      </w:r>
      <w:r>
        <w:rPr>
          <w:b/>
          <w:sz w:val="32"/>
          <w:szCs w:val="32"/>
        </w:rPr>
        <w:t>3</w:t>
      </w:r>
      <w:r w:rsidRPr="007B595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A100E2" w:rsidRPr="00800019">
        <w:rPr>
          <w:b/>
          <w:bCs/>
          <w:sz w:val="32"/>
          <w:szCs w:val="32"/>
        </w:rPr>
        <w:t xml:space="preserve">Ожидаемые результаты при реализации </w:t>
      </w:r>
    </w:p>
    <w:p w:rsidR="00A100E2" w:rsidRDefault="00A100E2" w:rsidP="00800019">
      <w:pPr>
        <w:jc w:val="center"/>
        <w:rPr>
          <w:b/>
          <w:bCs/>
          <w:sz w:val="28"/>
          <w:szCs w:val="28"/>
        </w:rPr>
      </w:pPr>
      <w:r w:rsidRPr="00800019">
        <w:rPr>
          <w:b/>
          <w:bCs/>
          <w:sz w:val="32"/>
          <w:szCs w:val="32"/>
        </w:rPr>
        <w:t>мероприятий схемы</w:t>
      </w:r>
    </w:p>
    <w:p w:rsidR="005365D7" w:rsidRPr="00397D29" w:rsidRDefault="005365D7" w:rsidP="005365D7">
      <w:pPr>
        <w:pStyle w:val="Default"/>
        <w:ind w:left="720"/>
        <w:rPr>
          <w:sz w:val="28"/>
          <w:szCs w:val="28"/>
        </w:rPr>
      </w:pPr>
    </w:p>
    <w:p w:rsidR="00A100E2" w:rsidRPr="00397D29" w:rsidRDefault="005365D7" w:rsidP="00397D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0E2" w:rsidRPr="00397D29">
        <w:rPr>
          <w:sz w:val="28"/>
          <w:szCs w:val="28"/>
        </w:rPr>
        <w:t xml:space="preserve">В ходе достижения значений целевых показателей деятельности организаций, осуществляющих водоснабжение и водоотведение, и в результате реализации настоящей схемы: </w:t>
      </w:r>
    </w:p>
    <w:p w:rsidR="00A100E2" w:rsidRPr="00397D29" w:rsidRDefault="00BE106E" w:rsidP="00BE106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100E2" w:rsidRPr="00397D29">
        <w:rPr>
          <w:sz w:val="28"/>
          <w:szCs w:val="28"/>
        </w:rPr>
        <w:t xml:space="preserve">потребители будут обеспечены коммунальными услугами централизованного водоснабжения и водоотведения; </w:t>
      </w:r>
    </w:p>
    <w:p w:rsidR="00A100E2" w:rsidRPr="00397D29" w:rsidRDefault="00BE106E" w:rsidP="00BE106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100E2" w:rsidRPr="00397D29">
        <w:rPr>
          <w:sz w:val="28"/>
          <w:szCs w:val="28"/>
        </w:rPr>
        <w:t xml:space="preserve"> будет достигнуто повышение надежности и качества предоставления коммунальных услуг; </w:t>
      </w:r>
    </w:p>
    <w:p w:rsidR="00A100E2" w:rsidRPr="00397D29" w:rsidRDefault="00BE106E" w:rsidP="00BE106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100E2" w:rsidRPr="00397D29">
        <w:rPr>
          <w:sz w:val="28"/>
          <w:szCs w:val="28"/>
        </w:rPr>
        <w:t xml:space="preserve"> будет улучшено качество потребляемой воды; </w:t>
      </w:r>
    </w:p>
    <w:p w:rsidR="00A100E2" w:rsidRPr="00397D29" w:rsidRDefault="00BE106E" w:rsidP="00BE106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100E2" w:rsidRPr="00397D29">
        <w:rPr>
          <w:sz w:val="28"/>
          <w:szCs w:val="28"/>
        </w:rPr>
        <w:t xml:space="preserve"> будет улучшена экологическая ситуация. </w:t>
      </w:r>
    </w:p>
    <w:p w:rsidR="00A100E2" w:rsidRPr="00397D29" w:rsidRDefault="005365D7" w:rsidP="00397D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00E2" w:rsidRPr="00397D29">
        <w:rPr>
          <w:sz w:val="28"/>
          <w:szCs w:val="28"/>
        </w:rPr>
        <w:t xml:space="preserve">Реализация программы направлена на увеличение мощности по водоснабжению и водоотведению для обеспечения подключения строящихся и существующих объектов </w:t>
      </w:r>
      <w:r w:rsidR="00D85ECA">
        <w:rPr>
          <w:sz w:val="28"/>
          <w:szCs w:val="28"/>
        </w:rPr>
        <w:t>Тимяшевского</w:t>
      </w:r>
      <w:r>
        <w:rPr>
          <w:sz w:val="28"/>
          <w:szCs w:val="28"/>
        </w:rPr>
        <w:t xml:space="preserve"> сельского поселения </w:t>
      </w:r>
      <w:r w:rsidR="00A100E2" w:rsidRPr="00397D29">
        <w:rPr>
          <w:sz w:val="28"/>
          <w:szCs w:val="28"/>
        </w:rPr>
        <w:t xml:space="preserve"> в необходимых объемах и необходимой точке присоединения на период 201</w:t>
      </w:r>
      <w:r w:rsidR="00D85ECA">
        <w:rPr>
          <w:sz w:val="28"/>
          <w:szCs w:val="28"/>
        </w:rPr>
        <w:t>5</w:t>
      </w:r>
      <w:r w:rsidR="00A100E2" w:rsidRPr="00397D29">
        <w:rPr>
          <w:sz w:val="28"/>
          <w:szCs w:val="28"/>
        </w:rPr>
        <w:t xml:space="preserve"> – 202</w:t>
      </w:r>
      <w:r w:rsidR="00D85ECA">
        <w:rPr>
          <w:sz w:val="28"/>
          <w:szCs w:val="28"/>
        </w:rPr>
        <w:t>5</w:t>
      </w:r>
      <w:r w:rsidR="00A100E2" w:rsidRPr="00397D29">
        <w:rPr>
          <w:sz w:val="28"/>
          <w:szCs w:val="28"/>
        </w:rPr>
        <w:t xml:space="preserve"> </w:t>
      </w:r>
      <w:proofErr w:type="spellStart"/>
      <w:r w:rsidR="00A100E2" w:rsidRPr="00397D29">
        <w:rPr>
          <w:sz w:val="28"/>
          <w:szCs w:val="28"/>
        </w:rPr>
        <w:t>г.г</w:t>
      </w:r>
      <w:proofErr w:type="spellEnd"/>
      <w:r w:rsidR="00A100E2" w:rsidRPr="00397D29">
        <w:rPr>
          <w:sz w:val="28"/>
          <w:szCs w:val="28"/>
        </w:rPr>
        <w:t xml:space="preserve">. </w:t>
      </w:r>
    </w:p>
    <w:p w:rsidR="00823846" w:rsidRPr="00397D29" w:rsidRDefault="005365D7" w:rsidP="00397D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23846" w:rsidRDefault="00823846" w:rsidP="00397D29">
      <w:pPr>
        <w:jc w:val="both"/>
        <w:rPr>
          <w:sz w:val="28"/>
          <w:szCs w:val="28"/>
        </w:rPr>
      </w:pPr>
    </w:p>
    <w:p w:rsidR="00E24004" w:rsidRDefault="00E24004" w:rsidP="00397D29">
      <w:pPr>
        <w:jc w:val="both"/>
        <w:rPr>
          <w:sz w:val="28"/>
          <w:szCs w:val="28"/>
        </w:rPr>
      </w:pPr>
    </w:p>
    <w:p w:rsidR="00E24004" w:rsidRDefault="00E24004" w:rsidP="00397D29">
      <w:pPr>
        <w:jc w:val="both"/>
        <w:rPr>
          <w:sz w:val="28"/>
          <w:szCs w:val="28"/>
        </w:rPr>
      </w:pPr>
    </w:p>
    <w:p w:rsidR="00E24004" w:rsidRDefault="00E24004" w:rsidP="00397D29">
      <w:pPr>
        <w:jc w:val="both"/>
        <w:rPr>
          <w:sz w:val="28"/>
          <w:szCs w:val="28"/>
        </w:rPr>
      </w:pPr>
    </w:p>
    <w:p w:rsidR="00E24004" w:rsidRDefault="00E24004" w:rsidP="00397D29">
      <w:pPr>
        <w:jc w:val="both"/>
        <w:rPr>
          <w:sz w:val="28"/>
          <w:szCs w:val="28"/>
        </w:rPr>
      </w:pPr>
    </w:p>
    <w:p w:rsidR="00E24004" w:rsidRDefault="00E24004" w:rsidP="00397D29">
      <w:pPr>
        <w:jc w:val="both"/>
        <w:rPr>
          <w:sz w:val="28"/>
          <w:szCs w:val="28"/>
        </w:rPr>
      </w:pPr>
    </w:p>
    <w:p w:rsidR="00E24004" w:rsidRPr="00E24004" w:rsidRDefault="00E24004" w:rsidP="00E24004">
      <w:pPr>
        <w:keepNext/>
        <w:pageBreakBefore/>
        <w:jc w:val="center"/>
        <w:outlineLvl w:val="0"/>
        <w:rPr>
          <w:b/>
          <w:bCs/>
          <w:sz w:val="28"/>
          <w:szCs w:val="28"/>
        </w:rPr>
      </w:pPr>
      <w:r w:rsidRPr="00E24004">
        <w:rPr>
          <w:b/>
          <w:bCs/>
          <w:sz w:val="28"/>
          <w:szCs w:val="28"/>
        </w:rPr>
        <w:lastRenderedPageBreak/>
        <w:t>Основные термины и понятия</w:t>
      </w:r>
    </w:p>
    <w:p w:rsidR="00E24004" w:rsidRPr="00E24004" w:rsidRDefault="00E24004" w:rsidP="00E24004">
      <w:pPr>
        <w:tabs>
          <w:tab w:val="left" w:pos="3804"/>
        </w:tabs>
        <w:spacing w:after="200" w:line="276" w:lineRule="auto"/>
        <w:rPr>
          <w:sz w:val="28"/>
          <w:szCs w:val="28"/>
        </w:rPr>
      </w:pPr>
      <w:r w:rsidRPr="00E24004">
        <w:rPr>
          <w:sz w:val="28"/>
          <w:szCs w:val="28"/>
        </w:rPr>
        <w:tab/>
      </w:r>
    </w:p>
    <w:p w:rsidR="00E24004" w:rsidRPr="00E24004" w:rsidRDefault="00E24004" w:rsidP="00E24004">
      <w:pPr>
        <w:ind w:firstLine="567"/>
        <w:jc w:val="both"/>
        <w:rPr>
          <w:rFonts w:eastAsia="Calibri"/>
          <w:sz w:val="28"/>
          <w:szCs w:val="28"/>
        </w:rPr>
      </w:pPr>
      <w:r w:rsidRPr="00E24004">
        <w:rPr>
          <w:rFonts w:eastAsia="Calibri"/>
          <w:b/>
          <w:sz w:val="28"/>
          <w:szCs w:val="28"/>
        </w:rPr>
        <w:t>«Источник водоснабжения»</w:t>
      </w:r>
      <w:r w:rsidRPr="00E24004">
        <w:rPr>
          <w:rFonts w:eastAsia="Calibri"/>
          <w:sz w:val="28"/>
          <w:szCs w:val="28"/>
        </w:rPr>
        <w:t xml:space="preserve"> - используемый для водоснабжения водный объект или месторождение подземных вод;</w:t>
      </w:r>
    </w:p>
    <w:p w:rsidR="00E24004" w:rsidRPr="00E24004" w:rsidRDefault="00E24004" w:rsidP="00E24004">
      <w:pPr>
        <w:ind w:firstLine="567"/>
        <w:jc w:val="both"/>
        <w:rPr>
          <w:rFonts w:eastAsia="Calibri"/>
          <w:sz w:val="28"/>
          <w:szCs w:val="28"/>
        </w:rPr>
      </w:pPr>
      <w:r w:rsidRPr="00E24004">
        <w:rPr>
          <w:rFonts w:eastAsia="Calibri"/>
          <w:b/>
          <w:sz w:val="28"/>
          <w:szCs w:val="28"/>
        </w:rPr>
        <w:t>«расчетные расходы воды»</w:t>
      </w:r>
      <w:r w:rsidRPr="00E24004">
        <w:rPr>
          <w:rFonts w:eastAsia="Calibri"/>
          <w:sz w:val="28"/>
          <w:szCs w:val="28"/>
        </w:rPr>
        <w:t xml:space="preserve"> - расходы воды для различных видов водоснабжения, определенные в соответствии с требованиями нормативов;</w:t>
      </w:r>
    </w:p>
    <w:p w:rsidR="00E24004" w:rsidRPr="00E24004" w:rsidRDefault="00E24004" w:rsidP="00E24004">
      <w:pPr>
        <w:ind w:firstLine="567"/>
        <w:jc w:val="both"/>
        <w:rPr>
          <w:rFonts w:eastAsia="Calibri"/>
          <w:sz w:val="28"/>
          <w:szCs w:val="28"/>
        </w:rPr>
      </w:pPr>
      <w:r w:rsidRPr="00E24004">
        <w:rPr>
          <w:rFonts w:eastAsia="Calibri"/>
          <w:b/>
          <w:sz w:val="28"/>
          <w:szCs w:val="28"/>
        </w:rPr>
        <w:t>«система водоотведения»</w:t>
      </w:r>
      <w:r w:rsidRPr="00E24004">
        <w:rPr>
          <w:rFonts w:eastAsia="Calibri"/>
          <w:sz w:val="28"/>
          <w:szCs w:val="28"/>
        </w:rPr>
        <w:t xml:space="preserve"> - совокупность водоприемных устройств, внутриквартирных сетей, коллекторов, насосных станций, трубопроводов, очистных сооружений водоотведения, сооружений для отведения очищенного стока в окружающую среду, обеспечивающих отведение поверхностных, дренажных вод с территории поселения и сточных вод от жизнедеятельности населения, общественных, промышленных и прочих предприятий;</w:t>
      </w:r>
    </w:p>
    <w:p w:rsidR="00E24004" w:rsidRPr="00E24004" w:rsidRDefault="00E24004" w:rsidP="00E24004">
      <w:pPr>
        <w:ind w:firstLine="567"/>
        <w:jc w:val="both"/>
        <w:rPr>
          <w:rFonts w:eastAsia="Calibri"/>
          <w:sz w:val="28"/>
          <w:szCs w:val="28"/>
        </w:rPr>
      </w:pPr>
      <w:r w:rsidRPr="00E24004">
        <w:rPr>
          <w:rFonts w:eastAsia="Calibri"/>
          <w:b/>
          <w:sz w:val="28"/>
          <w:szCs w:val="28"/>
        </w:rPr>
        <w:t>«зона действия предприятий»</w:t>
      </w:r>
      <w:r w:rsidRPr="00E24004">
        <w:rPr>
          <w:rFonts w:eastAsia="Calibri"/>
          <w:sz w:val="28"/>
          <w:szCs w:val="28"/>
        </w:rPr>
        <w:t xml:space="preserve"> (эксплуатационная зона) – территория, включающая в себя зоны расположения объектов систем водоснабжения и (или) водоотведения организации, осуществляющей водоснабжение и (или) водоотведение, а также зоны расположения объектов ее абонентов (потребителей);</w:t>
      </w:r>
    </w:p>
    <w:p w:rsidR="00E24004" w:rsidRPr="00E24004" w:rsidRDefault="00E24004" w:rsidP="00E24004">
      <w:pPr>
        <w:ind w:firstLine="567"/>
        <w:jc w:val="both"/>
        <w:rPr>
          <w:rFonts w:eastAsia="Calibri"/>
          <w:sz w:val="28"/>
          <w:szCs w:val="28"/>
        </w:rPr>
      </w:pPr>
      <w:r w:rsidRPr="00E24004">
        <w:rPr>
          <w:rFonts w:eastAsia="Calibri"/>
          <w:b/>
          <w:sz w:val="28"/>
          <w:szCs w:val="28"/>
        </w:rPr>
        <w:t>«зона действия (технологическая зона) объекта водоснабжения»</w:t>
      </w:r>
      <w:r w:rsidRPr="00E24004">
        <w:rPr>
          <w:rFonts w:eastAsia="Calibri"/>
          <w:sz w:val="28"/>
          <w:szCs w:val="28"/>
        </w:rPr>
        <w:t xml:space="preserve"> - часть водопроводной 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E24004" w:rsidRPr="00E24004" w:rsidRDefault="00E24004" w:rsidP="00E24004">
      <w:pPr>
        <w:ind w:firstLine="567"/>
        <w:jc w:val="both"/>
        <w:rPr>
          <w:rFonts w:eastAsia="Calibri"/>
          <w:sz w:val="28"/>
          <w:szCs w:val="28"/>
        </w:rPr>
      </w:pPr>
      <w:r w:rsidRPr="00E24004">
        <w:rPr>
          <w:rFonts w:eastAsia="Calibri"/>
          <w:b/>
          <w:sz w:val="28"/>
          <w:szCs w:val="28"/>
        </w:rPr>
        <w:t xml:space="preserve">«зона действия (бассейн </w:t>
      </w:r>
      <w:proofErr w:type="spellStart"/>
      <w:r w:rsidRPr="00E24004">
        <w:rPr>
          <w:rFonts w:eastAsia="Calibri"/>
          <w:b/>
          <w:sz w:val="28"/>
          <w:szCs w:val="28"/>
        </w:rPr>
        <w:t>канализования</w:t>
      </w:r>
      <w:proofErr w:type="spellEnd"/>
      <w:r w:rsidRPr="00E24004">
        <w:rPr>
          <w:rFonts w:eastAsia="Calibri"/>
          <w:b/>
          <w:sz w:val="28"/>
          <w:szCs w:val="28"/>
        </w:rPr>
        <w:t>) канализационного очистного сооружения или прямого выпуска»</w:t>
      </w:r>
      <w:r w:rsidRPr="00E24004">
        <w:rPr>
          <w:rFonts w:eastAsia="Calibri"/>
          <w:sz w:val="28"/>
          <w:szCs w:val="28"/>
        </w:rPr>
        <w:t xml:space="preserve"> - часть канализационной сети, в пределах которой сооружение (прямой выпуск) способно обеспечивать прием и (или) очистку сточных вод;</w:t>
      </w:r>
    </w:p>
    <w:p w:rsidR="00E24004" w:rsidRPr="00E24004" w:rsidRDefault="00E24004" w:rsidP="00E24004">
      <w:pPr>
        <w:ind w:firstLine="567"/>
        <w:jc w:val="both"/>
        <w:rPr>
          <w:rFonts w:eastAsia="Calibri"/>
          <w:sz w:val="28"/>
          <w:szCs w:val="28"/>
        </w:rPr>
      </w:pPr>
      <w:r w:rsidRPr="00E24004">
        <w:rPr>
          <w:rFonts w:eastAsia="Calibri"/>
          <w:b/>
          <w:sz w:val="28"/>
          <w:szCs w:val="28"/>
        </w:rPr>
        <w:t>«схема водоснабжения и водоотведения»</w:t>
      </w:r>
      <w:r w:rsidRPr="00E24004">
        <w:rPr>
          <w:rFonts w:eastAsia="Calibri"/>
          <w:sz w:val="28"/>
          <w:szCs w:val="28"/>
        </w:rPr>
        <w:t xml:space="preserve"> -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и водоотведения на расчетный срок;</w:t>
      </w:r>
    </w:p>
    <w:p w:rsidR="00E24004" w:rsidRPr="00E24004" w:rsidRDefault="00E24004" w:rsidP="00E24004">
      <w:pPr>
        <w:ind w:firstLine="567"/>
        <w:jc w:val="both"/>
        <w:rPr>
          <w:rFonts w:eastAsia="Calibri"/>
          <w:sz w:val="28"/>
          <w:szCs w:val="28"/>
        </w:rPr>
      </w:pPr>
      <w:r w:rsidRPr="00E24004">
        <w:rPr>
          <w:rFonts w:eastAsia="Calibri"/>
          <w:b/>
          <w:sz w:val="28"/>
          <w:szCs w:val="28"/>
        </w:rPr>
        <w:t>«схема инженерной инфраструктуры»</w:t>
      </w:r>
      <w:r w:rsidRPr="00E24004">
        <w:rPr>
          <w:rFonts w:eastAsia="Calibri"/>
          <w:sz w:val="28"/>
          <w:szCs w:val="28"/>
        </w:rPr>
        <w:t xml:space="preserve"> -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срок.</w:t>
      </w:r>
    </w:p>
    <w:p w:rsidR="00E24004" w:rsidRPr="00397D29" w:rsidRDefault="00E24004" w:rsidP="00E24004">
      <w:pPr>
        <w:jc w:val="both"/>
        <w:rPr>
          <w:sz w:val="28"/>
          <w:szCs w:val="28"/>
        </w:rPr>
      </w:pPr>
      <w:bookmarkStart w:id="14" w:name="_GoBack"/>
      <w:bookmarkEnd w:id="14"/>
    </w:p>
    <w:sectPr w:rsidR="00E24004" w:rsidRPr="00397D29" w:rsidSect="009D13D0">
      <w:footerReference w:type="default" r:id="rId10"/>
      <w:pgSz w:w="11906" w:h="16838"/>
      <w:pgMar w:top="567" w:right="567" w:bottom="28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55" w:rsidRDefault="00456755" w:rsidP="00BA38CC">
      <w:r>
        <w:separator/>
      </w:r>
    </w:p>
  </w:endnote>
  <w:endnote w:type="continuationSeparator" w:id="0">
    <w:p w:rsidR="00456755" w:rsidRDefault="00456755" w:rsidP="00BA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6E8" w:rsidRDefault="00456755" w:rsidP="000207DA">
    <w:pPr>
      <w:pStyle w:val="a5"/>
      <w:jc w:val="center"/>
    </w:pPr>
    <w:sdt>
      <w:sdtPr>
        <w:id w:val="20382845"/>
        <w:docPartObj>
          <w:docPartGallery w:val="Page Numbers (Bottom of Page)"/>
          <w:docPartUnique/>
        </w:docPartObj>
      </w:sdtPr>
      <w:sdtEndPr/>
      <w:sdtContent>
        <w:r w:rsidR="005C16E8">
          <w:fldChar w:fldCharType="begin"/>
        </w:r>
        <w:r w:rsidR="005C16E8">
          <w:instrText xml:space="preserve"> PAGE   \* MERGEFORMAT </w:instrText>
        </w:r>
        <w:r w:rsidR="005C16E8">
          <w:fldChar w:fldCharType="separate"/>
        </w:r>
        <w:r w:rsidR="00F51699">
          <w:rPr>
            <w:noProof/>
          </w:rPr>
          <w:t>- 18 -</w:t>
        </w:r>
        <w:r w:rsidR="005C16E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55" w:rsidRDefault="00456755" w:rsidP="00BA38CC">
      <w:r>
        <w:separator/>
      </w:r>
    </w:p>
  </w:footnote>
  <w:footnote w:type="continuationSeparator" w:id="0">
    <w:p w:rsidR="00456755" w:rsidRDefault="00456755" w:rsidP="00BA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1AE"/>
    <w:multiLevelType w:val="multilevel"/>
    <w:tmpl w:val="AC108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1F814E9"/>
    <w:multiLevelType w:val="multilevel"/>
    <w:tmpl w:val="C6E48F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70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  <w:sz w:val="24"/>
      </w:rPr>
    </w:lvl>
  </w:abstractNum>
  <w:abstractNum w:abstractNumId="2">
    <w:nsid w:val="12211DF8"/>
    <w:multiLevelType w:val="multilevel"/>
    <w:tmpl w:val="E22E9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562F33"/>
    <w:multiLevelType w:val="hybridMultilevel"/>
    <w:tmpl w:val="CA886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E6C4F"/>
    <w:multiLevelType w:val="multilevel"/>
    <w:tmpl w:val="AC108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29C937D3"/>
    <w:multiLevelType w:val="hybridMultilevel"/>
    <w:tmpl w:val="AD2E3D24"/>
    <w:lvl w:ilvl="0" w:tplc="C5141B10">
      <w:start w:val="1"/>
      <w:numFmt w:val="bullet"/>
      <w:lvlText w:val="-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CC1E08"/>
    <w:multiLevelType w:val="hybridMultilevel"/>
    <w:tmpl w:val="001E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154C6"/>
    <w:multiLevelType w:val="multilevel"/>
    <w:tmpl w:val="B784E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ED43569"/>
    <w:multiLevelType w:val="hybridMultilevel"/>
    <w:tmpl w:val="771E2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93E03"/>
    <w:multiLevelType w:val="hybridMultilevel"/>
    <w:tmpl w:val="51E646EC"/>
    <w:lvl w:ilvl="0" w:tplc="572ED9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3DB2609"/>
    <w:multiLevelType w:val="hybridMultilevel"/>
    <w:tmpl w:val="3E00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6437B"/>
    <w:multiLevelType w:val="multilevel"/>
    <w:tmpl w:val="AE4C2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9162F25"/>
    <w:multiLevelType w:val="hybridMultilevel"/>
    <w:tmpl w:val="219CC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26572"/>
    <w:multiLevelType w:val="hybridMultilevel"/>
    <w:tmpl w:val="94AAA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B783D"/>
    <w:multiLevelType w:val="hybridMultilevel"/>
    <w:tmpl w:val="F5508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7574A"/>
    <w:multiLevelType w:val="multilevel"/>
    <w:tmpl w:val="F36AC2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B705BD6"/>
    <w:multiLevelType w:val="multilevel"/>
    <w:tmpl w:val="6508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7">
    <w:nsid w:val="61E56C11"/>
    <w:multiLevelType w:val="multilevel"/>
    <w:tmpl w:val="AB267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>
    <w:nsid w:val="6EAE480F"/>
    <w:multiLevelType w:val="multilevel"/>
    <w:tmpl w:val="F36AC2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3632A7"/>
    <w:multiLevelType w:val="multilevel"/>
    <w:tmpl w:val="AB267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0">
    <w:nsid w:val="7424541F"/>
    <w:multiLevelType w:val="hybridMultilevel"/>
    <w:tmpl w:val="A39C49B0"/>
    <w:lvl w:ilvl="0" w:tplc="4830A94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291A11"/>
    <w:multiLevelType w:val="multilevel"/>
    <w:tmpl w:val="754C6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765316D1"/>
    <w:multiLevelType w:val="hybridMultilevel"/>
    <w:tmpl w:val="5CE8B33C"/>
    <w:lvl w:ilvl="0" w:tplc="47D8BE0C">
      <w:start w:val="1"/>
      <w:numFmt w:val="decimal"/>
      <w:lvlText w:val="%1."/>
      <w:lvlJc w:val="left"/>
      <w:pPr>
        <w:ind w:left="5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>
    <w:nsid w:val="7AD4623F"/>
    <w:multiLevelType w:val="multilevel"/>
    <w:tmpl w:val="AB267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5"/>
  </w:num>
  <w:num w:numId="5">
    <w:abstractNumId w:val="7"/>
  </w:num>
  <w:num w:numId="6">
    <w:abstractNumId w:val="20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18"/>
  </w:num>
  <w:num w:numId="12">
    <w:abstractNumId w:val="19"/>
  </w:num>
  <w:num w:numId="13">
    <w:abstractNumId w:val="17"/>
  </w:num>
  <w:num w:numId="14">
    <w:abstractNumId w:val="16"/>
  </w:num>
  <w:num w:numId="15">
    <w:abstractNumId w:val="1"/>
  </w:num>
  <w:num w:numId="16">
    <w:abstractNumId w:val="22"/>
  </w:num>
  <w:num w:numId="17">
    <w:abstractNumId w:val="21"/>
  </w:num>
  <w:num w:numId="18">
    <w:abstractNumId w:val="10"/>
  </w:num>
  <w:num w:numId="19">
    <w:abstractNumId w:val="6"/>
  </w:num>
  <w:num w:numId="20">
    <w:abstractNumId w:val="14"/>
  </w:num>
  <w:num w:numId="21">
    <w:abstractNumId w:val="13"/>
  </w:num>
  <w:num w:numId="22">
    <w:abstractNumId w:val="8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CC"/>
    <w:rsid w:val="00007513"/>
    <w:rsid w:val="000207DA"/>
    <w:rsid w:val="00020A73"/>
    <w:rsid w:val="00021D40"/>
    <w:rsid w:val="0002798A"/>
    <w:rsid w:val="000310B9"/>
    <w:rsid w:val="00052B63"/>
    <w:rsid w:val="00077096"/>
    <w:rsid w:val="000849C6"/>
    <w:rsid w:val="000A08CD"/>
    <w:rsid w:val="000B03E5"/>
    <w:rsid w:val="000B6284"/>
    <w:rsid w:val="000B66C5"/>
    <w:rsid w:val="000F49C7"/>
    <w:rsid w:val="00102984"/>
    <w:rsid w:val="001174F1"/>
    <w:rsid w:val="0012399F"/>
    <w:rsid w:val="0015216A"/>
    <w:rsid w:val="00177875"/>
    <w:rsid w:val="001800FC"/>
    <w:rsid w:val="001B4E03"/>
    <w:rsid w:val="00200786"/>
    <w:rsid w:val="0020266B"/>
    <w:rsid w:val="00215439"/>
    <w:rsid w:val="00225064"/>
    <w:rsid w:val="00251DBE"/>
    <w:rsid w:val="00262E9B"/>
    <w:rsid w:val="00274BC0"/>
    <w:rsid w:val="00280736"/>
    <w:rsid w:val="002859B8"/>
    <w:rsid w:val="002970C4"/>
    <w:rsid w:val="002C0CE0"/>
    <w:rsid w:val="002C5A01"/>
    <w:rsid w:val="002E07FD"/>
    <w:rsid w:val="00302F98"/>
    <w:rsid w:val="00304ABE"/>
    <w:rsid w:val="00306327"/>
    <w:rsid w:val="00315AFE"/>
    <w:rsid w:val="003304EE"/>
    <w:rsid w:val="00330E28"/>
    <w:rsid w:val="00341A7D"/>
    <w:rsid w:val="00355897"/>
    <w:rsid w:val="003609E8"/>
    <w:rsid w:val="00373B4A"/>
    <w:rsid w:val="00375C2E"/>
    <w:rsid w:val="00397D29"/>
    <w:rsid w:val="003B7563"/>
    <w:rsid w:val="003B7C21"/>
    <w:rsid w:val="003C419C"/>
    <w:rsid w:val="003F44A7"/>
    <w:rsid w:val="003F6074"/>
    <w:rsid w:val="00403AD2"/>
    <w:rsid w:val="0042234D"/>
    <w:rsid w:val="00456755"/>
    <w:rsid w:val="00460A61"/>
    <w:rsid w:val="00473303"/>
    <w:rsid w:val="00484E3E"/>
    <w:rsid w:val="0049336C"/>
    <w:rsid w:val="004C15E0"/>
    <w:rsid w:val="004E7B91"/>
    <w:rsid w:val="004F2A07"/>
    <w:rsid w:val="00513DF1"/>
    <w:rsid w:val="00521234"/>
    <w:rsid w:val="005365D7"/>
    <w:rsid w:val="00550B9D"/>
    <w:rsid w:val="00587088"/>
    <w:rsid w:val="005937EA"/>
    <w:rsid w:val="005A2CF1"/>
    <w:rsid w:val="005C1615"/>
    <w:rsid w:val="005C16E8"/>
    <w:rsid w:val="005D05AA"/>
    <w:rsid w:val="005F2384"/>
    <w:rsid w:val="0065009A"/>
    <w:rsid w:val="006833BC"/>
    <w:rsid w:val="006849C6"/>
    <w:rsid w:val="00692C94"/>
    <w:rsid w:val="006A6C06"/>
    <w:rsid w:val="006B118B"/>
    <w:rsid w:val="006B3D18"/>
    <w:rsid w:val="006B420A"/>
    <w:rsid w:val="006B530A"/>
    <w:rsid w:val="006D2174"/>
    <w:rsid w:val="00701E11"/>
    <w:rsid w:val="0072769C"/>
    <w:rsid w:val="0073439B"/>
    <w:rsid w:val="007416A3"/>
    <w:rsid w:val="007826F0"/>
    <w:rsid w:val="007A0565"/>
    <w:rsid w:val="007A76D5"/>
    <w:rsid w:val="007B266F"/>
    <w:rsid w:val="007B5950"/>
    <w:rsid w:val="007E205D"/>
    <w:rsid w:val="007E74E2"/>
    <w:rsid w:val="00800019"/>
    <w:rsid w:val="0080075B"/>
    <w:rsid w:val="00800CBC"/>
    <w:rsid w:val="008038CF"/>
    <w:rsid w:val="00816C90"/>
    <w:rsid w:val="00823846"/>
    <w:rsid w:val="00827EF0"/>
    <w:rsid w:val="00841256"/>
    <w:rsid w:val="00854639"/>
    <w:rsid w:val="00855C01"/>
    <w:rsid w:val="008677D6"/>
    <w:rsid w:val="00883151"/>
    <w:rsid w:val="00893A54"/>
    <w:rsid w:val="00896317"/>
    <w:rsid w:val="00896B82"/>
    <w:rsid w:val="008A186A"/>
    <w:rsid w:val="008B1E45"/>
    <w:rsid w:val="008C2487"/>
    <w:rsid w:val="008D1647"/>
    <w:rsid w:val="008E4341"/>
    <w:rsid w:val="008E436F"/>
    <w:rsid w:val="00910CE4"/>
    <w:rsid w:val="0091452A"/>
    <w:rsid w:val="009501D5"/>
    <w:rsid w:val="009543E7"/>
    <w:rsid w:val="009547D9"/>
    <w:rsid w:val="0098158C"/>
    <w:rsid w:val="009C0E93"/>
    <w:rsid w:val="009C2122"/>
    <w:rsid w:val="009D13D0"/>
    <w:rsid w:val="009D2E59"/>
    <w:rsid w:val="009D5538"/>
    <w:rsid w:val="00A100E2"/>
    <w:rsid w:val="00A11A7E"/>
    <w:rsid w:val="00A239ED"/>
    <w:rsid w:val="00A27843"/>
    <w:rsid w:val="00A62ECC"/>
    <w:rsid w:val="00A70095"/>
    <w:rsid w:val="00A8520D"/>
    <w:rsid w:val="00AA7BD5"/>
    <w:rsid w:val="00AB5710"/>
    <w:rsid w:val="00AB66C6"/>
    <w:rsid w:val="00AC6C2B"/>
    <w:rsid w:val="00AC7F57"/>
    <w:rsid w:val="00AD6295"/>
    <w:rsid w:val="00AD6ACA"/>
    <w:rsid w:val="00B102AC"/>
    <w:rsid w:val="00B30B54"/>
    <w:rsid w:val="00B5761C"/>
    <w:rsid w:val="00B7616C"/>
    <w:rsid w:val="00B85A39"/>
    <w:rsid w:val="00BA38CC"/>
    <w:rsid w:val="00BC18CA"/>
    <w:rsid w:val="00BE106E"/>
    <w:rsid w:val="00BF58B5"/>
    <w:rsid w:val="00C26764"/>
    <w:rsid w:val="00C33904"/>
    <w:rsid w:val="00C57719"/>
    <w:rsid w:val="00C872E6"/>
    <w:rsid w:val="00C92EAA"/>
    <w:rsid w:val="00C93B08"/>
    <w:rsid w:val="00C95A91"/>
    <w:rsid w:val="00CA1103"/>
    <w:rsid w:val="00CB16DF"/>
    <w:rsid w:val="00CB1D66"/>
    <w:rsid w:val="00CC0491"/>
    <w:rsid w:val="00CE46FA"/>
    <w:rsid w:val="00D2390C"/>
    <w:rsid w:val="00D331A3"/>
    <w:rsid w:val="00D50569"/>
    <w:rsid w:val="00D85232"/>
    <w:rsid w:val="00D85ECA"/>
    <w:rsid w:val="00DA4FD9"/>
    <w:rsid w:val="00DB4C16"/>
    <w:rsid w:val="00DB6158"/>
    <w:rsid w:val="00DC19CC"/>
    <w:rsid w:val="00DC663D"/>
    <w:rsid w:val="00DD2477"/>
    <w:rsid w:val="00DE35DA"/>
    <w:rsid w:val="00DE58E6"/>
    <w:rsid w:val="00E11C82"/>
    <w:rsid w:val="00E15707"/>
    <w:rsid w:val="00E23A81"/>
    <w:rsid w:val="00E24004"/>
    <w:rsid w:val="00E274C1"/>
    <w:rsid w:val="00E3738F"/>
    <w:rsid w:val="00E541FE"/>
    <w:rsid w:val="00E620D1"/>
    <w:rsid w:val="00E6798D"/>
    <w:rsid w:val="00E70136"/>
    <w:rsid w:val="00E80638"/>
    <w:rsid w:val="00E831E7"/>
    <w:rsid w:val="00E84CF5"/>
    <w:rsid w:val="00EC2311"/>
    <w:rsid w:val="00EC37C1"/>
    <w:rsid w:val="00EC6A69"/>
    <w:rsid w:val="00ED36B0"/>
    <w:rsid w:val="00EF0254"/>
    <w:rsid w:val="00EF7A73"/>
    <w:rsid w:val="00F1649A"/>
    <w:rsid w:val="00F3369C"/>
    <w:rsid w:val="00F51699"/>
    <w:rsid w:val="00F606B1"/>
    <w:rsid w:val="00F721DC"/>
    <w:rsid w:val="00F73E76"/>
    <w:rsid w:val="00F76641"/>
    <w:rsid w:val="00F816A9"/>
    <w:rsid w:val="00F871CA"/>
    <w:rsid w:val="00FC01D8"/>
    <w:rsid w:val="00FD5825"/>
    <w:rsid w:val="00FE1A46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798A"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2798A"/>
    <w:pPr>
      <w:keepNext/>
      <w:jc w:val="center"/>
      <w:outlineLvl w:val="1"/>
    </w:pPr>
    <w:rPr>
      <w:b/>
      <w:bCs/>
      <w:sz w:val="20"/>
    </w:rPr>
  </w:style>
  <w:style w:type="paragraph" w:styleId="5">
    <w:name w:val="heading 5"/>
    <w:basedOn w:val="a"/>
    <w:next w:val="a"/>
    <w:link w:val="50"/>
    <w:semiHidden/>
    <w:unhideWhenUsed/>
    <w:qFormat/>
    <w:rsid w:val="000279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98A"/>
    <w:rPr>
      <w:b/>
      <w:bCs/>
      <w:sz w:val="22"/>
      <w:szCs w:val="24"/>
    </w:rPr>
  </w:style>
  <w:style w:type="character" w:customStyle="1" w:styleId="20">
    <w:name w:val="Заголовок 2 Знак"/>
    <w:basedOn w:val="a0"/>
    <w:link w:val="2"/>
    <w:rsid w:val="0002798A"/>
    <w:rPr>
      <w:b/>
      <w:bCs/>
      <w:szCs w:val="24"/>
    </w:rPr>
  </w:style>
  <w:style w:type="character" w:customStyle="1" w:styleId="50">
    <w:name w:val="Заголовок 5 Знак"/>
    <w:basedOn w:val="a0"/>
    <w:link w:val="5"/>
    <w:semiHidden/>
    <w:rsid w:val="000279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A38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8CC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38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8CC"/>
    <w:rPr>
      <w:sz w:val="24"/>
      <w:szCs w:val="24"/>
    </w:rPr>
  </w:style>
  <w:style w:type="paragraph" w:styleId="a7">
    <w:name w:val="Body Text Indent"/>
    <w:basedOn w:val="a"/>
    <w:link w:val="a8"/>
    <w:semiHidden/>
    <w:rsid w:val="00BA38CC"/>
    <w:pPr>
      <w:ind w:firstLine="567"/>
      <w:jc w:val="both"/>
    </w:pPr>
    <w:rPr>
      <w:rFonts w:eastAsia="Calibri"/>
      <w:noProof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A38CC"/>
    <w:rPr>
      <w:rFonts w:eastAsia="Calibri"/>
      <w:noProof/>
      <w:sz w:val="28"/>
    </w:rPr>
  </w:style>
  <w:style w:type="paragraph" w:customStyle="1" w:styleId="Default">
    <w:name w:val="Default"/>
    <w:rsid w:val="00BA3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0207D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0207D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207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07DA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0207DA"/>
  </w:style>
  <w:style w:type="paragraph" w:styleId="ae">
    <w:name w:val="TOC Heading"/>
    <w:basedOn w:val="1"/>
    <w:next w:val="a"/>
    <w:uiPriority w:val="39"/>
    <w:unhideWhenUsed/>
    <w:qFormat/>
    <w:rsid w:val="000207DA"/>
    <w:pPr>
      <w:keepLines/>
      <w:spacing w:before="480" w:line="276" w:lineRule="auto"/>
      <w:jc w:val="center"/>
      <w:outlineLvl w:val="9"/>
    </w:pPr>
    <w:rPr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207DA"/>
    <w:pPr>
      <w:tabs>
        <w:tab w:val="right" w:leader="dot" w:pos="9344"/>
      </w:tabs>
      <w:spacing w:after="100" w:line="276" w:lineRule="auto"/>
    </w:pPr>
    <w:rPr>
      <w:noProof/>
      <w:sz w:val="28"/>
      <w:szCs w:val="28"/>
    </w:rPr>
  </w:style>
  <w:style w:type="character" w:styleId="af">
    <w:name w:val="Hyperlink"/>
    <w:basedOn w:val="a0"/>
    <w:uiPriority w:val="99"/>
    <w:unhideWhenUsed/>
    <w:rsid w:val="000207DA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207DA"/>
    <w:pPr>
      <w:spacing w:after="100" w:line="276" w:lineRule="auto"/>
      <w:ind w:left="220"/>
    </w:pPr>
    <w:rPr>
      <w:szCs w:val="22"/>
    </w:rPr>
  </w:style>
  <w:style w:type="paragraph" w:styleId="3">
    <w:name w:val="toc 3"/>
    <w:basedOn w:val="a"/>
    <w:next w:val="a"/>
    <w:autoRedefine/>
    <w:uiPriority w:val="39"/>
    <w:unhideWhenUsed/>
    <w:rsid w:val="000207DA"/>
    <w:pPr>
      <w:spacing w:after="100" w:line="276" w:lineRule="auto"/>
      <w:ind w:left="440"/>
    </w:pPr>
    <w:rPr>
      <w:szCs w:val="22"/>
    </w:rPr>
  </w:style>
  <w:style w:type="paragraph" w:styleId="af0">
    <w:name w:val="List Paragraph"/>
    <w:basedOn w:val="a"/>
    <w:uiPriority w:val="34"/>
    <w:qFormat/>
    <w:rsid w:val="004E7B91"/>
    <w:pPr>
      <w:spacing w:after="200" w:line="276" w:lineRule="auto"/>
      <w:ind w:left="720"/>
      <w:contextualSpacing/>
    </w:pPr>
    <w:rPr>
      <w:szCs w:val="22"/>
    </w:rPr>
  </w:style>
  <w:style w:type="table" w:styleId="af1">
    <w:name w:val="Table Grid"/>
    <w:basedOn w:val="a1"/>
    <w:uiPriority w:val="59"/>
    <w:rsid w:val="003F44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798A"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2798A"/>
    <w:pPr>
      <w:keepNext/>
      <w:jc w:val="center"/>
      <w:outlineLvl w:val="1"/>
    </w:pPr>
    <w:rPr>
      <w:b/>
      <w:bCs/>
      <w:sz w:val="20"/>
    </w:rPr>
  </w:style>
  <w:style w:type="paragraph" w:styleId="5">
    <w:name w:val="heading 5"/>
    <w:basedOn w:val="a"/>
    <w:next w:val="a"/>
    <w:link w:val="50"/>
    <w:semiHidden/>
    <w:unhideWhenUsed/>
    <w:qFormat/>
    <w:rsid w:val="000279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98A"/>
    <w:rPr>
      <w:b/>
      <w:bCs/>
      <w:sz w:val="22"/>
      <w:szCs w:val="24"/>
    </w:rPr>
  </w:style>
  <w:style w:type="character" w:customStyle="1" w:styleId="20">
    <w:name w:val="Заголовок 2 Знак"/>
    <w:basedOn w:val="a0"/>
    <w:link w:val="2"/>
    <w:rsid w:val="0002798A"/>
    <w:rPr>
      <w:b/>
      <w:bCs/>
      <w:szCs w:val="24"/>
    </w:rPr>
  </w:style>
  <w:style w:type="character" w:customStyle="1" w:styleId="50">
    <w:name w:val="Заголовок 5 Знак"/>
    <w:basedOn w:val="a0"/>
    <w:link w:val="5"/>
    <w:semiHidden/>
    <w:rsid w:val="000279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A38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8CC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38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8CC"/>
    <w:rPr>
      <w:sz w:val="24"/>
      <w:szCs w:val="24"/>
    </w:rPr>
  </w:style>
  <w:style w:type="paragraph" w:styleId="a7">
    <w:name w:val="Body Text Indent"/>
    <w:basedOn w:val="a"/>
    <w:link w:val="a8"/>
    <w:semiHidden/>
    <w:rsid w:val="00BA38CC"/>
    <w:pPr>
      <w:ind w:firstLine="567"/>
      <w:jc w:val="both"/>
    </w:pPr>
    <w:rPr>
      <w:rFonts w:eastAsia="Calibri"/>
      <w:noProof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A38CC"/>
    <w:rPr>
      <w:rFonts w:eastAsia="Calibri"/>
      <w:noProof/>
      <w:sz w:val="28"/>
    </w:rPr>
  </w:style>
  <w:style w:type="paragraph" w:customStyle="1" w:styleId="Default">
    <w:name w:val="Default"/>
    <w:rsid w:val="00BA3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0207D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0207D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207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07DA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0207DA"/>
  </w:style>
  <w:style w:type="paragraph" w:styleId="ae">
    <w:name w:val="TOC Heading"/>
    <w:basedOn w:val="1"/>
    <w:next w:val="a"/>
    <w:uiPriority w:val="39"/>
    <w:unhideWhenUsed/>
    <w:qFormat/>
    <w:rsid w:val="000207DA"/>
    <w:pPr>
      <w:keepLines/>
      <w:spacing w:before="480" w:line="276" w:lineRule="auto"/>
      <w:jc w:val="center"/>
      <w:outlineLvl w:val="9"/>
    </w:pPr>
    <w:rPr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207DA"/>
    <w:pPr>
      <w:tabs>
        <w:tab w:val="right" w:leader="dot" w:pos="9344"/>
      </w:tabs>
      <w:spacing w:after="100" w:line="276" w:lineRule="auto"/>
    </w:pPr>
    <w:rPr>
      <w:noProof/>
      <w:sz w:val="28"/>
      <w:szCs w:val="28"/>
    </w:rPr>
  </w:style>
  <w:style w:type="character" w:styleId="af">
    <w:name w:val="Hyperlink"/>
    <w:basedOn w:val="a0"/>
    <w:uiPriority w:val="99"/>
    <w:unhideWhenUsed/>
    <w:rsid w:val="000207DA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207DA"/>
    <w:pPr>
      <w:spacing w:after="100" w:line="276" w:lineRule="auto"/>
      <w:ind w:left="220"/>
    </w:pPr>
    <w:rPr>
      <w:szCs w:val="22"/>
    </w:rPr>
  </w:style>
  <w:style w:type="paragraph" w:styleId="3">
    <w:name w:val="toc 3"/>
    <w:basedOn w:val="a"/>
    <w:next w:val="a"/>
    <w:autoRedefine/>
    <w:uiPriority w:val="39"/>
    <w:unhideWhenUsed/>
    <w:rsid w:val="000207DA"/>
    <w:pPr>
      <w:spacing w:after="100" w:line="276" w:lineRule="auto"/>
      <w:ind w:left="440"/>
    </w:pPr>
    <w:rPr>
      <w:szCs w:val="22"/>
    </w:rPr>
  </w:style>
  <w:style w:type="paragraph" w:styleId="af0">
    <w:name w:val="List Paragraph"/>
    <w:basedOn w:val="a"/>
    <w:uiPriority w:val="34"/>
    <w:qFormat/>
    <w:rsid w:val="004E7B91"/>
    <w:pPr>
      <w:spacing w:after="200" w:line="276" w:lineRule="auto"/>
      <w:ind w:left="720"/>
      <w:contextualSpacing/>
    </w:pPr>
    <w:rPr>
      <w:szCs w:val="22"/>
    </w:rPr>
  </w:style>
  <w:style w:type="table" w:styleId="af1">
    <w:name w:val="Table Grid"/>
    <w:basedOn w:val="a1"/>
    <w:uiPriority w:val="59"/>
    <w:rsid w:val="003F44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85B1-E9DF-40DD-A579-8F6E5E18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18</Pages>
  <Words>5893</Words>
  <Characters>33594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*</cp:lastModifiedBy>
  <cp:revision>30</cp:revision>
  <cp:lastPrinted>2015-10-28T12:50:00Z</cp:lastPrinted>
  <dcterms:created xsi:type="dcterms:W3CDTF">2015-06-23T06:22:00Z</dcterms:created>
  <dcterms:modified xsi:type="dcterms:W3CDTF">2015-10-28T12:50:00Z</dcterms:modified>
</cp:coreProperties>
</file>