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87" w:rsidRPr="00EB143D" w:rsidRDefault="00293D87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B143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B143D">
        <w:rPr>
          <w:rFonts w:ascii="Times New Roman" w:hAnsi="Times New Roman"/>
          <w:sz w:val="28"/>
          <w:szCs w:val="28"/>
        </w:rPr>
        <w:t>Р</w:t>
      </w:r>
      <w:proofErr w:type="gramEnd"/>
      <w:r w:rsidRPr="00EB143D">
        <w:rPr>
          <w:rFonts w:ascii="Times New Roman" w:hAnsi="Times New Roman"/>
          <w:sz w:val="28"/>
          <w:szCs w:val="28"/>
        </w:rPr>
        <w:t xml:space="preserve"> А Р</w:t>
      </w:r>
    </w:p>
    <w:p w:rsidR="00293D87" w:rsidRPr="00EB143D" w:rsidRDefault="00293D87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93D87" w:rsidRPr="00EB143D" w:rsidRDefault="00293D87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B143D">
        <w:rPr>
          <w:rFonts w:ascii="Times New Roman" w:hAnsi="Times New Roman"/>
          <w:sz w:val="28"/>
          <w:szCs w:val="28"/>
        </w:rPr>
        <w:t>П</w:t>
      </w:r>
      <w:proofErr w:type="gramEnd"/>
      <w:r w:rsidRPr="00EB143D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165053">
        <w:rPr>
          <w:rFonts w:ascii="Times New Roman" w:hAnsi="Times New Roman"/>
          <w:sz w:val="28"/>
          <w:szCs w:val="28"/>
        </w:rPr>
        <w:t xml:space="preserve"> 29</w:t>
      </w:r>
    </w:p>
    <w:p w:rsidR="00293D87" w:rsidRPr="00EB143D" w:rsidRDefault="00293D87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93D87" w:rsidRPr="00EB143D" w:rsidRDefault="00293D87" w:rsidP="00866F58">
      <w:pPr>
        <w:rPr>
          <w:rFonts w:ascii="Times New Roman" w:hAnsi="Times New Roman"/>
          <w:sz w:val="28"/>
          <w:szCs w:val="28"/>
        </w:rPr>
      </w:pPr>
      <w:r w:rsidRPr="00EB143D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165053">
        <w:rPr>
          <w:rFonts w:ascii="Times New Roman" w:hAnsi="Times New Roman"/>
          <w:sz w:val="28"/>
          <w:szCs w:val="28"/>
        </w:rPr>
        <w:t>07</w:t>
      </w:r>
      <w:r w:rsidRPr="00EB143D">
        <w:rPr>
          <w:rFonts w:ascii="Times New Roman" w:hAnsi="Times New Roman"/>
          <w:sz w:val="28"/>
          <w:szCs w:val="28"/>
        </w:rPr>
        <w:t>»</w:t>
      </w:r>
      <w:r w:rsidR="00165053">
        <w:rPr>
          <w:rFonts w:ascii="Times New Roman" w:hAnsi="Times New Roman"/>
          <w:sz w:val="28"/>
          <w:szCs w:val="28"/>
        </w:rPr>
        <w:t xml:space="preserve"> ноября</w:t>
      </w:r>
      <w:r w:rsidRPr="00EB143D">
        <w:rPr>
          <w:rFonts w:ascii="Times New Roman" w:hAnsi="Times New Roman"/>
          <w:sz w:val="28"/>
          <w:szCs w:val="28"/>
        </w:rPr>
        <w:t xml:space="preserve"> 2022г.</w:t>
      </w:r>
    </w:p>
    <w:p w:rsidR="00293D87" w:rsidRPr="00EB143D" w:rsidRDefault="00293D87" w:rsidP="00866F58">
      <w:pPr>
        <w:rPr>
          <w:rFonts w:ascii="Times New Roman" w:hAnsi="Times New Roman"/>
          <w:sz w:val="28"/>
          <w:szCs w:val="28"/>
        </w:rPr>
      </w:pPr>
    </w:p>
    <w:p w:rsidR="00293D87" w:rsidRDefault="00293D87" w:rsidP="00866F58">
      <w:pPr>
        <w:rPr>
          <w:rFonts w:ascii="Times New Roman" w:hAnsi="Times New Roman"/>
          <w:sz w:val="28"/>
          <w:szCs w:val="28"/>
        </w:rPr>
      </w:pPr>
    </w:p>
    <w:p w:rsidR="00293D87" w:rsidRPr="008F777E" w:rsidRDefault="00293D8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16505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.15pt;margin-top:-.1pt;width:234.95pt;height:192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0B732B" w:rsidRDefault="000B732B" w:rsidP="00293D87">
                  <w:pPr>
                    <w:spacing w:line="240" w:lineRule="auto"/>
                    <w:jc w:val="both"/>
                  </w:pP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подготовке проекта внесения изменения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карту градостроительного зонирования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 землепользования и застройки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образования город Лениногорск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Лениногорского муниципального района Республики Татарстан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отношении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участк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</w:t>
                  </w:r>
                  <w:r w:rsidR="00D35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 16:51:01</w:t>
                  </w:r>
                  <w:r w:rsidR="00A359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0501:5188</w:t>
                  </w:r>
                </w:p>
              </w:txbxContent>
            </v:textbox>
          </v:shape>
        </w:pic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D87" w:rsidRDefault="00293D8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3D87" w:rsidRDefault="00293D8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3D87" w:rsidRDefault="00293D8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3D87" w:rsidRDefault="00293D8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9C172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A9320D">
        <w:rPr>
          <w:rFonts w:ascii="Times New Roman" w:hAnsi="Times New Roman" w:cs="Times New Roman"/>
          <w:sz w:val="28"/>
          <w:szCs w:val="28"/>
          <w:lang w:eastAsia="ru-RU"/>
        </w:rPr>
        <w:t>14.10</w:t>
      </w:r>
      <w:r w:rsidR="00D35293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293D87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>№</w:t>
      </w:r>
      <w:r w:rsidR="00A9320D">
        <w:rPr>
          <w:rFonts w:ascii="Times New Roman" w:hAnsi="Times New Roman" w:cs="Times New Roman"/>
          <w:sz w:val="28"/>
          <w:szCs w:val="28"/>
        </w:rPr>
        <w:t>7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AB3687" w:rsidRDefault="00E4711C" w:rsidP="009C172C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3D87" w:rsidRPr="00293D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3D87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A3593E">
        <w:rPr>
          <w:rFonts w:ascii="Times New Roman" w:hAnsi="Times New Roman" w:cs="Times New Roman"/>
          <w:sz w:val="28"/>
          <w:szCs w:val="28"/>
        </w:rPr>
        <w:t xml:space="preserve">ИТ3 (зона объектов инженерной инфраструктуры)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D3529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2695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D35293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AB3687" w:rsidRPr="00AB3687">
        <w:rPr>
          <w:rFonts w:ascii="Times New Roman" w:hAnsi="Times New Roman" w:cs="Times New Roman"/>
          <w:sz w:val="28"/>
          <w:szCs w:val="28"/>
        </w:rPr>
        <w:t>земельн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22B26">
        <w:rPr>
          <w:rFonts w:ascii="Times New Roman" w:hAnsi="Times New Roman" w:cs="Times New Roman"/>
          <w:sz w:val="28"/>
          <w:szCs w:val="28"/>
        </w:rPr>
        <w:t>а</w:t>
      </w:r>
      <w:r w:rsidR="00D3529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22B26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A3593E">
        <w:rPr>
          <w:rFonts w:ascii="Times New Roman" w:hAnsi="Times New Roman" w:cs="Times New Roman"/>
          <w:sz w:val="28"/>
          <w:szCs w:val="28"/>
        </w:rPr>
        <w:t>16:51:010501:5188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A3593E">
        <w:rPr>
          <w:rFonts w:ascii="Times New Roman" w:hAnsi="Times New Roman" w:cs="Times New Roman"/>
          <w:sz w:val="28"/>
          <w:szCs w:val="28"/>
        </w:rPr>
        <w:t>пр. 50 лет Победы, д. 22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3593E">
        <w:rPr>
          <w:rFonts w:ascii="Times New Roman" w:hAnsi="Times New Roman" w:cs="Times New Roman"/>
          <w:sz w:val="28"/>
          <w:szCs w:val="28"/>
        </w:rPr>
        <w:t>приведения в соответствие с фактическим использованием – магазин</w:t>
      </w:r>
      <w:r w:rsidR="00D35293">
        <w:rPr>
          <w:rFonts w:ascii="Times New Roman" w:hAnsi="Times New Roman" w:cs="Times New Roman"/>
          <w:sz w:val="28"/>
          <w:szCs w:val="28"/>
        </w:rPr>
        <w:t>.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9C172C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9C172C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9C172C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93D87" w:rsidRPr="00C24DB6" w:rsidTr="00D66ACE">
        <w:tc>
          <w:tcPr>
            <w:tcW w:w="3298" w:type="dxa"/>
            <w:shd w:val="clear" w:color="auto" w:fill="auto"/>
          </w:tcPr>
          <w:p w:rsidR="00293D87" w:rsidRPr="00C24DB6" w:rsidRDefault="00293D8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293D87" w:rsidRPr="00C24DB6" w:rsidRDefault="00293D8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93D87" w:rsidRPr="00293D87" w:rsidRDefault="00293D8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3D87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93D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293D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72C" w:rsidRDefault="009C172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72C" w:rsidRDefault="009C172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72C" w:rsidRDefault="009C172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72C" w:rsidRDefault="009C172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D87" w:rsidRDefault="00293D87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72C" w:rsidRPr="00E75739" w:rsidRDefault="009C172C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9C172C" w:rsidRPr="00E75739" w:rsidRDefault="009C172C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9C172C" w:rsidRPr="00E75739" w:rsidRDefault="009C172C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165053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165053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E75739">
        <w:rPr>
          <w:rFonts w:ascii="Times New Roman" w:hAnsi="Times New Roman"/>
          <w:sz w:val="24"/>
          <w:szCs w:val="24"/>
        </w:rPr>
        <w:t xml:space="preserve">г. № </w:t>
      </w:r>
      <w:r w:rsidR="00165053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</w:p>
    <w:p w:rsidR="00501B41" w:rsidRPr="009C6C43" w:rsidRDefault="00501B41" w:rsidP="00501B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172C" w:rsidRPr="009C172C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07365C" w:rsidRPr="0050776B" w:rsidRDefault="0007365C" w:rsidP="009C172C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BE2FD7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BE2FD7">
              <w:trPr>
                <w:trHeight w:val="2206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РТ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комиссии,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комиссии,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50776B" w:rsidTr="00D22B26">
              <w:trPr>
                <w:trHeight w:val="4292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A9320D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Сытдиков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Равилевич</w:t>
                  </w:r>
                  <w:proofErr w:type="spellEnd"/>
                </w:p>
                <w:p w:rsidR="00D22B2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Корноухов Алексей Юрьевич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Рафагетдинова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Регина Рафаилевна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33217A" w:rsidRDefault="0007365C" w:rsidP="003321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ind w:left="-698" w:firstLine="698"/>
                    <w:rPr>
                      <w:sz w:val="24"/>
                      <w:szCs w:val="24"/>
                    </w:rPr>
                  </w:pPr>
                  <w:r w:rsidRPr="0007365C">
                    <w:rPr>
                      <w:sz w:val="24"/>
                      <w:szCs w:val="24"/>
                    </w:rPr>
                    <w:t xml:space="preserve">     члены комиссии: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</w:t>
                  </w:r>
                  <w:r w:rsidR="00A932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Исполнительного комитета МО  город Лениногорск ЛМР РТ,</w:t>
                  </w:r>
                </w:p>
                <w:p w:rsidR="00D22B26" w:rsidRDefault="00D22B26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ИК МО «ЛМР» РТ по инфраструктурному развитию,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320D" w:rsidRDefault="00A9320D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специалист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разряда Юго-Восточного территориального управления Министерства экологии и природных ресурсов РТ по Лениногорскому району</w:t>
                  </w: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50776B" w:rsidRDefault="0007365C" w:rsidP="0007365C">
      <w:pPr>
        <w:pStyle w:val="a3"/>
        <w:numPr>
          <w:ilvl w:val="0"/>
          <w:numId w:val="18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Порядок деятельности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>Комиссия имеет свой архив, в котором содержатся все протокола комиссии и материалы дел.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</w:t>
      </w:r>
      <w:proofErr w:type="gramStart"/>
      <w:r w:rsidRPr="0050776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0635A6" w:rsidRDefault="0007365C" w:rsidP="0007365C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проекта внесения</w:t>
      </w:r>
    </w:p>
    <w:p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 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. 33 п. 2,3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 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,.5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и подготовка заключения осуществляется 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со дня обращения.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п.7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п.9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п.10,11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ОМС направляет проект внесения изменений в ПЗЗ Главе муниципального образования для принятия решения о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публичных слушаний.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07365C" w:rsidRPr="0050048B" w:rsidTr="00BE2FD7">
        <w:trPr>
          <w:trHeight w:val="2404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50048B" w:rsidTr="00BE2FD7">
        <w:trPr>
          <w:trHeight w:val="1606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слушаний,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 собраний участников публичных слушаний.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50048B" w:rsidTr="00BE2FD7">
        <w:trPr>
          <w:trHeight w:val="708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68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rPr>
          <w:trHeight w:val="1249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результатов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</w:t>
            </w:r>
            <w:proofErr w:type="spell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п.16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отклонении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проектавнесения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теч.10 дней со дня получения проекта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на рассмотрение в Совет, определен п.16 ст. 30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п.2 ст. 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Совет Лениногорского района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утверждает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в случае  нахождения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приаэродромной территории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 позднее 5-ти дней </w:t>
            </w:r>
            <w:proofErr w:type="gramStart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даты размещения</w:t>
            </w:r>
            <w:proofErr w:type="gramEnd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 ФГИС ТП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293D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65053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93D87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172C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593E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320D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143D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C399-3532-4327-B56B-0B04F739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2022-11-02T13:16:00Z</cp:lastPrinted>
  <dcterms:created xsi:type="dcterms:W3CDTF">2022-11-02T13:20:00Z</dcterms:created>
  <dcterms:modified xsi:type="dcterms:W3CDTF">2022-12-06T13:31:00Z</dcterms:modified>
</cp:coreProperties>
</file>