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42" w:rsidRPr="00063B71" w:rsidRDefault="00452542">
      <w:pPr>
        <w:spacing w:line="360" w:lineRule="exact"/>
        <w:rPr>
          <w:color w:val="auto"/>
        </w:rPr>
      </w:pPr>
    </w:p>
    <w:p w:rsidR="0061171B" w:rsidRPr="00063B71" w:rsidRDefault="0061171B" w:rsidP="00866F58">
      <w:pPr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r w:rsidRPr="00063B71">
        <w:rPr>
          <w:rFonts w:ascii="Times New Roman" w:hAnsi="Times New Roman"/>
          <w:color w:val="auto"/>
          <w:sz w:val="28"/>
          <w:szCs w:val="28"/>
        </w:rPr>
        <w:t xml:space="preserve">К А </w:t>
      </w:r>
      <w:proofErr w:type="gramStart"/>
      <w:r w:rsidRPr="00063B7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063B71">
        <w:rPr>
          <w:rFonts w:ascii="Times New Roman" w:hAnsi="Times New Roman"/>
          <w:color w:val="auto"/>
          <w:sz w:val="28"/>
          <w:szCs w:val="28"/>
        </w:rPr>
        <w:t xml:space="preserve"> А Р</w:t>
      </w:r>
    </w:p>
    <w:p w:rsidR="0061171B" w:rsidRPr="00063B71" w:rsidRDefault="0061171B" w:rsidP="00866F58">
      <w:pPr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1171B" w:rsidRPr="00063B71" w:rsidRDefault="0061171B" w:rsidP="00866F58">
      <w:pPr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063B71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063B71">
        <w:rPr>
          <w:rFonts w:ascii="Times New Roman" w:hAnsi="Times New Roman"/>
          <w:color w:val="auto"/>
          <w:sz w:val="28"/>
          <w:szCs w:val="28"/>
        </w:rPr>
        <w:t xml:space="preserve"> О С Т А Н О В Л Е Н И Е          №</w:t>
      </w:r>
      <w:r w:rsidR="0014370A">
        <w:rPr>
          <w:rFonts w:ascii="Times New Roman" w:hAnsi="Times New Roman"/>
          <w:color w:val="auto"/>
          <w:sz w:val="28"/>
          <w:szCs w:val="28"/>
        </w:rPr>
        <w:t xml:space="preserve"> 912</w:t>
      </w:r>
    </w:p>
    <w:p w:rsidR="0061171B" w:rsidRPr="00063B71" w:rsidRDefault="0061171B" w:rsidP="00866F58">
      <w:pPr>
        <w:ind w:right="-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1171B" w:rsidRPr="00063B71" w:rsidRDefault="0061171B" w:rsidP="00866F58">
      <w:pPr>
        <w:rPr>
          <w:rFonts w:ascii="Times New Roman" w:hAnsi="Times New Roman"/>
          <w:b/>
          <w:bCs/>
          <w:color w:val="auto"/>
          <w:sz w:val="26"/>
          <w:szCs w:val="26"/>
        </w:rPr>
      </w:pPr>
      <w:r w:rsidRPr="00063B71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от «</w:t>
      </w:r>
      <w:r w:rsidR="0014370A">
        <w:rPr>
          <w:rFonts w:ascii="Times New Roman" w:hAnsi="Times New Roman"/>
          <w:color w:val="auto"/>
          <w:sz w:val="28"/>
          <w:szCs w:val="28"/>
        </w:rPr>
        <w:t>14</w:t>
      </w:r>
      <w:r w:rsidRPr="00063B71">
        <w:rPr>
          <w:rFonts w:ascii="Times New Roman" w:hAnsi="Times New Roman"/>
          <w:color w:val="auto"/>
          <w:sz w:val="28"/>
          <w:szCs w:val="28"/>
        </w:rPr>
        <w:t>»</w:t>
      </w:r>
      <w:r w:rsidR="0014370A">
        <w:rPr>
          <w:rFonts w:ascii="Times New Roman" w:hAnsi="Times New Roman"/>
          <w:color w:val="auto"/>
          <w:sz w:val="28"/>
          <w:szCs w:val="28"/>
        </w:rPr>
        <w:t xml:space="preserve"> сентября </w:t>
      </w:r>
      <w:r w:rsidRPr="00063B71">
        <w:rPr>
          <w:rFonts w:ascii="Times New Roman" w:hAnsi="Times New Roman"/>
          <w:color w:val="auto"/>
          <w:sz w:val="28"/>
          <w:szCs w:val="28"/>
        </w:rPr>
        <w:t>2022</w:t>
      </w:r>
      <w:r w:rsidR="0014370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63B71">
        <w:rPr>
          <w:rFonts w:ascii="Times New Roman" w:hAnsi="Times New Roman"/>
          <w:color w:val="auto"/>
          <w:sz w:val="28"/>
          <w:szCs w:val="28"/>
        </w:rPr>
        <w:t>г.</w:t>
      </w:r>
    </w:p>
    <w:p w:rsidR="00C042DB" w:rsidRPr="00063B71" w:rsidRDefault="00C042DB" w:rsidP="006B4B22">
      <w:pPr>
        <w:spacing w:line="360" w:lineRule="exact"/>
        <w:jc w:val="center"/>
        <w:rPr>
          <w:color w:val="auto"/>
        </w:rPr>
      </w:pPr>
    </w:p>
    <w:p w:rsidR="0061171B" w:rsidRPr="00063B71" w:rsidRDefault="0061171B" w:rsidP="006B4B22">
      <w:pPr>
        <w:spacing w:line="360" w:lineRule="exact"/>
        <w:jc w:val="center"/>
        <w:rPr>
          <w:color w:val="auto"/>
        </w:rPr>
      </w:pPr>
    </w:p>
    <w:p w:rsidR="0061171B" w:rsidRPr="00063B71" w:rsidRDefault="0061171B" w:rsidP="006B4B22">
      <w:pPr>
        <w:spacing w:line="360" w:lineRule="exact"/>
        <w:jc w:val="center"/>
        <w:rPr>
          <w:color w:val="auto"/>
        </w:rPr>
      </w:pPr>
    </w:p>
    <w:p w:rsidR="0061171B" w:rsidRDefault="0061171B" w:rsidP="006B4B22">
      <w:pPr>
        <w:spacing w:line="360" w:lineRule="exact"/>
        <w:jc w:val="center"/>
        <w:rPr>
          <w:color w:val="auto"/>
        </w:rPr>
      </w:pPr>
    </w:p>
    <w:p w:rsidR="0061171B" w:rsidRDefault="0061171B" w:rsidP="006B4B22">
      <w:pPr>
        <w:spacing w:line="360" w:lineRule="exact"/>
        <w:jc w:val="center"/>
        <w:rPr>
          <w:color w:val="auto"/>
        </w:rPr>
      </w:pPr>
    </w:p>
    <w:p w:rsidR="0061171B" w:rsidRDefault="0061171B" w:rsidP="006B4B22">
      <w:pPr>
        <w:spacing w:line="360" w:lineRule="exact"/>
        <w:jc w:val="center"/>
        <w:rPr>
          <w:color w:val="auto"/>
        </w:rPr>
      </w:pPr>
    </w:p>
    <w:p w:rsidR="0061171B" w:rsidRDefault="0061171B" w:rsidP="006B4B22">
      <w:pPr>
        <w:spacing w:line="360" w:lineRule="exact"/>
        <w:jc w:val="center"/>
        <w:rPr>
          <w:color w:val="auto"/>
        </w:rPr>
      </w:pPr>
    </w:p>
    <w:p w:rsidR="0061171B" w:rsidRPr="00516E08" w:rsidRDefault="0061171B" w:rsidP="006B4B22">
      <w:pPr>
        <w:spacing w:line="360" w:lineRule="exact"/>
        <w:jc w:val="center"/>
        <w:rPr>
          <w:color w:val="auto"/>
        </w:rPr>
      </w:pPr>
    </w:p>
    <w:p w:rsidR="00452542" w:rsidRPr="00516E08" w:rsidRDefault="007C1C65" w:rsidP="006B4B22">
      <w:pPr>
        <w:pStyle w:val="20"/>
        <w:shd w:val="clear" w:color="auto" w:fill="auto"/>
        <w:spacing w:before="0" w:after="308" w:line="322" w:lineRule="exact"/>
        <w:ind w:right="4284" w:firstLine="0"/>
        <w:jc w:val="both"/>
        <w:rPr>
          <w:color w:val="auto"/>
        </w:rPr>
      </w:pPr>
      <w:r w:rsidRPr="00516E08">
        <w:rPr>
          <w:rStyle w:val="21"/>
          <w:color w:val="auto"/>
        </w:rPr>
        <w:t>О</w:t>
      </w:r>
      <w:r w:rsidR="006C46BD">
        <w:rPr>
          <w:rStyle w:val="21"/>
          <w:color w:val="auto"/>
        </w:rPr>
        <w:t>б утверждении Положения о комиссии по</w:t>
      </w:r>
      <w:r w:rsidRPr="00516E08">
        <w:rPr>
          <w:rStyle w:val="21"/>
          <w:color w:val="auto"/>
        </w:rPr>
        <w:t xml:space="preserve"> списани</w:t>
      </w:r>
      <w:r w:rsidR="006C46BD">
        <w:rPr>
          <w:rStyle w:val="21"/>
          <w:color w:val="auto"/>
        </w:rPr>
        <w:t>ю</w:t>
      </w:r>
      <w:r w:rsidRPr="00516E08">
        <w:rPr>
          <w:rStyle w:val="21"/>
          <w:color w:val="auto"/>
        </w:rPr>
        <w:t xml:space="preserve"> </w:t>
      </w:r>
      <w:r w:rsidR="00516E08" w:rsidRPr="00D70EB2">
        <w:rPr>
          <w:kern w:val="36"/>
        </w:rPr>
        <w:t xml:space="preserve"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</w:t>
      </w:r>
      <w:r w:rsidR="00516E08" w:rsidRPr="00493A67">
        <w:rPr>
          <w:kern w:val="36"/>
        </w:rPr>
        <w:t>муниципального образования «Лениногорский муниципальный район» Республики Татарстан</w:t>
      </w:r>
      <w:r w:rsidR="00516E08" w:rsidRPr="00D70EB2">
        <w:rPr>
          <w:kern w:val="36"/>
        </w:rPr>
        <w:t>, финансовое обеспечение которых осуществлялось за счет средств местного бюджета</w:t>
      </w:r>
    </w:p>
    <w:p w:rsidR="00452542" w:rsidRPr="00516E08" w:rsidRDefault="007C1C65" w:rsidP="00131A7E">
      <w:pPr>
        <w:autoSpaceDE w:val="0"/>
        <w:autoSpaceDN w:val="0"/>
        <w:adjustRightInd w:val="0"/>
        <w:ind w:right="3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16E08">
        <w:rPr>
          <w:rStyle w:val="21"/>
          <w:rFonts w:eastAsia="Microsoft Sans Serif"/>
          <w:color w:val="auto"/>
        </w:rPr>
        <w:t>В</w:t>
      </w:r>
      <w:r w:rsidR="006B4B22" w:rsidRPr="00516E08">
        <w:rPr>
          <w:rStyle w:val="21"/>
          <w:rFonts w:eastAsia="Microsoft Sans Serif"/>
          <w:color w:val="auto"/>
        </w:rPr>
        <w:t xml:space="preserve">о исполнение </w:t>
      </w:r>
      <w:r w:rsidR="00F06DCA">
        <w:rPr>
          <w:rStyle w:val="21"/>
          <w:rFonts w:eastAsia="Microsoft Sans Serif"/>
          <w:color w:val="auto"/>
        </w:rPr>
        <w:t xml:space="preserve">п. 2 </w:t>
      </w:r>
      <w:r w:rsidR="006B4B22" w:rsidRPr="00516E08">
        <w:rPr>
          <w:rStyle w:val="21"/>
          <w:rFonts w:eastAsia="Microsoft Sans Serif"/>
          <w:color w:val="auto"/>
        </w:rPr>
        <w:t xml:space="preserve">постановления </w:t>
      </w:r>
      <w:r w:rsidR="00F06DCA">
        <w:rPr>
          <w:rStyle w:val="21"/>
          <w:rFonts w:eastAsia="Microsoft Sans Serif"/>
          <w:color w:val="auto"/>
        </w:rPr>
        <w:t>Г</w:t>
      </w:r>
      <w:r w:rsidR="006B4B22" w:rsidRPr="00516E08">
        <w:rPr>
          <w:rStyle w:val="21"/>
          <w:rFonts w:eastAsia="Microsoft Sans Serif"/>
          <w:color w:val="auto"/>
        </w:rPr>
        <w:t>лавы муниципального образования «Лениногорский муниципальный район»,</w:t>
      </w:r>
      <w:r w:rsidR="0061171B">
        <w:rPr>
          <w:rStyle w:val="21"/>
          <w:rFonts w:eastAsia="Microsoft Sans Serif"/>
          <w:color w:val="auto"/>
        </w:rPr>
        <w:t xml:space="preserve"> мэра города Лениногорск от 23.08.2022</w:t>
      </w:r>
      <w:r w:rsidR="006B4B22" w:rsidRPr="00516E08">
        <w:rPr>
          <w:rStyle w:val="21"/>
          <w:rFonts w:eastAsia="Microsoft Sans Serif"/>
          <w:color w:val="auto"/>
        </w:rPr>
        <w:t xml:space="preserve"> №</w:t>
      </w:r>
      <w:r w:rsidR="0061171B">
        <w:rPr>
          <w:rStyle w:val="21"/>
          <w:rFonts w:eastAsia="Microsoft Sans Serif"/>
          <w:color w:val="auto"/>
        </w:rPr>
        <w:t xml:space="preserve"> 97 </w:t>
      </w:r>
      <w:r w:rsidR="006B4B22" w:rsidRPr="00516E08">
        <w:rPr>
          <w:rStyle w:val="21"/>
          <w:rFonts w:eastAsia="Microsoft Sans Serif"/>
          <w:color w:val="auto"/>
        </w:rPr>
        <w:t>«</w:t>
      </w:r>
      <w:bookmarkStart w:id="0" w:name="_Hlk111204898"/>
      <w:r w:rsidR="00131A7E" w:rsidRPr="00516E08">
        <w:rPr>
          <w:rFonts w:ascii="Times New Roman" w:hAnsi="Times New Roman" w:cs="Times New Roman"/>
          <w:bCs/>
          <w:color w:val="auto"/>
          <w:sz w:val="28"/>
          <w:szCs w:val="28"/>
        </w:rPr>
        <w:t>О принятии решений о списании</w:t>
      </w:r>
      <w:r w:rsidR="00131A7E" w:rsidRPr="00516E0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31A7E" w:rsidRPr="00516E08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«Лениногорский муниципальный район» Республики Татарстан, финансовое обеспечение которых осуществлялось за счет средств республиканского бюджета и (или) местного бюджета</w:t>
      </w:r>
      <w:bookmarkEnd w:id="0"/>
      <w:r w:rsidR="006B4B22" w:rsidRPr="00516E08">
        <w:rPr>
          <w:rStyle w:val="21"/>
          <w:rFonts w:eastAsia="Microsoft Sans Serif"/>
          <w:color w:val="auto"/>
        </w:rPr>
        <w:t>»,</w:t>
      </w:r>
      <w:r w:rsidR="00F06DCA">
        <w:rPr>
          <w:rStyle w:val="21"/>
          <w:rFonts w:eastAsia="Microsoft Sans Serif"/>
          <w:color w:val="auto"/>
        </w:rPr>
        <w:t xml:space="preserve"> </w:t>
      </w:r>
      <w:r w:rsidR="006E2AE9">
        <w:rPr>
          <w:rStyle w:val="21"/>
          <w:rFonts w:eastAsia="Microsoft Sans Serif"/>
          <w:color w:val="auto"/>
        </w:rPr>
        <w:t>Исполнительный комитет Лениногорского муниципального</w:t>
      </w:r>
      <w:proofErr w:type="gramEnd"/>
      <w:r w:rsidR="006E2AE9">
        <w:rPr>
          <w:rStyle w:val="21"/>
          <w:rFonts w:eastAsia="Microsoft Sans Serif"/>
          <w:color w:val="auto"/>
        </w:rPr>
        <w:t xml:space="preserve"> района </w:t>
      </w:r>
      <w:r w:rsidR="0061171B">
        <w:rPr>
          <w:rStyle w:val="21"/>
          <w:rFonts w:eastAsia="Microsoft Sans Serif"/>
          <w:color w:val="auto"/>
        </w:rPr>
        <w:t>ПОСТАНОВЛЯЕТ</w:t>
      </w:r>
      <w:r w:rsidRPr="00516E08">
        <w:rPr>
          <w:rStyle w:val="21"/>
          <w:rFonts w:eastAsia="Microsoft Sans Serif"/>
          <w:color w:val="auto"/>
        </w:rPr>
        <w:t>:</w:t>
      </w:r>
    </w:p>
    <w:p w:rsidR="00452542" w:rsidRPr="00516E08" w:rsidRDefault="00131A7E" w:rsidP="0061171B">
      <w:pPr>
        <w:pStyle w:val="20"/>
        <w:shd w:val="clear" w:color="auto" w:fill="auto"/>
        <w:tabs>
          <w:tab w:val="left" w:pos="567"/>
          <w:tab w:val="right" w:pos="4222"/>
          <w:tab w:val="left" w:pos="4419"/>
          <w:tab w:val="left" w:pos="7111"/>
          <w:tab w:val="right" w:pos="9456"/>
        </w:tabs>
        <w:spacing w:before="0" w:after="0" w:line="240" w:lineRule="auto"/>
        <w:ind w:firstLine="709"/>
        <w:jc w:val="both"/>
        <w:rPr>
          <w:color w:val="auto"/>
        </w:rPr>
      </w:pPr>
      <w:r w:rsidRPr="00516E08">
        <w:rPr>
          <w:rStyle w:val="21"/>
          <w:color w:val="auto"/>
        </w:rPr>
        <w:t>1.</w:t>
      </w:r>
      <w:r w:rsidR="007C1C65" w:rsidRPr="00516E08">
        <w:rPr>
          <w:rStyle w:val="21"/>
          <w:color w:val="auto"/>
        </w:rPr>
        <w:t xml:space="preserve">Образовать комиссию </w:t>
      </w:r>
      <w:r w:rsidR="00F06DCA" w:rsidRPr="00516E08">
        <w:rPr>
          <w:rStyle w:val="22"/>
          <w:color w:val="auto"/>
        </w:rPr>
        <w:t xml:space="preserve">по списанию </w:t>
      </w:r>
      <w:r w:rsidR="00F06DCA" w:rsidRPr="00D70EB2">
        <w:rPr>
          <w:kern w:val="36"/>
        </w:rPr>
        <w:t xml:space="preserve"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</w:t>
      </w:r>
      <w:r w:rsidR="00F06DCA" w:rsidRPr="00493A67">
        <w:rPr>
          <w:kern w:val="36"/>
        </w:rPr>
        <w:t>муниципального образования «Лениногорский муниципальный район» Республики Татарстан</w:t>
      </w:r>
      <w:r w:rsidR="00F06DCA" w:rsidRPr="00D70EB2">
        <w:rPr>
          <w:kern w:val="36"/>
        </w:rPr>
        <w:t>, финансовое обеспечение которых осуществлялось за счет средств местного бюджета</w:t>
      </w:r>
      <w:r w:rsidR="007C1C65" w:rsidRPr="00516E08">
        <w:rPr>
          <w:rStyle w:val="22"/>
          <w:color w:val="auto"/>
        </w:rPr>
        <w:t>.</w:t>
      </w:r>
    </w:p>
    <w:p w:rsidR="00452542" w:rsidRPr="00516E08" w:rsidRDefault="00131A7E" w:rsidP="0061171B">
      <w:pPr>
        <w:pStyle w:val="20"/>
        <w:shd w:val="clear" w:color="auto" w:fill="auto"/>
        <w:spacing w:before="0" w:after="0" w:line="240" w:lineRule="auto"/>
        <w:ind w:right="22" w:firstLine="709"/>
        <w:jc w:val="both"/>
        <w:rPr>
          <w:rStyle w:val="21"/>
          <w:color w:val="auto"/>
        </w:rPr>
      </w:pPr>
      <w:r w:rsidRPr="00516E08">
        <w:rPr>
          <w:rStyle w:val="22"/>
          <w:color w:val="auto"/>
        </w:rPr>
        <w:t>2.</w:t>
      </w:r>
      <w:r w:rsidR="007C1C65" w:rsidRPr="00516E08">
        <w:rPr>
          <w:rStyle w:val="22"/>
          <w:color w:val="auto"/>
        </w:rPr>
        <w:t>Утвердить</w:t>
      </w:r>
      <w:r w:rsidRPr="00516E08">
        <w:rPr>
          <w:rStyle w:val="22"/>
          <w:color w:val="auto"/>
        </w:rPr>
        <w:t xml:space="preserve"> </w:t>
      </w:r>
      <w:r w:rsidR="007C1C65" w:rsidRPr="00516E08">
        <w:rPr>
          <w:rStyle w:val="22"/>
          <w:color w:val="auto"/>
        </w:rPr>
        <w:t>Положение о комиссии по списанию</w:t>
      </w:r>
      <w:r w:rsidRPr="00516E08">
        <w:rPr>
          <w:rStyle w:val="22"/>
          <w:color w:val="auto"/>
        </w:rPr>
        <w:t xml:space="preserve"> </w:t>
      </w:r>
      <w:r w:rsidR="00516E08" w:rsidRPr="00D70EB2">
        <w:rPr>
          <w:kern w:val="36"/>
        </w:rPr>
        <w:t xml:space="preserve">объектов незавершенного строительства или затрат, понесенных на незавершенное строительство объектов капитального строительства муниципальной </w:t>
      </w:r>
      <w:r w:rsidR="00516E08" w:rsidRPr="00D70EB2">
        <w:rPr>
          <w:kern w:val="36"/>
        </w:rPr>
        <w:lastRenderedPageBreak/>
        <w:t xml:space="preserve">собственности </w:t>
      </w:r>
      <w:r w:rsidR="00516E08" w:rsidRPr="00493A67">
        <w:rPr>
          <w:kern w:val="36"/>
        </w:rPr>
        <w:t>муниципального образования «Лениногорский муниципальный район» Республики Татарстан</w:t>
      </w:r>
      <w:r w:rsidR="00516E08" w:rsidRPr="00D70EB2">
        <w:rPr>
          <w:kern w:val="36"/>
        </w:rPr>
        <w:t>, финансовое обеспечение которых осуществлялось за счет средств местного бюджета</w:t>
      </w:r>
      <w:r w:rsidR="00516E08">
        <w:rPr>
          <w:kern w:val="36"/>
        </w:rPr>
        <w:t xml:space="preserve">  </w:t>
      </w:r>
      <w:r w:rsidR="007C1C65" w:rsidRPr="00516E08">
        <w:rPr>
          <w:rStyle w:val="22"/>
          <w:color w:val="auto"/>
        </w:rPr>
        <w:t>и ее сос</w:t>
      </w:r>
      <w:r w:rsidR="006B4B22" w:rsidRPr="00516E08">
        <w:rPr>
          <w:rStyle w:val="22"/>
          <w:color w:val="auto"/>
        </w:rPr>
        <w:t>т</w:t>
      </w:r>
      <w:r w:rsidR="007C1C65" w:rsidRPr="00516E08">
        <w:rPr>
          <w:rStyle w:val="22"/>
          <w:color w:val="auto"/>
        </w:rPr>
        <w:t xml:space="preserve">ав </w:t>
      </w:r>
      <w:r w:rsidR="006B4B22" w:rsidRPr="00516E08">
        <w:rPr>
          <w:rStyle w:val="22"/>
          <w:color w:val="auto"/>
        </w:rPr>
        <w:t>п</w:t>
      </w:r>
      <w:r w:rsidR="007C1C65" w:rsidRPr="00516E08">
        <w:rPr>
          <w:rStyle w:val="22"/>
          <w:color w:val="auto"/>
        </w:rPr>
        <w:t xml:space="preserve">о должностям согласно </w:t>
      </w:r>
      <w:r w:rsidR="007C1C65" w:rsidRPr="00516E08">
        <w:rPr>
          <w:rStyle w:val="21"/>
          <w:color w:val="auto"/>
        </w:rPr>
        <w:t>приложениям</w:t>
      </w:r>
      <w:r w:rsidR="006B4B22" w:rsidRPr="00516E08">
        <w:rPr>
          <w:rStyle w:val="21"/>
          <w:color w:val="auto"/>
        </w:rPr>
        <w:t>.</w:t>
      </w:r>
    </w:p>
    <w:p w:rsidR="00C042DB" w:rsidRPr="00516E08" w:rsidRDefault="0061171B" w:rsidP="006117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proofErr w:type="gramStart"/>
      <w:r w:rsidR="00C042DB" w:rsidRPr="00516E0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C042DB" w:rsidRPr="00516E0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</w:t>
      </w:r>
      <w:r w:rsidR="00F06DCA"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 w:rsidR="00C042DB" w:rsidRPr="00516E08">
        <w:rPr>
          <w:rFonts w:ascii="Times New Roman" w:hAnsi="Times New Roman" w:cs="Times New Roman"/>
          <w:color w:val="auto"/>
          <w:sz w:val="28"/>
          <w:szCs w:val="28"/>
        </w:rPr>
        <w:t xml:space="preserve"> возложить на  первого заместителя руководителя Исполнительного комитета муниципального образования «Лениногорский муниципальный район».</w:t>
      </w:r>
    </w:p>
    <w:p w:rsidR="00C042DB" w:rsidRPr="00516E08" w:rsidRDefault="0061171B" w:rsidP="006117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516E08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</w:t>
      </w:r>
      <w:r w:rsidR="00F06DCA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="00516E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42DB" w:rsidRPr="00516E08">
        <w:rPr>
          <w:rFonts w:ascii="Times New Roman" w:hAnsi="Times New Roman" w:cs="Times New Roman"/>
          <w:color w:val="auto"/>
          <w:sz w:val="28"/>
          <w:szCs w:val="28"/>
        </w:rPr>
        <w:t>опубликова</w:t>
      </w:r>
      <w:r w:rsidR="00516E08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C042DB" w:rsidRPr="00516E08"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интернет сайте Лениногорского муниципального района.</w:t>
      </w:r>
    </w:p>
    <w:p w:rsidR="00C042DB" w:rsidRPr="00516E08" w:rsidRDefault="00C042DB" w:rsidP="00C042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171B" w:rsidRDefault="00C042DB" w:rsidP="00C042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C042DB" w:rsidRDefault="00C042DB" w:rsidP="00C042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16E08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0"/>
        <w:gridCol w:w="3291"/>
      </w:tblGrid>
      <w:tr w:rsidR="0061171B" w:rsidRPr="00C24DB6" w:rsidTr="00D66ACE">
        <w:tc>
          <w:tcPr>
            <w:tcW w:w="3298" w:type="dxa"/>
            <w:shd w:val="clear" w:color="auto" w:fill="auto"/>
          </w:tcPr>
          <w:p w:rsidR="0061171B" w:rsidRPr="00C24DB6" w:rsidRDefault="0061171B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1171B" w:rsidRPr="00C24DB6" w:rsidRDefault="0061171B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1171B" w:rsidRPr="00C24DB6" w:rsidRDefault="0061171B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1171B" w:rsidRDefault="0061171B" w:rsidP="006117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171B" w:rsidRDefault="0061171B" w:rsidP="00F06A28">
      <w:pPr>
        <w:ind w:right="-1"/>
        <w:rPr>
          <w:rFonts w:ascii="Times New Roman" w:hAnsi="Times New Roman"/>
        </w:rPr>
      </w:pPr>
    </w:p>
    <w:p w:rsidR="0061171B" w:rsidRPr="00F06A28" w:rsidRDefault="0061171B" w:rsidP="00F06A28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И.Р. Хайбрахманов</w:t>
      </w:r>
    </w:p>
    <w:p w:rsidR="0061171B" w:rsidRPr="00F06A28" w:rsidRDefault="0061171B" w:rsidP="00F06A28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5-44-72</w:t>
      </w:r>
    </w:p>
    <w:p w:rsidR="0061171B" w:rsidRPr="00516E08" w:rsidRDefault="0061171B" w:rsidP="006117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42DB" w:rsidRPr="00516E08" w:rsidRDefault="00C042DB" w:rsidP="00C042DB">
      <w:pPr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</w:p>
    <w:p w:rsidR="006B4B22" w:rsidRPr="00516E08" w:rsidRDefault="006B4B22" w:rsidP="00131A7E">
      <w:pPr>
        <w:pStyle w:val="20"/>
        <w:shd w:val="clear" w:color="auto" w:fill="auto"/>
        <w:tabs>
          <w:tab w:val="left" w:pos="567"/>
        </w:tabs>
        <w:spacing w:before="0" w:after="0" w:line="312" w:lineRule="exact"/>
        <w:ind w:firstLine="0"/>
        <w:jc w:val="both"/>
        <w:rPr>
          <w:color w:val="auto"/>
        </w:rPr>
      </w:pPr>
    </w:p>
    <w:p w:rsidR="0061171B" w:rsidRPr="008B4431" w:rsidRDefault="007C1C65" w:rsidP="008B4431">
      <w:pPr>
        <w:ind w:left="5812"/>
        <w:jc w:val="center"/>
        <w:rPr>
          <w:rFonts w:ascii="Times New Roman" w:hAnsi="Times New Roman"/>
        </w:rPr>
      </w:pPr>
      <w:r w:rsidRPr="00516E08">
        <w:rPr>
          <w:color w:val="auto"/>
        </w:rPr>
        <w:br w:type="page"/>
      </w:r>
      <w:r w:rsidR="0061171B">
        <w:rPr>
          <w:rFonts w:ascii="Times New Roman" w:hAnsi="Times New Roman"/>
        </w:rPr>
        <w:lastRenderedPageBreak/>
        <w:t>Утвержден</w:t>
      </w:r>
    </w:p>
    <w:p w:rsidR="0061171B" w:rsidRPr="008B4431" w:rsidRDefault="0061171B" w:rsidP="008B4431">
      <w:pPr>
        <w:ind w:left="5812"/>
        <w:jc w:val="center"/>
        <w:rPr>
          <w:rFonts w:ascii="Times New Roman" w:hAnsi="Times New Roman"/>
        </w:rPr>
      </w:pP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  <w:r w:rsidRPr="0061171B">
        <w:rPr>
          <w:rFonts w:ascii="Times New Roman" w:hAnsi="Times New Roman" w:cs="Times New Roman"/>
        </w:rPr>
        <w:t>от «</w:t>
      </w:r>
      <w:r w:rsidR="0014370A">
        <w:rPr>
          <w:rFonts w:ascii="Times New Roman" w:hAnsi="Times New Roman" w:cs="Times New Roman"/>
        </w:rPr>
        <w:t>14</w:t>
      </w:r>
      <w:r w:rsidRPr="0061171B">
        <w:rPr>
          <w:rFonts w:ascii="Times New Roman" w:hAnsi="Times New Roman" w:cs="Times New Roman"/>
        </w:rPr>
        <w:t xml:space="preserve">» </w:t>
      </w:r>
      <w:r w:rsidR="0014370A">
        <w:rPr>
          <w:rFonts w:ascii="Times New Roman" w:hAnsi="Times New Roman" w:cs="Times New Roman"/>
        </w:rPr>
        <w:t>сентября</w:t>
      </w:r>
      <w:r w:rsidRPr="0061171B">
        <w:rPr>
          <w:rFonts w:ascii="Times New Roman" w:hAnsi="Times New Roman" w:cs="Times New Roman"/>
        </w:rPr>
        <w:t xml:space="preserve"> 2022г</w:t>
      </w:r>
      <w:r w:rsidRPr="008B4431">
        <w:rPr>
          <w:rFonts w:ascii="Times New Roman" w:hAnsi="Times New Roman"/>
        </w:rPr>
        <w:t xml:space="preserve">. № </w:t>
      </w:r>
      <w:r w:rsidR="0014370A">
        <w:rPr>
          <w:rFonts w:ascii="Times New Roman" w:hAnsi="Times New Roman"/>
        </w:rPr>
        <w:t>912</w:t>
      </w:r>
    </w:p>
    <w:p w:rsidR="0061171B" w:rsidRDefault="0061171B" w:rsidP="00455468">
      <w:pPr>
        <w:jc w:val="both"/>
        <w:rPr>
          <w:sz w:val="20"/>
          <w:szCs w:val="20"/>
        </w:rPr>
      </w:pPr>
    </w:p>
    <w:p w:rsidR="0061171B" w:rsidRDefault="0061171B" w:rsidP="00455468">
      <w:pPr>
        <w:jc w:val="both"/>
        <w:rPr>
          <w:sz w:val="20"/>
          <w:szCs w:val="20"/>
        </w:rPr>
      </w:pPr>
    </w:p>
    <w:p w:rsidR="00C042DB" w:rsidRPr="0061171B" w:rsidRDefault="00C042DB" w:rsidP="00516E08">
      <w:pPr>
        <w:pStyle w:val="20"/>
        <w:shd w:val="clear" w:color="auto" w:fill="auto"/>
        <w:spacing w:before="0" w:after="0" w:line="280" w:lineRule="exact"/>
        <w:ind w:firstLine="620"/>
        <w:jc w:val="right"/>
        <w:rPr>
          <w:color w:val="auto"/>
        </w:rPr>
      </w:pPr>
      <w:r w:rsidRPr="0061171B">
        <w:rPr>
          <w:color w:val="auto"/>
        </w:rPr>
        <w:t>___</w:t>
      </w:r>
    </w:p>
    <w:p w:rsidR="00C042DB" w:rsidRPr="0061171B" w:rsidRDefault="00C042DB" w:rsidP="00C042DB">
      <w:pPr>
        <w:pStyle w:val="50"/>
        <w:shd w:val="clear" w:color="auto" w:fill="auto"/>
        <w:spacing w:before="0" w:after="0" w:line="280" w:lineRule="exact"/>
        <w:ind w:left="20"/>
        <w:rPr>
          <w:b w:val="0"/>
          <w:color w:val="auto"/>
        </w:rPr>
      </w:pPr>
      <w:r w:rsidRPr="0061171B">
        <w:rPr>
          <w:rStyle w:val="53pt"/>
          <w:bCs/>
          <w:color w:val="auto"/>
        </w:rPr>
        <w:t>СОСТАВ</w:t>
      </w:r>
    </w:p>
    <w:p w:rsidR="00871250" w:rsidRDefault="00C042DB" w:rsidP="00516E08">
      <w:pPr>
        <w:pStyle w:val="40"/>
        <w:shd w:val="clear" w:color="auto" w:fill="auto"/>
        <w:spacing w:before="0" w:after="240" w:line="322" w:lineRule="exact"/>
        <w:ind w:left="20"/>
        <w:rPr>
          <w:b w:val="0"/>
          <w:kern w:val="36"/>
        </w:rPr>
      </w:pPr>
      <w:r w:rsidRPr="0061171B">
        <w:rPr>
          <w:b w:val="0"/>
          <w:color w:val="auto"/>
        </w:rPr>
        <w:t xml:space="preserve">комиссии по списанию </w:t>
      </w:r>
      <w:r w:rsidR="00516E08" w:rsidRPr="0061171B">
        <w:rPr>
          <w:b w:val="0"/>
          <w:kern w:val="36"/>
        </w:rPr>
        <w:t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«Лениногорский муниципальный район» Республики Татарстан, финансовое обеспечение которых осуществлялось за счет средств местного бюджета</w:t>
      </w:r>
    </w:p>
    <w:p w:rsidR="0061171B" w:rsidRPr="0061171B" w:rsidRDefault="0061171B" w:rsidP="00516E08">
      <w:pPr>
        <w:pStyle w:val="40"/>
        <w:shd w:val="clear" w:color="auto" w:fill="auto"/>
        <w:spacing w:before="0" w:after="240" w:line="322" w:lineRule="exact"/>
        <w:ind w:left="20"/>
        <w:rPr>
          <w:b w:val="0"/>
          <w:kern w:val="36"/>
        </w:rPr>
      </w:pPr>
    </w:p>
    <w:p w:rsidR="00C042DB" w:rsidRPr="00871250" w:rsidRDefault="00516E08" w:rsidP="00871250">
      <w:pPr>
        <w:pStyle w:val="40"/>
        <w:shd w:val="clear" w:color="auto" w:fill="auto"/>
        <w:spacing w:before="0" w:after="0" w:line="240" w:lineRule="auto"/>
        <w:ind w:left="20" w:firstLine="547"/>
        <w:jc w:val="both"/>
        <w:rPr>
          <w:b w:val="0"/>
          <w:color w:val="auto"/>
        </w:rPr>
      </w:pPr>
      <w:r w:rsidRPr="00871250">
        <w:rPr>
          <w:b w:val="0"/>
          <w:kern w:val="36"/>
        </w:rPr>
        <w:t xml:space="preserve">  </w:t>
      </w:r>
      <w:r w:rsidR="00C042DB" w:rsidRPr="00871250">
        <w:rPr>
          <w:b w:val="0"/>
          <w:color w:val="auto"/>
        </w:rPr>
        <w:t>Заместитель руководителя Исполнительного комитета муниципального образования «Лениногорский муниципальный район» по инфраструктурному развитию (председатель Комиссии);</w:t>
      </w:r>
    </w:p>
    <w:p w:rsidR="00C042DB" w:rsidRPr="00516E08" w:rsidRDefault="00C042DB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 w:rsidRPr="00516E08">
        <w:rPr>
          <w:color w:val="auto"/>
        </w:rPr>
        <w:t>Управляющий делами Исполнительного комитета муниципального образования «Лениногорский муниципальный район» (заместитель председателя Комиссии);</w:t>
      </w:r>
    </w:p>
    <w:p w:rsidR="00C042DB" w:rsidRPr="00516E08" w:rsidRDefault="00C042DB" w:rsidP="00871250">
      <w:pPr>
        <w:autoSpaceDE w:val="0"/>
        <w:autoSpaceDN w:val="0"/>
        <w:adjustRightInd w:val="0"/>
        <w:ind w:left="20" w:firstLine="54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6E08">
        <w:rPr>
          <w:rFonts w:ascii="Times New Roman" w:hAnsi="Times New Roman" w:cs="Times New Roman"/>
          <w:color w:val="auto"/>
          <w:sz w:val="28"/>
          <w:szCs w:val="28"/>
        </w:rPr>
        <w:t>Главный специалист отдела капитального строительства МБУ «АрхГрадСтройКонтроль» (Секретарь комиссии).</w:t>
      </w:r>
    </w:p>
    <w:p w:rsidR="00C042DB" w:rsidRPr="00516E08" w:rsidRDefault="00C042DB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 w:rsidRPr="00516E08">
        <w:rPr>
          <w:color w:val="auto"/>
        </w:rPr>
        <w:t xml:space="preserve">Руководитель исполнительного комитета </w:t>
      </w:r>
      <w:r w:rsidR="0061171B">
        <w:rPr>
          <w:color w:val="auto"/>
        </w:rPr>
        <w:t xml:space="preserve">муниципального образования </w:t>
      </w:r>
      <w:r w:rsidRPr="00516E08">
        <w:rPr>
          <w:color w:val="auto"/>
        </w:rPr>
        <w:t>город Лениногорск Лениногорского муниципального района;</w:t>
      </w:r>
    </w:p>
    <w:p w:rsidR="00C042DB" w:rsidRPr="00516E08" w:rsidRDefault="00C042DB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 w:rsidRPr="00516E08">
        <w:rPr>
          <w:color w:val="auto"/>
        </w:rPr>
        <w:t>Председатель Финансово-бюджетной палаты муниципального образования «Лениногорский муниципальный район»;</w:t>
      </w:r>
    </w:p>
    <w:p w:rsidR="00C042DB" w:rsidRPr="00516E08" w:rsidRDefault="00C042DB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 w:rsidRPr="00516E08">
        <w:rPr>
          <w:color w:val="auto"/>
        </w:rPr>
        <w:t>Председатель палаты имущественных и земельных отношений муниципального образования «Лениногорский муниципальный район»;</w:t>
      </w:r>
    </w:p>
    <w:p w:rsidR="00C042DB" w:rsidRDefault="00C042DB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 w:rsidRPr="00516E08">
        <w:rPr>
          <w:color w:val="auto"/>
        </w:rPr>
        <w:t>Начальник отдела бухгалтерского учета и отчетности аппарата Совета муниципального образования «Лениногорский муниципальный район»</w:t>
      </w:r>
      <w:r w:rsidR="0005353A">
        <w:rPr>
          <w:color w:val="auto"/>
        </w:rPr>
        <w:t>;</w:t>
      </w:r>
    </w:p>
    <w:p w:rsidR="0005353A" w:rsidRPr="00516E08" w:rsidRDefault="0005353A" w:rsidP="00871250">
      <w:pPr>
        <w:pStyle w:val="20"/>
        <w:shd w:val="clear" w:color="auto" w:fill="auto"/>
        <w:spacing w:before="0" w:after="0" w:line="240" w:lineRule="auto"/>
        <w:ind w:left="20" w:right="260" w:firstLine="547"/>
        <w:jc w:val="both"/>
        <w:rPr>
          <w:color w:val="auto"/>
        </w:rPr>
      </w:pPr>
      <w:r>
        <w:rPr>
          <w:color w:val="auto"/>
        </w:rPr>
        <w:t>Главы поселений Лениногорского муниципального района.</w:t>
      </w:r>
    </w:p>
    <w:p w:rsidR="00C042DB" w:rsidRPr="00516E08" w:rsidRDefault="00C042DB" w:rsidP="00C042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42DB" w:rsidRPr="00516E08" w:rsidRDefault="00C042DB" w:rsidP="00C042DB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0" w:line="317" w:lineRule="exact"/>
        <w:ind w:left="240" w:right="260" w:firstLine="560"/>
        <w:jc w:val="both"/>
        <w:rPr>
          <w:color w:val="auto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0" w:line="317" w:lineRule="exact"/>
        <w:ind w:left="240" w:right="260" w:firstLine="560"/>
        <w:jc w:val="both"/>
        <w:rPr>
          <w:color w:val="auto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0" w:line="317" w:lineRule="exact"/>
        <w:ind w:left="240" w:right="260" w:firstLine="560"/>
        <w:jc w:val="both"/>
        <w:rPr>
          <w:color w:val="auto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333" w:line="322" w:lineRule="exact"/>
        <w:ind w:right="200" w:firstLine="0"/>
        <w:jc w:val="center"/>
        <w:rPr>
          <w:color w:val="auto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333" w:line="322" w:lineRule="exact"/>
        <w:ind w:right="200" w:firstLine="0"/>
        <w:jc w:val="center"/>
        <w:rPr>
          <w:color w:val="auto"/>
        </w:rPr>
      </w:pPr>
    </w:p>
    <w:p w:rsidR="00C042DB" w:rsidRPr="00516E08" w:rsidRDefault="00C042DB" w:rsidP="00C042DB">
      <w:pPr>
        <w:pStyle w:val="20"/>
        <w:shd w:val="clear" w:color="auto" w:fill="auto"/>
        <w:spacing w:before="0" w:after="333" w:line="322" w:lineRule="exact"/>
        <w:ind w:right="200" w:firstLine="0"/>
        <w:jc w:val="center"/>
        <w:rPr>
          <w:color w:val="auto"/>
        </w:rPr>
      </w:pPr>
    </w:p>
    <w:p w:rsidR="00D91509" w:rsidRDefault="00D91509" w:rsidP="00C042DB">
      <w:pPr>
        <w:pStyle w:val="20"/>
        <w:shd w:val="clear" w:color="auto" w:fill="auto"/>
        <w:spacing w:before="0" w:after="333" w:line="322" w:lineRule="exact"/>
        <w:ind w:right="200" w:firstLine="0"/>
        <w:jc w:val="center"/>
        <w:rPr>
          <w:color w:val="auto"/>
        </w:rPr>
        <w:sectPr w:rsidR="00D91509" w:rsidSect="0061171B">
          <w:headerReference w:type="even" r:id="rId8"/>
          <w:pgSz w:w="11900" w:h="16840"/>
          <w:pgMar w:top="851" w:right="1134" w:bottom="851" w:left="1134" w:header="0" w:footer="3" w:gutter="0"/>
          <w:pgNumType w:start="2"/>
          <w:cols w:space="720"/>
          <w:noEndnote/>
          <w:docGrid w:linePitch="360"/>
        </w:sectPr>
      </w:pPr>
    </w:p>
    <w:p w:rsidR="0061171B" w:rsidRPr="008B4431" w:rsidRDefault="0061171B" w:rsidP="008B4431">
      <w:pPr>
        <w:ind w:left="5812"/>
        <w:jc w:val="center"/>
        <w:rPr>
          <w:rFonts w:ascii="Times New Roman" w:hAnsi="Times New Roman"/>
        </w:rPr>
      </w:pPr>
      <w:bookmarkStart w:id="1" w:name="bookmark1"/>
      <w:r>
        <w:rPr>
          <w:rFonts w:ascii="Times New Roman" w:hAnsi="Times New Roman"/>
        </w:rPr>
        <w:lastRenderedPageBreak/>
        <w:t>Утверждено</w:t>
      </w:r>
    </w:p>
    <w:p w:rsidR="0061171B" w:rsidRPr="008B4431" w:rsidRDefault="0061171B" w:rsidP="008B4431">
      <w:pPr>
        <w:ind w:left="5812"/>
        <w:jc w:val="center"/>
        <w:rPr>
          <w:rFonts w:ascii="Times New Roman" w:hAnsi="Times New Roman"/>
        </w:rPr>
      </w:pP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</w:p>
    <w:p w:rsidR="0061171B" w:rsidRPr="008B4431" w:rsidRDefault="0061171B" w:rsidP="008B4431">
      <w:pPr>
        <w:ind w:left="5812"/>
        <w:jc w:val="both"/>
        <w:rPr>
          <w:rFonts w:ascii="Times New Roman" w:hAnsi="Times New Roman"/>
        </w:rPr>
      </w:pPr>
      <w:r w:rsidRPr="0061171B">
        <w:rPr>
          <w:rFonts w:ascii="Times New Roman" w:hAnsi="Times New Roman" w:cs="Times New Roman"/>
        </w:rPr>
        <w:t>от «</w:t>
      </w:r>
      <w:r w:rsidR="0014370A">
        <w:rPr>
          <w:rFonts w:ascii="Times New Roman" w:hAnsi="Times New Roman" w:cs="Times New Roman"/>
        </w:rPr>
        <w:t>14</w:t>
      </w:r>
      <w:r w:rsidRPr="0061171B">
        <w:rPr>
          <w:rFonts w:ascii="Times New Roman" w:hAnsi="Times New Roman" w:cs="Times New Roman"/>
        </w:rPr>
        <w:t xml:space="preserve">» </w:t>
      </w:r>
      <w:r w:rsidR="0014370A">
        <w:rPr>
          <w:rFonts w:ascii="Times New Roman" w:hAnsi="Times New Roman" w:cs="Times New Roman"/>
        </w:rPr>
        <w:t xml:space="preserve">сентября </w:t>
      </w:r>
      <w:r w:rsidRPr="0061171B">
        <w:rPr>
          <w:rFonts w:ascii="Times New Roman" w:hAnsi="Times New Roman" w:cs="Times New Roman"/>
        </w:rPr>
        <w:t xml:space="preserve"> 2022г.</w:t>
      </w:r>
      <w:r w:rsidRPr="008B4431">
        <w:rPr>
          <w:rFonts w:ascii="Times New Roman" w:hAnsi="Times New Roman"/>
        </w:rPr>
        <w:t xml:space="preserve"> № </w:t>
      </w:r>
      <w:r w:rsidR="0014370A">
        <w:rPr>
          <w:rFonts w:ascii="Times New Roman" w:hAnsi="Times New Roman"/>
        </w:rPr>
        <w:t>912</w:t>
      </w:r>
    </w:p>
    <w:p w:rsidR="0061171B" w:rsidRDefault="0061171B" w:rsidP="00455468">
      <w:pPr>
        <w:jc w:val="both"/>
        <w:rPr>
          <w:sz w:val="20"/>
          <w:szCs w:val="20"/>
        </w:rPr>
      </w:pPr>
    </w:p>
    <w:p w:rsidR="0061171B" w:rsidRDefault="0061171B" w:rsidP="00455468">
      <w:pPr>
        <w:jc w:val="both"/>
        <w:rPr>
          <w:sz w:val="20"/>
          <w:szCs w:val="20"/>
        </w:rPr>
      </w:pPr>
    </w:p>
    <w:p w:rsidR="0061171B" w:rsidRDefault="0061171B" w:rsidP="00455468">
      <w:pPr>
        <w:jc w:val="both"/>
        <w:rPr>
          <w:sz w:val="20"/>
          <w:szCs w:val="20"/>
        </w:rPr>
      </w:pPr>
    </w:p>
    <w:p w:rsidR="00452542" w:rsidRPr="0061171B" w:rsidRDefault="007C1C65">
      <w:pPr>
        <w:pStyle w:val="24"/>
        <w:keepNext/>
        <w:keepLines/>
        <w:shd w:val="clear" w:color="auto" w:fill="auto"/>
        <w:spacing w:before="0" w:after="37" w:line="280" w:lineRule="exact"/>
        <w:rPr>
          <w:b w:val="0"/>
          <w:color w:val="auto"/>
        </w:rPr>
      </w:pPr>
      <w:r w:rsidRPr="0061171B">
        <w:rPr>
          <w:rStyle w:val="23pt"/>
          <w:bCs/>
          <w:color w:val="auto"/>
        </w:rPr>
        <w:t>ПОЛОЖЕНИЕ</w:t>
      </w:r>
      <w:bookmarkEnd w:id="1"/>
    </w:p>
    <w:p w:rsidR="00516E08" w:rsidRPr="0061171B" w:rsidRDefault="007C1C65" w:rsidP="00516E08">
      <w:pPr>
        <w:pStyle w:val="40"/>
        <w:shd w:val="clear" w:color="auto" w:fill="auto"/>
        <w:spacing w:before="0" w:after="0" w:line="280" w:lineRule="exact"/>
        <w:rPr>
          <w:b w:val="0"/>
          <w:kern w:val="36"/>
        </w:rPr>
      </w:pPr>
      <w:r w:rsidRPr="0061171B">
        <w:rPr>
          <w:b w:val="0"/>
          <w:color w:val="auto"/>
        </w:rPr>
        <w:t xml:space="preserve">о комиссии по списанию </w:t>
      </w:r>
      <w:r w:rsidR="00516E08" w:rsidRPr="0061171B">
        <w:rPr>
          <w:b w:val="0"/>
          <w:kern w:val="36"/>
        </w:rPr>
        <w:t xml:space="preserve"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«Лениногорский муниципальный район» Республики Татарстан, финансовое обеспечение которых осуществлялось за счет средств местного бюджета  </w:t>
      </w:r>
    </w:p>
    <w:p w:rsidR="00516E08" w:rsidRDefault="00516E08" w:rsidP="00516E08">
      <w:pPr>
        <w:pStyle w:val="40"/>
        <w:shd w:val="clear" w:color="auto" w:fill="auto"/>
        <w:spacing w:before="0" w:after="0" w:line="280" w:lineRule="exact"/>
        <w:rPr>
          <w:color w:val="auto"/>
        </w:rPr>
      </w:pPr>
    </w:p>
    <w:p w:rsidR="0061171B" w:rsidRDefault="0061171B" w:rsidP="00516E08">
      <w:pPr>
        <w:pStyle w:val="40"/>
        <w:shd w:val="clear" w:color="auto" w:fill="auto"/>
        <w:spacing w:before="0" w:after="0" w:line="280" w:lineRule="exact"/>
        <w:rPr>
          <w:color w:val="auto"/>
        </w:rPr>
      </w:pPr>
    </w:p>
    <w:p w:rsidR="006B4B22" w:rsidRDefault="00516E08" w:rsidP="00516E08">
      <w:pPr>
        <w:pStyle w:val="40"/>
        <w:shd w:val="clear" w:color="auto" w:fill="auto"/>
        <w:spacing w:before="0" w:after="0" w:line="280" w:lineRule="exact"/>
        <w:ind w:firstLine="567"/>
        <w:jc w:val="both"/>
        <w:rPr>
          <w:b w:val="0"/>
          <w:color w:val="auto"/>
        </w:rPr>
      </w:pPr>
      <w:r w:rsidRPr="005E59A1">
        <w:rPr>
          <w:b w:val="0"/>
          <w:color w:val="auto"/>
        </w:rPr>
        <w:t xml:space="preserve">1. </w:t>
      </w:r>
      <w:r w:rsidR="007C1C65" w:rsidRPr="005E59A1">
        <w:rPr>
          <w:b w:val="0"/>
          <w:color w:val="auto"/>
        </w:rPr>
        <w:t>Настоящее Положение определяет порядок формирования и деятельности</w:t>
      </w:r>
      <w:r w:rsidR="005B08DF">
        <w:rPr>
          <w:b w:val="0"/>
          <w:color w:val="auto"/>
        </w:rPr>
        <w:t xml:space="preserve"> </w:t>
      </w:r>
      <w:r w:rsidR="007C1C65" w:rsidRPr="005E59A1">
        <w:rPr>
          <w:b w:val="0"/>
          <w:color w:val="auto"/>
        </w:rPr>
        <w:t>комиссии</w:t>
      </w:r>
      <w:r w:rsidR="007C1C65" w:rsidRPr="005E59A1">
        <w:rPr>
          <w:b w:val="0"/>
          <w:color w:val="auto"/>
        </w:rPr>
        <w:tab/>
        <w:t xml:space="preserve">по списанию </w:t>
      </w:r>
      <w:r w:rsidRPr="005E59A1">
        <w:rPr>
          <w:b w:val="0"/>
          <w:kern w:val="36"/>
        </w:rPr>
        <w:t>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«Лениногорский муниципальный район» Республики Татарстан, финансовое обеспечение которых осуществлялось за счет средств</w:t>
      </w:r>
      <w:r w:rsidR="00BF550D">
        <w:rPr>
          <w:b w:val="0"/>
          <w:kern w:val="36"/>
        </w:rPr>
        <w:t xml:space="preserve"> </w:t>
      </w:r>
      <w:r w:rsidRPr="005E59A1">
        <w:rPr>
          <w:b w:val="0"/>
          <w:kern w:val="36"/>
        </w:rPr>
        <w:t xml:space="preserve">местного бюджета </w:t>
      </w:r>
      <w:r w:rsidR="005E59A1" w:rsidRPr="005E59A1">
        <w:rPr>
          <w:b w:val="0"/>
          <w:kern w:val="36"/>
        </w:rPr>
        <w:t xml:space="preserve">(далее - </w:t>
      </w:r>
      <w:bookmarkStart w:id="2" w:name="_Hlk111710066"/>
      <w:r w:rsidR="005E59A1" w:rsidRPr="005E59A1">
        <w:rPr>
          <w:b w:val="0"/>
          <w:kern w:val="36"/>
        </w:rPr>
        <w:t>объектов незавершенного строительства или затрат, понесенных на незавершенное строительство объектов капитального строительства</w:t>
      </w:r>
      <w:bookmarkEnd w:id="2"/>
      <w:r w:rsidR="005E59A1" w:rsidRPr="005E59A1">
        <w:rPr>
          <w:b w:val="0"/>
          <w:kern w:val="36"/>
        </w:rPr>
        <w:t>)</w:t>
      </w:r>
      <w:r w:rsidRPr="005E59A1">
        <w:rPr>
          <w:b w:val="0"/>
          <w:kern w:val="36"/>
        </w:rPr>
        <w:t xml:space="preserve"> </w:t>
      </w:r>
      <w:r w:rsidR="007C1C65" w:rsidRPr="005E59A1">
        <w:rPr>
          <w:b w:val="0"/>
          <w:color w:val="auto"/>
        </w:rPr>
        <w:t xml:space="preserve"> (далее </w:t>
      </w:r>
      <w:r w:rsidRPr="005E59A1">
        <w:rPr>
          <w:b w:val="0"/>
          <w:color w:val="auto"/>
        </w:rPr>
        <w:t>–</w:t>
      </w:r>
      <w:r w:rsidR="007C1C65" w:rsidRPr="005E59A1">
        <w:rPr>
          <w:b w:val="0"/>
          <w:color w:val="auto"/>
        </w:rPr>
        <w:t xml:space="preserve"> Коми</w:t>
      </w:r>
      <w:r w:rsidR="005E59A1">
        <w:rPr>
          <w:b w:val="0"/>
          <w:color w:val="auto"/>
        </w:rPr>
        <w:t>с</w:t>
      </w:r>
      <w:r w:rsidR="007C1C65" w:rsidRPr="005E59A1">
        <w:rPr>
          <w:b w:val="0"/>
          <w:color w:val="auto"/>
        </w:rPr>
        <w:t>с</w:t>
      </w:r>
      <w:r w:rsidRPr="005E59A1">
        <w:rPr>
          <w:b w:val="0"/>
          <w:color w:val="auto"/>
        </w:rPr>
        <w:t>ия).</w:t>
      </w:r>
    </w:p>
    <w:p w:rsidR="00DD6407" w:rsidRPr="00D70EB2" w:rsidRDefault="00DD6407" w:rsidP="00DD6407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FD5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Pr="00D70EB2">
        <w:rPr>
          <w:rFonts w:ascii="Times New Roman" w:eastAsia="Times New Roman" w:hAnsi="Times New Roman" w:cs="Times New Roman"/>
          <w:sz w:val="28"/>
          <w:szCs w:val="28"/>
        </w:rPr>
        <w:t>Решение о списании принимается в отношении:</w:t>
      </w:r>
    </w:p>
    <w:p w:rsidR="00DD6407" w:rsidRPr="00D70EB2" w:rsidRDefault="00DD6407" w:rsidP="00DD6407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021"/>
      <w:bookmarkEnd w:id="3"/>
      <w:r w:rsidRPr="00D70EB2">
        <w:rPr>
          <w:rFonts w:ascii="Times New Roman" w:eastAsia="Times New Roman" w:hAnsi="Times New Roman" w:cs="Times New Roman"/>
          <w:sz w:val="28"/>
          <w:szCs w:val="28"/>
        </w:rPr>
        <w:t xml:space="preserve">а) объектов незавершенного строительства, права муниципальной собственности </w:t>
      </w:r>
      <w:r w:rsidRPr="00493A6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D70EB2">
        <w:rPr>
          <w:rFonts w:ascii="Times New Roman" w:eastAsia="Times New Roman" w:hAnsi="Times New Roman" w:cs="Times New Roman"/>
          <w:sz w:val="28"/>
          <w:szCs w:val="28"/>
        </w:rPr>
        <w:t xml:space="preserve"> на которые оформлены в соответствии с законодательством Российской Федерации (далее - объекты незавершенного строительства);</w:t>
      </w:r>
    </w:p>
    <w:p w:rsidR="00DD6407" w:rsidRPr="00D70EB2" w:rsidRDefault="00DD6407" w:rsidP="00DD6407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0022"/>
      <w:bookmarkEnd w:id="4"/>
      <w:r w:rsidRPr="00D70EB2">
        <w:rPr>
          <w:rFonts w:ascii="Times New Roman" w:eastAsia="Times New Roman" w:hAnsi="Times New Roman" w:cs="Times New Roman"/>
          <w:sz w:val="28"/>
          <w:szCs w:val="28"/>
        </w:rPr>
        <w:t xml:space="preserve">б) затрат, понесенных на незавершенное строительство объектов капитального строительства муниципальной собственности </w:t>
      </w:r>
      <w:r w:rsidRPr="00D8101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Pr="00D70EB2">
        <w:rPr>
          <w:rFonts w:ascii="Times New Roman" w:eastAsia="Times New Roman" w:hAnsi="Times New Roman" w:cs="Times New Roman"/>
          <w:sz w:val="28"/>
          <w:szCs w:val="28"/>
        </w:rPr>
        <w:t xml:space="preserve">, финансовое обеспечение которых осуществлялось за счет средств местного бюджета, включая затраты на проектные и (или) изыскательские работы (далее - </w:t>
      </w:r>
      <w:r w:rsidRPr="00D70EB2">
        <w:rPr>
          <w:rFonts w:ascii="Times New Roman" w:eastAsia="Times New Roman" w:hAnsi="Times New Roman" w:cs="Times New Roman"/>
          <w:sz w:val="28"/>
          <w:szCs w:val="28"/>
          <w:u w:val="single"/>
        </w:rPr>
        <w:t>произведенные затраты).</w:t>
      </w:r>
    </w:p>
    <w:p w:rsidR="00452542" w:rsidRPr="00516E08" w:rsidRDefault="006B4B22" w:rsidP="00A95B69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auto"/>
        </w:rPr>
      </w:pPr>
      <w:r w:rsidRPr="00516E08">
        <w:rPr>
          <w:color w:val="auto"/>
        </w:rPr>
        <w:t>2.</w:t>
      </w:r>
      <w:r w:rsidR="007C1C65" w:rsidRPr="00516E08">
        <w:rPr>
          <w:color w:val="auto"/>
        </w:rPr>
        <w:t>Комиссия</w:t>
      </w:r>
      <w:r w:rsidR="007C1C65" w:rsidRPr="00516E08">
        <w:rPr>
          <w:color w:val="auto"/>
        </w:rPr>
        <w:tab/>
        <w:t>является</w:t>
      </w:r>
      <w:r w:rsidR="007C1C65" w:rsidRPr="00516E08">
        <w:rPr>
          <w:color w:val="auto"/>
        </w:rPr>
        <w:tab/>
        <w:t>коллегиальным</w:t>
      </w:r>
      <w:r w:rsidRPr="00516E08">
        <w:rPr>
          <w:color w:val="auto"/>
        </w:rPr>
        <w:t xml:space="preserve"> </w:t>
      </w:r>
      <w:r w:rsidR="007C1C65" w:rsidRPr="00516E08">
        <w:rPr>
          <w:color w:val="auto"/>
        </w:rPr>
        <w:t>совещательным органом.</w:t>
      </w:r>
      <w:r w:rsidR="0005353A">
        <w:rPr>
          <w:color w:val="auto"/>
        </w:rPr>
        <w:t xml:space="preserve"> Созыв на совещание </w:t>
      </w:r>
      <w:r w:rsidR="00BE23D5">
        <w:rPr>
          <w:color w:val="auto"/>
        </w:rPr>
        <w:t xml:space="preserve">лица, из должностного состава </w:t>
      </w:r>
      <w:r w:rsidR="0005353A">
        <w:rPr>
          <w:color w:val="auto"/>
        </w:rPr>
        <w:t>член</w:t>
      </w:r>
      <w:r w:rsidR="00BE23D5">
        <w:rPr>
          <w:color w:val="auto"/>
        </w:rPr>
        <w:t>ов</w:t>
      </w:r>
      <w:r w:rsidR="0005353A">
        <w:rPr>
          <w:color w:val="auto"/>
        </w:rPr>
        <w:t xml:space="preserve"> комиссии осуществляется </w:t>
      </w:r>
      <w:r w:rsidR="00BE23D5">
        <w:rPr>
          <w:color w:val="auto"/>
        </w:rPr>
        <w:t xml:space="preserve">по следующему принципу: вопрос, </w:t>
      </w:r>
      <w:r w:rsidR="0005353A">
        <w:rPr>
          <w:color w:val="auto"/>
        </w:rPr>
        <w:t xml:space="preserve">выносимый на повестку дня </w:t>
      </w:r>
      <w:r w:rsidR="00BE23D5">
        <w:rPr>
          <w:color w:val="auto"/>
        </w:rPr>
        <w:t>находиться в производстве указанного лица.</w:t>
      </w:r>
    </w:p>
    <w:p w:rsidR="00452542" w:rsidRPr="00516E08" w:rsidRDefault="00A95B69" w:rsidP="00A95B69">
      <w:pPr>
        <w:pStyle w:val="20"/>
        <w:shd w:val="clear" w:color="auto" w:fill="auto"/>
        <w:tabs>
          <w:tab w:val="left" w:pos="567"/>
          <w:tab w:val="left" w:pos="1127"/>
        </w:tabs>
        <w:spacing w:before="0" w:after="0" w:line="322" w:lineRule="exact"/>
        <w:ind w:firstLine="567"/>
        <w:jc w:val="both"/>
        <w:rPr>
          <w:color w:val="auto"/>
        </w:rPr>
      </w:pPr>
      <w:r w:rsidRPr="00516E08">
        <w:rPr>
          <w:color w:val="auto"/>
        </w:rPr>
        <w:t xml:space="preserve">3. </w:t>
      </w:r>
      <w:r w:rsidR="007C1C65" w:rsidRPr="00516E08">
        <w:rPr>
          <w:color w:val="auto"/>
        </w:rPr>
        <w:t xml:space="preserve">Комиссия в своей деятельности руководствуется федеральным законодательством, законодательством </w:t>
      </w:r>
      <w:r w:rsidR="006B4B22" w:rsidRPr="00516E08">
        <w:rPr>
          <w:color w:val="auto"/>
        </w:rPr>
        <w:t>Республики Татарстан</w:t>
      </w:r>
      <w:r w:rsidR="007C1C65" w:rsidRPr="00516E08">
        <w:rPr>
          <w:color w:val="auto"/>
        </w:rPr>
        <w:t>, а также настоящим Положением.</w:t>
      </w:r>
    </w:p>
    <w:p w:rsidR="00452542" w:rsidRPr="00516E08" w:rsidRDefault="006B4B22" w:rsidP="00A95B69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auto"/>
        </w:rPr>
      </w:pPr>
      <w:r w:rsidRPr="00516E08">
        <w:rPr>
          <w:color w:val="auto"/>
        </w:rPr>
        <w:t xml:space="preserve">4. </w:t>
      </w:r>
      <w:r w:rsidR="007C1C65" w:rsidRPr="00516E08">
        <w:rPr>
          <w:color w:val="auto"/>
        </w:rPr>
        <w:t>К компетенции Комиссии относятся:</w:t>
      </w:r>
    </w:p>
    <w:p w:rsidR="00452542" w:rsidRPr="00516E08" w:rsidRDefault="007C1C65">
      <w:pPr>
        <w:pStyle w:val="20"/>
        <w:shd w:val="clear" w:color="auto" w:fill="auto"/>
        <w:tabs>
          <w:tab w:val="left" w:pos="889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 xml:space="preserve">рассмотрение предложений органов </w:t>
      </w:r>
      <w:r w:rsidR="00131A7E" w:rsidRPr="00516E08">
        <w:rPr>
          <w:color w:val="auto"/>
        </w:rPr>
        <w:t>местного самоуправления,</w:t>
      </w:r>
      <w:r w:rsidRPr="00516E08">
        <w:rPr>
          <w:color w:val="auto"/>
        </w:rPr>
        <w:t xml:space="preserve"> </w:t>
      </w:r>
      <w:r w:rsidR="00131A7E" w:rsidRPr="00516E08">
        <w:rPr>
          <w:color w:val="auto"/>
        </w:rPr>
        <w:t xml:space="preserve">муниципальных унитарных </w:t>
      </w:r>
      <w:r w:rsidRPr="00516E08">
        <w:rPr>
          <w:color w:val="auto"/>
        </w:rPr>
        <w:t xml:space="preserve">предприятий и учреждений </w:t>
      </w:r>
      <w:r w:rsidR="00131A7E" w:rsidRPr="00516E08">
        <w:rPr>
          <w:color w:val="auto"/>
        </w:rPr>
        <w:t>Лениногорского муниципального района</w:t>
      </w:r>
      <w:r w:rsidRPr="00516E08">
        <w:rPr>
          <w:color w:val="auto"/>
        </w:rPr>
        <w:t xml:space="preserve">, на балансе которых числятся объекты незавершенного </w:t>
      </w:r>
      <w:r w:rsidRPr="00516E08">
        <w:rPr>
          <w:color w:val="auto"/>
        </w:rPr>
        <w:lastRenderedPageBreak/>
        <w:t>строительства и в бухгалтерском учете которых учтены затраты, понесенные на незавершенное строительство объектов капитального строительства (далее - балансодержатели), о списании объектов незавершенного строительства и затрат, понесенных на незавершенное строительство объектов капитального строительства, с прилагаемыми к ним документами и материалами;</w:t>
      </w:r>
    </w:p>
    <w:p w:rsidR="00452542" w:rsidRPr="00516E08" w:rsidRDefault="007C1C65">
      <w:pPr>
        <w:pStyle w:val="20"/>
        <w:shd w:val="clear" w:color="auto" w:fill="auto"/>
        <w:tabs>
          <w:tab w:val="left" w:pos="1127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анализ предоставленной технической документации и данных бухгалтерского учета по объектам незавершенного строительства и затратам, понесенным на незавершенное строительство объектов капитального строительства, установление возможности дальнейшего использования таких объектов и целесообразности их восстановления или их непригодности, возможности дальнейшего использования элементов, узлов, деталей, конструкций, материалов и оборудования или их непригодности, принятие решения о целесообразности дальнейшего финансирования незавершенного строительства, по которому ранее были произведены затраты, а также возможности использования и актуальности проектно-сметной документации;</w:t>
      </w:r>
    </w:p>
    <w:p w:rsidR="00A95B69" w:rsidRPr="00516E08" w:rsidRDefault="007C1C65" w:rsidP="00A95B69">
      <w:pPr>
        <w:pStyle w:val="20"/>
        <w:shd w:val="clear" w:color="auto" w:fill="auto"/>
        <w:tabs>
          <w:tab w:val="left" w:pos="918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принятие решения о списании объектов незавершенного строительства и затрат, понесенных на незавершенное строительство объектов капитального строительства;</w:t>
      </w:r>
    </w:p>
    <w:p w:rsidR="00452542" w:rsidRDefault="007C1C65" w:rsidP="00A95B69">
      <w:pPr>
        <w:pStyle w:val="20"/>
        <w:shd w:val="clear" w:color="auto" w:fill="auto"/>
        <w:tabs>
          <w:tab w:val="left" w:pos="918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г)</w:t>
      </w:r>
      <w:r w:rsidRPr="00516E08">
        <w:rPr>
          <w:color w:val="auto"/>
        </w:rPr>
        <w:tab/>
        <w:t>принятие решения о нецелесообразности списания объектов незавершенного строительства и затрат, понесенных на незавершенное строительство объектов капитального строительства, с направлением балансодержателю рекомендаций по дальнейшему их использованию.</w:t>
      </w:r>
    </w:p>
    <w:p w:rsidR="00DA7718" w:rsidRPr="00516E08" w:rsidRDefault="00DA7718" w:rsidP="00A95B69">
      <w:pPr>
        <w:pStyle w:val="20"/>
        <w:shd w:val="clear" w:color="auto" w:fill="auto"/>
        <w:tabs>
          <w:tab w:val="left" w:pos="918"/>
        </w:tabs>
        <w:spacing w:before="0" w:after="0" w:line="322" w:lineRule="exact"/>
        <w:ind w:firstLine="560"/>
        <w:jc w:val="both"/>
        <w:rPr>
          <w:color w:val="auto"/>
        </w:rPr>
      </w:pPr>
    </w:p>
    <w:p w:rsidR="00DA7718" w:rsidRPr="00DA7718" w:rsidRDefault="00DA7718" w:rsidP="00DA7718">
      <w:pPr>
        <w:tabs>
          <w:tab w:val="left" w:pos="923"/>
        </w:tabs>
        <w:spacing w:line="326" w:lineRule="exact"/>
        <w:ind w:left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5. Комиссия имеет право:</w:t>
      </w:r>
    </w:p>
    <w:p w:rsidR="00DA7718" w:rsidRPr="00DA7718" w:rsidRDefault="00DA7718" w:rsidP="00DA7718">
      <w:pPr>
        <w:tabs>
          <w:tab w:val="left" w:pos="890"/>
        </w:tabs>
        <w:spacing w:line="326" w:lineRule="exact"/>
        <w:ind w:firstLine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а)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запрашивать у правообладателей необходимые документы, материалы и информацию, с у</w:t>
      </w:r>
      <w:bookmarkStart w:id="5" w:name="_GoBack"/>
      <w:bookmarkEnd w:id="5"/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казанием срока представления сведений в течение 5 рабочих дней</w:t>
      </w:r>
      <w:r w:rsidRPr="00DA7718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со дня их регистрации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A7718" w:rsidRPr="00DA7718" w:rsidRDefault="00DA7718" w:rsidP="00DA7718">
      <w:pPr>
        <w:tabs>
          <w:tab w:val="left" w:pos="971"/>
        </w:tabs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б)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проводить необходимые консультации по рассматриваемым вопросам;</w:t>
      </w:r>
    </w:p>
    <w:p w:rsidR="00DA7718" w:rsidRPr="00DA7718" w:rsidRDefault="00DA7718" w:rsidP="00DA7718">
      <w:pPr>
        <w:tabs>
          <w:tab w:val="left" w:pos="909"/>
        </w:tabs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в)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создавать рабочие группы с привлечением экспертов и специалистов с правом совещательного голоса, составы которых утверждаются Комиссией;</w:t>
      </w:r>
    </w:p>
    <w:p w:rsidR="00DA7718" w:rsidRPr="00DA7718" w:rsidRDefault="00DA7718" w:rsidP="00DA7718">
      <w:pPr>
        <w:tabs>
          <w:tab w:val="left" w:pos="1015"/>
        </w:tabs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г)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подготавливать решения о списании объектов незавершенного строительства и затрат, понесенных на незавершенное строительство объектов капитального строительства</w:t>
      </w:r>
    </w:p>
    <w:p w:rsidR="00DA7718" w:rsidRPr="00DA7718" w:rsidRDefault="00DA7718" w:rsidP="00DA7718">
      <w:pPr>
        <w:tabs>
          <w:tab w:val="left" w:pos="1015"/>
        </w:tabs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>д)</w:t>
      </w:r>
      <w:r w:rsidRPr="00DA771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подготавливать решения о нецелесообразности списания объектов незавершенного строительства и затрат, понесенных на незавершенное строительство объектов капитального строительства;</w:t>
      </w:r>
    </w:p>
    <w:p w:rsidR="00DA7718" w:rsidRPr="00DA7718" w:rsidRDefault="00DA7718" w:rsidP="00DA7718">
      <w:pPr>
        <w:tabs>
          <w:tab w:val="left" w:pos="1015"/>
        </w:tabs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52542" w:rsidRDefault="006B4B22" w:rsidP="00A95B69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auto"/>
        </w:rPr>
      </w:pPr>
      <w:r w:rsidRPr="00516E08">
        <w:rPr>
          <w:color w:val="auto"/>
        </w:rPr>
        <w:t xml:space="preserve">6. </w:t>
      </w:r>
      <w:r w:rsidR="007C1C65" w:rsidRPr="00516E08">
        <w:rPr>
          <w:color w:val="auto"/>
        </w:rPr>
        <w:t xml:space="preserve">Комиссию возглавляет председатель Комиссии на уровне не ниже заместителя </w:t>
      </w:r>
      <w:r w:rsidR="00822566" w:rsidRPr="00516E08">
        <w:rPr>
          <w:color w:val="auto"/>
        </w:rPr>
        <w:t>руководителя Исполнительного комитета «Лениногорского муниципального района»</w:t>
      </w:r>
      <w:r w:rsidR="007C1C65" w:rsidRPr="00516E08">
        <w:rPr>
          <w:color w:val="auto"/>
        </w:rPr>
        <w:t>.</w:t>
      </w:r>
    </w:p>
    <w:p w:rsidR="00DA7718" w:rsidRPr="00516E08" w:rsidRDefault="00DA7718" w:rsidP="00A95B69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auto"/>
        </w:rPr>
      </w:pP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Председатель Комиссии утверждает повестку заседания Комиссии, осуществляет общее руководство Комиссией и контроль реализации принятых ею решений.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  <w:tab w:val="left" w:pos="890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  <w:tab w:val="left" w:pos="933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lastRenderedPageBreak/>
        <w:t>Заседания Комиссии проводятся по мере необходимости.</w:t>
      </w:r>
    </w:p>
    <w:p w:rsidR="00452542" w:rsidRPr="00516E08" w:rsidRDefault="007C1C65" w:rsidP="00A95B69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auto"/>
        </w:rPr>
      </w:pPr>
      <w:r w:rsidRPr="00516E08">
        <w:rPr>
          <w:color w:val="auto"/>
        </w:rPr>
        <w:t xml:space="preserve">Для участия в заседаниях Комиссии приглашаются независимые эксперты и иные специалисты, обладающие специальными </w:t>
      </w:r>
      <w:r w:rsidR="00C042DB" w:rsidRPr="00516E08">
        <w:rPr>
          <w:color w:val="auto"/>
        </w:rPr>
        <w:t>по</w:t>
      </w:r>
      <w:r w:rsidRPr="00516E08">
        <w:rPr>
          <w:color w:val="auto"/>
        </w:rPr>
        <w:t>знаниями в данной сфере.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Подготовку и организацию заседания Комиссии осуществляет секретарь Комиссии, являющийся членом Комиссии без права голоса.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Секретарь Комиссии уведомляет членов Комиссии о повестке заседания, времени и месте проведения заседания не позднее чем за три рабочих дня до его проведения, а также направляет членам Комиссии повестку заседания и необходимые материалы.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Заседание Комиссии считается правомочным, если на нем присутствует не менее двух третей ее членов.</w:t>
      </w:r>
    </w:p>
    <w:p w:rsidR="00452542" w:rsidRPr="00516E08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  <w:tab w:val="left" w:pos="1053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Комиссия принимает решения простым большинством голосов членов Комиссии, участвующих в заседании, путем проведения открытого голосования. В случае равенства голосов решающим является голос председателя Комиссии.</w:t>
      </w:r>
    </w:p>
    <w:p w:rsidR="00452542" w:rsidRDefault="007C1C65" w:rsidP="00A95B69">
      <w:pPr>
        <w:pStyle w:val="20"/>
        <w:numPr>
          <w:ilvl w:val="0"/>
          <w:numId w:val="7"/>
        </w:numPr>
        <w:shd w:val="clear" w:color="auto" w:fill="auto"/>
        <w:tabs>
          <w:tab w:val="left" w:pos="567"/>
          <w:tab w:val="left" w:pos="1044"/>
        </w:tabs>
        <w:spacing w:before="0" w:after="0" w:line="322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Решение Комиссии оформляется протоколом, который подписывают все присутствующие на заседании члены Комиссии, после чего решение Комиссии утверждается председателем Комиссии.</w:t>
      </w:r>
      <w:r w:rsidR="0048478E">
        <w:rPr>
          <w:color w:val="auto"/>
        </w:rPr>
        <w:t xml:space="preserve"> Решение комиссии направляется балансодержателю </w:t>
      </w:r>
      <w:r w:rsidR="0048478E" w:rsidRPr="00516E08">
        <w:rPr>
          <w:color w:val="auto"/>
        </w:rPr>
        <w:t>в течение 10 рабочих дней со дня</w:t>
      </w:r>
      <w:r w:rsidR="0048478E">
        <w:rPr>
          <w:color w:val="auto"/>
        </w:rPr>
        <w:t xml:space="preserve"> его вынесения.</w:t>
      </w:r>
    </w:p>
    <w:p w:rsidR="00D246A5" w:rsidRPr="00D246A5" w:rsidRDefault="00D246A5" w:rsidP="00D246A5">
      <w:pPr>
        <w:pStyle w:val="20"/>
        <w:shd w:val="clear" w:color="auto" w:fill="auto"/>
        <w:tabs>
          <w:tab w:val="left" w:pos="567"/>
          <w:tab w:val="left" w:pos="1044"/>
        </w:tabs>
        <w:spacing w:before="0" w:after="0" w:line="322" w:lineRule="exact"/>
        <w:ind w:firstLine="0"/>
        <w:jc w:val="both"/>
        <w:rPr>
          <w:color w:val="auto"/>
        </w:rPr>
      </w:pPr>
      <w:r>
        <w:rPr>
          <w:color w:val="auto"/>
        </w:rPr>
        <w:tab/>
        <w:t xml:space="preserve">15. Протокол, оформленный Комиссией, является основанием для принятия </w:t>
      </w:r>
      <w:r w:rsidR="0048478E">
        <w:rPr>
          <w:color w:val="auto"/>
        </w:rPr>
        <w:t xml:space="preserve">нормативного </w:t>
      </w:r>
      <w:r>
        <w:rPr>
          <w:color w:val="auto"/>
        </w:rPr>
        <w:t xml:space="preserve">акта балансодержателем о списании </w:t>
      </w:r>
      <w:r w:rsidRPr="00D246A5">
        <w:rPr>
          <w:color w:val="auto"/>
        </w:rPr>
        <w:t xml:space="preserve">объектов незавершенного строительства и понесенных </w:t>
      </w:r>
      <w:r w:rsidR="00A81BBE">
        <w:rPr>
          <w:color w:val="auto"/>
        </w:rPr>
        <w:t>произв</w:t>
      </w:r>
      <w:r w:rsidR="00886204">
        <w:rPr>
          <w:color w:val="auto"/>
        </w:rPr>
        <w:t>еденных</w:t>
      </w:r>
      <w:r w:rsidR="00A81BBE">
        <w:rPr>
          <w:color w:val="auto"/>
        </w:rPr>
        <w:t xml:space="preserve"> </w:t>
      </w:r>
      <w:r w:rsidRPr="00D246A5">
        <w:rPr>
          <w:color w:val="auto"/>
        </w:rPr>
        <w:t>затр</w:t>
      </w:r>
      <w:r>
        <w:rPr>
          <w:color w:val="auto"/>
        </w:rPr>
        <w:t>а</w:t>
      </w:r>
      <w:r w:rsidRPr="00D246A5">
        <w:rPr>
          <w:color w:val="auto"/>
        </w:rPr>
        <w:t>т.</w:t>
      </w:r>
      <w:r w:rsidR="0048478E">
        <w:rPr>
          <w:color w:val="auto"/>
        </w:rPr>
        <w:t xml:space="preserve"> Нормативный акт принимается в течение 10 рабочих дней со дня внесения в адрес балансодержателя решения комиссии. </w:t>
      </w:r>
    </w:p>
    <w:p w:rsidR="00DA7718" w:rsidRPr="00DA7718" w:rsidRDefault="00D246A5" w:rsidP="00DA7718">
      <w:pPr>
        <w:pStyle w:val="20"/>
        <w:shd w:val="clear" w:color="auto" w:fill="auto"/>
        <w:tabs>
          <w:tab w:val="left" w:pos="567"/>
          <w:tab w:val="left" w:pos="1044"/>
        </w:tabs>
        <w:spacing w:before="0" w:after="0" w:line="322" w:lineRule="exact"/>
        <w:ind w:firstLine="0"/>
        <w:jc w:val="both"/>
        <w:rPr>
          <w:color w:val="FF0000"/>
        </w:rPr>
      </w:pPr>
      <w:r>
        <w:rPr>
          <w:color w:val="auto"/>
        </w:rPr>
        <w:tab/>
      </w:r>
      <w:r w:rsidR="00DA7718" w:rsidRPr="00DA7718">
        <w:rPr>
          <w:color w:val="auto"/>
        </w:rPr>
        <w:t>16. В случае</w:t>
      </w:r>
      <w:proofErr w:type="gramStart"/>
      <w:r w:rsidR="00DA7718" w:rsidRPr="00DA7718">
        <w:rPr>
          <w:color w:val="auto"/>
        </w:rPr>
        <w:t>,</w:t>
      </w:r>
      <w:proofErr w:type="gramEnd"/>
      <w:r w:rsidR="00DA7718" w:rsidRPr="00DA7718">
        <w:rPr>
          <w:color w:val="auto"/>
        </w:rPr>
        <w:t xml:space="preserve"> если объект незавершенного строительства находится в казне секретарь Комиссии направляет протокол заседания Комиссии в течение 5 рабочих дней со дня его утверждения в Палату земельных и имущественных отношений Лениногорского муниципального района.</w:t>
      </w:r>
    </w:p>
    <w:p w:rsidR="00452542" w:rsidRPr="00516E08" w:rsidRDefault="00452542" w:rsidP="00D246A5">
      <w:pPr>
        <w:pStyle w:val="20"/>
        <w:shd w:val="clear" w:color="auto" w:fill="auto"/>
        <w:tabs>
          <w:tab w:val="left" w:pos="567"/>
          <w:tab w:val="left" w:pos="1044"/>
        </w:tabs>
        <w:spacing w:before="0" w:after="0" w:line="322" w:lineRule="exact"/>
        <w:ind w:firstLine="0"/>
        <w:jc w:val="both"/>
        <w:rPr>
          <w:color w:val="auto"/>
        </w:rPr>
      </w:pPr>
    </w:p>
    <w:p w:rsidR="00452542" w:rsidRPr="00516E08" w:rsidRDefault="00D246A5" w:rsidP="00D246A5">
      <w:pPr>
        <w:pStyle w:val="20"/>
        <w:shd w:val="clear" w:color="auto" w:fill="auto"/>
        <w:tabs>
          <w:tab w:val="left" w:pos="567"/>
          <w:tab w:val="left" w:pos="1162"/>
        </w:tabs>
        <w:spacing w:before="0" w:after="0" w:line="326" w:lineRule="exact"/>
        <w:ind w:firstLine="0"/>
        <w:jc w:val="both"/>
        <w:rPr>
          <w:color w:val="auto"/>
        </w:rPr>
      </w:pPr>
      <w:r>
        <w:rPr>
          <w:color w:val="auto"/>
        </w:rPr>
        <w:tab/>
        <w:t xml:space="preserve">17. </w:t>
      </w:r>
      <w:r w:rsidR="007C1C65" w:rsidRPr="00516E08">
        <w:rPr>
          <w:color w:val="auto"/>
        </w:rPr>
        <w:t xml:space="preserve">Организационно-техническое обеспечение деятельности Комиссии осуществляет </w:t>
      </w:r>
      <w:r w:rsidR="00822566" w:rsidRPr="00516E08">
        <w:rPr>
          <w:color w:val="auto"/>
        </w:rPr>
        <w:t>Исполнительный комитет Лениногорского муниципального района</w:t>
      </w:r>
      <w:r w:rsidR="007C1C65" w:rsidRPr="00516E08">
        <w:rPr>
          <w:color w:val="auto"/>
        </w:rPr>
        <w:t>.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162"/>
        </w:tabs>
        <w:spacing w:before="0" w:after="0" w:line="326" w:lineRule="exact"/>
        <w:ind w:firstLine="0"/>
        <w:jc w:val="both"/>
        <w:rPr>
          <w:color w:val="auto"/>
        </w:rPr>
      </w:pPr>
    </w:p>
    <w:p w:rsidR="000D75EA" w:rsidRPr="00516E08" w:rsidRDefault="005E59A1" w:rsidP="005E59A1">
      <w:pPr>
        <w:pStyle w:val="20"/>
        <w:shd w:val="clear" w:color="auto" w:fill="auto"/>
        <w:tabs>
          <w:tab w:val="left" w:pos="1162"/>
        </w:tabs>
        <w:spacing w:before="0" w:after="0" w:line="326" w:lineRule="exact"/>
        <w:ind w:firstLine="0"/>
        <w:jc w:val="both"/>
        <w:rPr>
          <w:b/>
          <w:color w:val="auto"/>
        </w:rPr>
      </w:pPr>
      <w:r>
        <w:rPr>
          <w:b/>
          <w:color w:val="auto"/>
        </w:rPr>
        <w:tab/>
        <w:t xml:space="preserve">1.1 </w:t>
      </w:r>
      <w:r w:rsidR="000D75EA" w:rsidRPr="00516E08">
        <w:rPr>
          <w:b/>
          <w:color w:val="auto"/>
        </w:rPr>
        <w:t>Порядок работы комиссии по списанию объектов незавершенного строительства.</w:t>
      </w:r>
    </w:p>
    <w:p w:rsidR="000D75EA" w:rsidRPr="00516E08" w:rsidRDefault="000D75EA" w:rsidP="000D75EA">
      <w:pPr>
        <w:pStyle w:val="20"/>
        <w:numPr>
          <w:ilvl w:val="0"/>
          <w:numId w:val="3"/>
        </w:numPr>
        <w:shd w:val="clear" w:color="auto" w:fill="auto"/>
        <w:tabs>
          <w:tab w:val="left" w:pos="880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Решение о списании объектов незавершенного строительства принимается в отношении объекта незавершенного строительства, не являющегося предметом действующих гражданско-правовых обязательств, целесообразность дальнейшего строительства (реконструкции) и модернизации которого отсутствует и который отвечает одному из следующих требований (критериев):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80"/>
        </w:tabs>
        <w:spacing w:before="0" w:after="0" w:line="350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>строительство объекта незавершенного строительства прекращено более 5 лет назад;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08"/>
        </w:tabs>
        <w:spacing w:before="0" w:after="0" w:line="331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 xml:space="preserve">возведенные строительные конструкции и элементы конструкций объекта незавершенного строительства в результате длительного перерыва в </w:t>
      </w:r>
      <w:r w:rsidRPr="00516E08">
        <w:rPr>
          <w:color w:val="auto"/>
        </w:rPr>
        <w:lastRenderedPageBreak/>
        <w:t>строительстве частично или полностью разрушены и непригодны для дальнейшего использования;</w:t>
      </w:r>
    </w:p>
    <w:p w:rsidR="000D75EA" w:rsidRDefault="000D75EA" w:rsidP="000D75EA">
      <w:pPr>
        <w:pStyle w:val="20"/>
        <w:shd w:val="clear" w:color="auto" w:fill="auto"/>
        <w:tabs>
          <w:tab w:val="left" w:pos="898"/>
        </w:tabs>
        <w:spacing w:before="0" w:after="0" w:line="346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объект незавершенного строительства выбыл из владения вследствие гибели или уничтожения</w:t>
      </w:r>
      <w:r w:rsidR="00B32A6B">
        <w:rPr>
          <w:color w:val="auto"/>
        </w:rPr>
        <w:t>;</w:t>
      </w:r>
    </w:p>
    <w:p w:rsidR="00B32A6B" w:rsidRPr="00D70EB2" w:rsidRDefault="00B32A6B" w:rsidP="00B32A6B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0EB2">
        <w:rPr>
          <w:rFonts w:ascii="Times New Roman" w:eastAsia="Times New Roman" w:hAnsi="Times New Roman" w:cs="Times New Roman"/>
          <w:sz w:val="28"/>
          <w:szCs w:val="28"/>
        </w:rPr>
        <w:t>) отказ местного самоуправления муниципального образования, в границах которых расположен объект незавершенного строительства, от безвозмездного принятия объекта незавершенного строительства.</w:t>
      </w:r>
    </w:p>
    <w:p w:rsidR="000D75EA" w:rsidRPr="00516E08" w:rsidRDefault="004C3B16" w:rsidP="000D75EA">
      <w:pPr>
        <w:pStyle w:val="20"/>
        <w:shd w:val="clear" w:color="auto" w:fill="auto"/>
        <w:tabs>
          <w:tab w:val="left" w:pos="898"/>
        </w:tabs>
        <w:spacing w:before="0" w:after="0" w:line="346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 xml:space="preserve">2. </w:t>
      </w:r>
      <w:r w:rsidR="000D75EA" w:rsidRPr="00516E08">
        <w:rPr>
          <w:color w:val="auto"/>
        </w:rPr>
        <w:t>Балансодержатель объекта незавершенного строительства представляет в Комиссию на бумажном носителе предложение о списании объекта незавершенного строительства с приложением к нему следующих документов: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4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>инвентаризационная опись объекта незавершенного строительства, составленная не ранее чем за 30 календарных дней до даты направления ее на рассмотрение Комиссии;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50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акт о приостановлении строительства объекта (при наличии);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4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акт о приостановлении проектно-изыскательских работ по неосуществленному строительству (при наличии);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89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г)</w:t>
      </w:r>
      <w:r w:rsidRPr="00516E08">
        <w:rPr>
          <w:color w:val="auto"/>
        </w:rPr>
        <w:tab/>
        <w:t>информация о том, что объект незавершенного строительства не является предметом действующего гражданско-правового обязательства;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4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д)</w:t>
      </w:r>
      <w:r w:rsidRPr="00516E08">
        <w:rPr>
          <w:color w:val="auto"/>
        </w:rPr>
        <w:tab/>
        <w:t>выписка из Единого государственного реестра недвижимости на земельный участок под объектом незавершенного строительства и выписка из Единого государственного реестра недвижимости, выданная в отношении объекта незавершенного строительства (при наличии соответствующих сведений в Едином государственном реестре недвижимости);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08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е)</w:t>
      </w:r>
      <w:r w:rsidRPr="00516E08">
        <w:rPr>
          <w:color w:val="auto"/>
        </w:rPr>
        <w:tab/>
        <w:t xml:space="preserve">выписка из реестра </w:t>
      </w:r>
      <w:r w:rsidR="007E27C1" w:rsidRPr="00516E08">
        <w:rPr>
          <w:color w:val="auto"/>
        </w:rPr>
        <w:t>муниципального</w:t>
      </w:r>
      <w:r w:rsidRPr="00516E08">
        <w:rPr>
          <w:color w:val="auto"/>
        </w:rPr>
        <w:t xml:space="preserve"> имущества об объекте недвижимого имущества, выданная в отношении объекта незавершенного строительства;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4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ж)</w:t>
      </w:r>
      <w:r w:rsidRPr="00516E08">
        <w:rPr>
          <w:color w:val="auto"/>
        </w:rPr>
        <w:tab/>
        <w:t xml:space="preserve">ходатайство органа, в ведении которого находятся </w:t>
      </w:r>
      <w:r w:rsidR="007E27C1" w:rsidRPr="00516E08">
        <w:rPr>
          <w:color w:val="auto"/>
        </w:rPr>
        <w:t>муниципальное унитарное</w:t>
      </w:r>
      <w:r w:rsidRPr="00516E08">
        <w:rPr>
          <w:color w:val="auto"/>
        </w:rPr>
        <w:t xml:space="preserve"> предприятия и учреждения, осуществляющие списание объекта незавершенного строительства, о нецелесообразности и (или) невозможности завершения строительства данного объекта в соответствии с его первоначальным назначением;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56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з)</w:t>
      </w:r>
      <w:r w:rsidRPr="00516E08">
        <w:rPr>
          <w:color w:val="auto"/>
        </w:rPr>
        <w:tab/>
        <w:t>расчет потребности в средствах, необходимых для ликвидации объекта незавершенного строительства, или обоснованная информация об отсутствии такой потребности;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18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и)</w:t>
      </w:r>
      <w:r w:rsidRPr="00516E08">
        <w:rPr>
          <w:color w:val="auto"/>
        </w:rPr>
        <w:tab/>
        <w:t>расчет потребности в средствах, необходимых для выполнения на объекте незавершенного строительства мероприятий, обеспечивающих ликвидацию угрозы для жизни и здоровья граждан (при наличии такой угрозы);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4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к)</w:t>
      </w:r>
      <w:r w:rsidRPr="00516E08">
        <w:rPr>
          <w:color w:val="auto"/>
        </w:rPr>
        <w:tab/>
        <w:t xml:space="preserve">заключение о техническом состоянии объекта незавершенного строительства, подтверждающее его непригодность к восстановлению и дальнейшему использованию, выданное уполномоченной организацией, а в предусмотренных Федеральным законом от 4 мая 2011 года № 99-ФЗ «О </w:t>
      </w:r>
      <w:proofErr w:type="spellStart"/>
      <w:r w:rsidRPr="00516E08">
        <w:rPr>
          <w:color w:val="auto"/>
        </w:rPr>
        <w:t>лицензирований</w:t>
      </w:r>
      <w:proofErr w:type="spellEnd"/>
      <w:r w:rsidRPr="00516E08">
        <w:rPr>
          <w:color w:val="auto"/>
        </w:rPr>
        <w:t xml:space="preserve"> отдельных видов деятельности» случаях - организацией, имеющей лицензию на соответствующий вид деятельности;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79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л)</w:t>
      </w:r>
      <w:r w:rsidRPr="00516E08">
        <w:rPr>
          <w:color w:val="auto"/>
        </w:rPr>
        <w:tab/>
        <w:t>проектная (предпроектная, проектно-сметная, проектно-изыскательская и прочая) документация (при наличии);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70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м)</w:t>
      </w:r>
      <w:r w:rsidRPr="00516E08">
        <w:rPr>
          <w:color w:val="auto"/>
        </w:rPr>
        <w:tab/>
        <w:t xml:space="preserve">акт осмотра объекта незавершенного строительства е </w:t>
      </w:r>
      <w:r w:rsidRPr="00516E08">
        <w:rPr>
          <w:color w:val="auto"/>
        </w:rPr>
        <w:lastRenderedPageBreak/>
        <w:t>фотоматериалами;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н) пояснительная записка к предложению о списании объекта незавершенного строительства, оформленная в соответствии с приложением к настоящему Положению;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89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о)</w:t>
      </w:r>
      <w:r w:rsidRPr="00516E08">
        <w:rPr>
          <w:color w:val="auto"/>
        </w:rPr>
        <w:tab/>
        <w:t xml:space="preserve">в случае списания объектов незавершенного строительства, пришедших в негодность в результате чрезвычайной ситуации, кроме документов, перечисленных в подпунктах «а» - «н» настоящего пункта, дополнительно прилагаются справки Министерства по делам гражданской обороны, чрезвычайным ситуациям и ликвидации последствий стихийных бедствий Республики </w:t>
      </w:r>
      <w:r w:rsidR="007E27C1" w:rsidRPr="00516E08">
        <w:rPr>
          <w:color w:val="auto"/>
        </w:rPr>
        <w:t>Татарстан</w:t>
      </w:r>
      <w:r w:rsidRPr="00516E08">
        <w:rPr>
          <w:color w:val="auto"/>
        </w:rPr>
        <w:t>, подтверждающие факт чрезвычайной ситуации, с перечнем объектов недвижимого имущества, пострадавших от этих бедствий, с краткой характеристикой ущерба;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11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п)</w:t>
      </w:r>
      <w:r w:rsidRPr="00516E08">
        <w:rPr>
          <w:color w:val="auto"/>
        </w:rPr>
        <w:tab/>
        <w:t>в случае списания объектов незавершенного строительства в результате хищения или нанесения ущерба, кроме документов, перечисленных в подпунктах «а» - «н» настоящего пункта, дополнительно прилагаются: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возмещение причиненного ущерба;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приказ о принятии мер в отношении виновных лиц, допустивших повреждение объектов незавершенного строительства (при наличии);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справка о возмещении ущерба виновными лицами (при наличии такого факта).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50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К предложению о списании объектов незавершенного строительства могут быть приложены иные документы.</w:t>
      </w:r>
    </w:p>
    <w:p w:rsidR="000D75EA" w:rsidRPr="00516E08" w:rsidRDefault="004C3B16" w:rsidP="004C3B16">
      <w:pPr>
        <w:pStyle w:val="20"/>
        <w:shd w:val="clear" w:color="auto" w:fill="auto"/>
        <w:tabs>
          <w:tab w:val="left" w:pos="911"/>
        </w:tabs>
        <w:spacing w:before="0" w:after="0" w:line="326" w:lineRule="exact"/>
        <w:ind w:firstLine="0"/>
        <w:jc w:val="both"/>
        <w:rPr>
          <w:color w:val="auto"/>
        </w:rPr>
      </w:pPr>
      <w:r w:rsidRPr="00516E08">
        <w:rPr>
          <w:color w:val="auto"/>
        </w:rPr>
        <w:tab/>
        <w:t xml:space="preserve">3. </w:t>
      </w:r>
      <w:r w:rsidR="000D75EA" w:rsidRPr="00516E08">
        <w:rPr>
          <w:color w:val="auto"/>
        </w:rPr>
        <w:t xml:space="preserve">Комиссия в течение </w:t>
      </w:r>
      <w:r w:rsidR="007E27C1" w:rsidRPr="00516E08">
        <w:rPr>
          <w:color w:val="auto"/>
        </w:rPr>
        <w:t>1</w:t>
      </w:r>
      <w:r w:rsidR="000D75EA" w:rsidRPr="00516E08">
        <w:rPr>
          <w:color w:val="auto"/>
        </w:rPr>
        <w:t xml:space="preserve">0 рабочих дней со дня поступления документов, предусмотренных пунктом </w:t>
      </w:r>
      <w:r w:rsidRPr="00516E08">
        <w:rPr>
          <w:color w:val="auto"/>
        </w:rPr>
        <w:t>2</w:t>
      </w:r>
      <w:r w:rsidR="000D75EA" w:rsidRPr="00516E08">
        <w:rPr>
          <w:color w:val="auto"/>
        </w:rPr>
        <w:t xml:space="preserve"> настоящего Положения, рассматривает их и принимает одно из следующих решений: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11"/>
        </w:tabs>
        <w:spacing w:before="0" w:after="0" w:line="350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>о списании объекта незавершенного строительства и о способе его ликвидации;</w:t>
      </w:r>
    </w:p>
    <w:p w:rsidR="000D75EA" w:rsidRDefault="000D75EA" w:rsidP="000D75EA">
      <w:pPr>
        <w:pStyle w:val="20"/>
        <w:shd w:val="clear" w:color="auto" w:fill="auto"/>
        <w:tabs>
          <w:tab w:val="left" w:pos="963"/>
        </w:tabs>
        <w:spacing w:before="0" w:after="0" w:line="32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о нецелесообразности списания объекта незавершенного строительства.</w:t>
      </w:r>
    </w:p>
    <w:p w:rsidR="00291770" w:rsidRPr="004D52E7" w:rsidRDefault="00291770" w:rsidP="00291770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D52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о списании объекта незавершенного строительства в случае, если размер затрат на создание объекта незавершенного </w:t>
      </w:r>
      <w:r w:rsidR="00F47AF9" w:rsidRPr="004D52E7">
        <w:rPr>
          <w:rFonts w:ascii="Times New Roman" w:eastAsia="Times New Roman" w:hAnsi="Times New Roman" w:cs="Times New Roman"/>
          <w:color w:val="auto"/>
          <w:sz w:val="28"/>
          <w:szCs w:val="28"/>
        </w:rPr>
        <w:t>строительства составляет</w:t>
      </w:r>
      <w:r w:rsidRPr="004D52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 млн. рублей и более.</w:t>
      </w:r>
    </w:p>
    <w:p w:rsidR="00291770" w:rsidRPr="00493A67" w:rsidRDefault="00291770" w:rsidP="0029177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3A67">
        <w:rPr>
          <w:rFonts w:ascii="Times New Roman" w:hAnsi="Times New Roman" w:cs="Times New Roman"/>
          <w:sz w:val="28"/>
          <w:szCs w:val="28"/>
        </w:rPr>
        <w:t xml:space="preserve"> отношении муниципального бюджетного учреждения, муниципального казенного учреждения, права собственника имущества муниципального унитарного предприятия, в случае если размер затрат </w:t>
      </w:r>
      <w:r w:rsidR="00F47AF9" w:rsidRPr="00493A67">
        <w:rPr>
          <w:rFonts w:ascii="Times New Roman" w:hAnsi="Times New Roman" w:cs="Times New Roman"/>
          <w:sz w:val="28"/>
          <w:szCs w:val="28"/>
        </w:rPr>
        <w:t>на объект</w:t>
      </w:r>
      <w:r w:rsidRPr="00493A67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 составляет менее 3 млн. рублей.</w:t>
      </w:r>
    </w:p>
    <w:p w:rsidR="000D75EA" w:rsidRPr="00516E08" w:rsidRDefault="004C3B16" w:rsidP="004C3B16">
      <w:pPr>
        <w:pStyle w:val="20"/>
        <w:shd w:val="clear" w:color="auto" w:fill="auto"/>
        <w:tabs>
          <w:tab w:val="left" w:pos="911"/>
        </w:tabs>
        <w:spacing w:before="0" w:after="0" w:line="326" w:lineRule="exact"/>
        <w:ind w:firstLine="0"/>
        <w:jc w:val="both"/>
        <w:rPr>
          <w:color w:val="auto"/>
        </w:rPr>
      </w:pPr>
      <w:r w:rsidRPr="00516E08">
        <w:rPr>
          <w:color w:val="auto"/>
        </w:rPr>
        <w:tab/>
        <w:t>4.</w:t>
      </w:r>
      <w:r w:rsidR="000D75EA" w:rsidRPr="00516E08">
        <w:rPr>
          <w:color w:val="auto"/>
        </w:rPr>
        <w:t>Основаниями для принятия решения о нецелесообразности списания объекта незавершенного строительства являются: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11"/>
        </w:tabs>
        <w:spacing w:before="0" w:after="0" w:line="32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>несоответствие объекта незавершенного строительства требованиям (критериям), установленным пунктом 1 настоящего Положения;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6"/>
        </w:tabs>
        <w:spacing w:before="0" w:after="0" w:line="32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представление балансодержателем неполного пакета документов, предусмотренных пунктом 4 настоящего Положения;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56"/>
        </w:tabs>
        <w:spacing w:before="0" w:after="0" w:line="32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принятие Комиссией решения (рекомендации) об ином способе использования объекта незавершенного строительства.</w:t>
      </w:r>
    </w:p>
    <w:p w:rsidR="000D75EA" w:rsidRPr="00516E08" w:rsidRDefault="000D75EA" w:rsidP="004C3B16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326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 xml:space="preserve">Решение Комиссии о списании объекта незавершенного </w:t>
      </w:r>
      <w:r w:rsidRPr="00516E08">
        <w:rPr>
          <w:color w:val="auto"/>
        </w:rPr>
        <w:lastRenderedPageBreak/>
        <w:t>строительства является для балансодержателя или Палаты земельных и имущественных отношени</w:t>
      </w:r>
      <w:r w:rsidR="00291770">
        <w:rPr>
          <w:color w:val="auto"/>
        </w:rPr>
        <w:t>й</w:t>
      </w:r>
      <w:r w:rsidRPr="00516E08">
        <w:rPr>
          <w:color w:val="auto"/>
        </w:rPr>
        <w:t xml:space="preserve"> (в случае нахождения объекта незавершенного строительства в казне) основанием для списания объекта незавершенного строительства с баланса в соответствии с требованиями законодательства о бухгалтерском учете.</w:t>
      </w:r>
    </w:p>
    <w:p w:rsidR="000D75EA" w:rsidRPr="00516E08" w:rsidRDefault="000D75EA" w:rsidP="004C3B16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326" w:lineRule="exact"/>
        <w:ind w:left="0" w:firstLine="567"/>
        <w:jc w:val="both"/>
        <w:rPr>
          <w:color w:val="auto"/>
        </w:rPr>
      </w:pPr>
      <w:r w:rsidRPr="00516E08">
        <w:rPr>
          <w:color w:val="auto"/>
        </w:rPr>
        <w:t>В случае принятия Комиссией решения о нецелесообразности списания объекта незавершенного строительства Комиссия направляет балансодержателю рекомендации по дальнейшему использованию объекта незавершенного строительства.</w:t>
      </w:r>
    </w:p>
    <w:p w:rsidR="004C3B16" w:rsidRPr="00516E08" w:rsidRDefault="004C3B16" w:rsidP="004C3B16">
      <w:pPr>
        <w:pStyle w:val="20"/>
        <w:shd w:val="clear" w:color="auto" w:fill="auto"/>
        <w:tabs>
          <w:tab w:val="left" w:pos="567"/>
        </w:tabs>
        <w:spacing w:before="0" w:after="0" w:line="326" w:lineRule="exact"/>
        <w:ind w:firstLine="0"/>
        <w:jc w:val="both"/>
        <w:rPr>
          <w:color w:val="auto"/>
        </w:rPr>
      </w:pPr>
    </w:p>
    <w:p w:rsidR="00102671" w:rsidRDefault="00102671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102671" w:rsidRDefault="00102671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102671" w:rsidRDefault="00102671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102671" w:rsidRDefault="00102671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4D52E7" w:rsidRDefault="004D52E7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61171B" w:rsidRDefault="0061171B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</w:p>
    <w:p w:rsidR="004C3B16" w:rsidRPr="00516E08" w:rsidRDefault="004C3B16" w:rsidP="004C3B16">
      <w:pPr>
        <w:pStyle w:val="20"/>
        <w:shd w:val="clear" w:color="auto" w:fill="auto"/>
        <w:spacing w:before="0" w:after="277" w:line="326" w:lineRule="exact"/>
        <w:ind w:right="480" w:firstLine="0"/>
        <w:jc w:val="right"/>
        <w:rPr>
          <w:color w:val="auto"/>
        </w:rPr>
      </w:pPr>
      <w:r w:rsidRPr="00516E08">
        <w:rPr>
          <w:color w:val="auto"/>
        </w:rPr>
        <w:lastRenderedPageBreak/>
        <w:t>ПРИЛОЖЕНИЕ</w:t>
      </w:r>
      <w:r w:rsidRPr="00516E08">
        <w:rPr>
          <w:color w:val="auto"/>
        </w:rPr>
        <w:br/>
        <w:t>к Положению о порядке</w:t>
      </w:r>
      <w:r w:rsidRPr="00516E08">
        <w:rPr>
          <w:color w:val="auto"/>
        </w:rPr>
        <w:br/>
        <w:t>списания объектов</w:t>
      </w:r>
      <w:r w:rsidRPr="00516E08">
        <w:rPr>
          <w:color w:val="auto"/>
        </w:rPr>
        <w:br/>
        <w:t>незавершенного строительства</w:t>
      </w:r>
    </w:p>
    <w:p w:rsidR="004C3B16" w:rsidRPr="00516E08" w:rsidRDefault="004C3B16" w:rsidP="004C3B16">
      <w:pPr>
        <w:pStyle w:val="20"/>
        <w:shd w:val="clear" w:color="auto" w:fill="auto"/>
        <w:spacing w:before="0" w:after="646" w:line="280" w:lineRule="exact"/>
        <w:ind w:firstLine="0"/>
        <w:jc w:val="right"/>
        <w:rPr>
          <w:color w:val="auto"/>
        </w:rPr>
      </w:pPr>
      <w:r w:rsidRPr="00516E08">
        <w:rPr>
          <w:color w:val="auto"/>
        </w:rPr>
        <w:t>Форма</w:t>
      </w:r>
    </w:p>
    <w:p w:rsidR="004C3B16" w:rsidRPr="00516E08" w:rsidRDefault="004C3B16" w:rsidP="004C3B16">
      <w:pPr>
        <w:pStyle w:val="24"/>
        <w:keepNext/>
        <w:keepLines/>
        <w:shd w:val="clear" w:color="auto" w:fill="auto"/>
        <w:spacing w:before="0" w:after="0" w:line="280" w:lineRule="exact"/>
        <w:ind w:left="20"/>
        <w:rPr>
          <w:color w:val="auto"/>
        </w:rPr>
      </w:pPr>
      <w:r w:rsidRPr="00516E08">
        <w:rPr>
          <w:color w:val="auto"/>
        </w:rPr>
        <w:t>ПОЯСНИТЕЛЬНАЯ ЗАПИСКА</w:t>
      </w:r>
    </w:p>
    <w:p w:rsidR="004C3B16" w:rsidRPr="00516E08" w:rsidRDefault="004C3B16" w:rsidP="004C3B16">
      <w:pPr>
        <w:pStyle w:val="40"/>
        <w:shd w:val="clear" w:color="auto" w:fill="auto"/>
        <w:spacing w:before="0" w:after="590" w:line="280" w:lineRule="exact"/>
        <w:ind w:left="560"/>
        <w:jc w:val="both"/>
        <w:rPr>
          <w:color w:val="auto"/>
        </w:rPr>
      </w:pPr>
      <w:r w:rsidRPr="00516E08">
        <w:rPr>
          <w:color w:val="auto"/>
        </w:rPr>
        <w:t>к предложению о списании объектов незавершенного строительства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2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Наименование балансодержателя, представляющего документы на списание объекта незавершенного строительства.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26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Наименование объекта незавершенного строительства, а также его местоположение.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20"/>
        </w:tabs>
        <w:spacing w:before="0" w:after="0" w:line="350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Кадастровый номер объекта незавершенного строительства (при наличии).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280" w:lineRule="exact"/>
        <w:ind w:left="560" w:firstLine="0"/>
        <w:jc w:val="both"/>
        <w:rPr>
          <w:color w:val="auto"/>
        </w:rPr>
      </w:pPr>
      <w:r w:rsidRPr="00516E08">
        <w:rPr>
          <w:color w:val="auto"/>
        </w:rPr>
        <w:t xml:space="preserve">Реестровый номер </w:t>
      </w:r>
      <w:r w:rsidR="007E27C1" w:rsidRPr="00516E08">
        <w:rPr>
          <w:color w:val="auto"/>
        </w:rPr>
        <w:t>муниципального</w:t>
      </w:r>
      <w:r w:rsidRPr="00516E08">
        <w:rPr>
          <w:color w:val="auto"/>
        </w:rPr>
        <w:t xml:space="preserve"> имущества.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30"/>
        </w:tabs>
        <w:spacing w:before="0" w:after="0" w:line="346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Инвентарный (учетный) номер объекта незавершенного строительства (при наличии).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322" w:lineRule="exact"/>
        <w:ind w:left="560" w:firstLine="0"/>
        <w:jc w:val="both"/>
        <w:rPr>
          <w:color w:val="auto"/>
        </w:rPr>
      </w:pPr>
      <w:r w:rsidRPr="00516E08">
        <w:rPr>
          <w:color w:val="auto"/>
        </w:rPr>
        <w:t>Год начала строительства объекта незавершенного строительства.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30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Балансовая стоимость объекта незавершенного строительства на день принятия решения о его списании.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30"/>
        </w:tabs>
        <w:spacing w:before="0" w:after="0" w:line="322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Кадастровая стоимость объекта незавершенного строительства (при наличии).</w:t>
      </w:r>
    </w:p>
    <w:p w:rsidR="004C3B16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930"/>
        </w:tabs>
        <w:spacing w:before="0" w:after="0" w:line="331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Краткое изложение предложения о списании объекта незавершенного строительства с освещением следующих вопросов:</w:t>
      </w:r>
    </w:p>
    <w:p w:rsidR="004C3B16" w:rsidRPr="00516E08" w:rsidRDefault="004C3B16" w:rsidP="00516E08">
      <w:pPr>
        <w:pStyle w:val="20"/>
        <w:shd w:val="clear" w:color="auto" w:fill="auto"/>
        <w:spacing w:before="0" w:after="0" w:line="331" w:lineRule="exact"/>
        <w:ind w:left="560" w:firstLine="0"/>
        <w:jc w:val="both"/>
        <w:rPr>
          <w:color w:val="auto"/>
        </w:rPr>
      </w:pPr>
      <w:r w:rsidRPr="00516E08">
        <w:rPr>
          <w:color w:val="auto"/>
        </w:rPr>
        <w:t>причины списания объекта незавершенного строительства;</w:t>
      </w:r>
    </w:p>
    <w:p w:rsidR="004C3B16" w:rsidRPr="00516E08" w:rsidRDefault="004C3B16" w:rsidP="00516E08">
      <w:pPr>
        <w:pStyle w:val="20"/>
        <w:shd w:val="clear" w:color="auto" w:fill="auto"/>
        <w:spacing w:before="0" w:after="0" w:line="331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информация о финансировании строительства объекта незавершенного строительства;</w:t>
      </w:r>
    </w:p>
    <w:p w:rsidR="004C3B16" w:rsidRPr="00516E08" w:rsidRDefault="004C3B16" w:rsidP="00516E08">
      <w:pPr>
        <w:pStyle w:val="20"/>
        <w:shd w:val="clear" w:color="auto" w:fill="auto"/>
        <w:spacing w:before="0" w:after="0" w:line="326" w:lineRule="exact"/>
        <w:ind w:firstLine="560"/>
        <w:jc w:val="both"/>
        <w:rPr>
          <w:color w:val="auto"/>
        </w:rPr>
      </w:pPr>
      <w:r w:rsidRPr="00516E08">
        <w:rPr>
          <w:color w:val="auto"/>
        </w:rPr>
        <w:t>обоснования предложения о списании объекта незавершенного строительства.</w:t>
      </w:r>
    </w:p>
    <w:p w:rsidR="00516E08" w:rsidRPr="00516E08" w:rsidRDefault="004C3B16" w:rsidP="00516E08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26" w:lineRule="exact"/>
        <w:ind w:firstLine="600"/>
        <w:jc w:val="both"/>
        <w:rPr>
          <w:color w:val="auto"/>
        </w:rPr>
        <w:sectPr w:rsidR="00516E08" w:rsidRPr="00516E08" w:rsidSect="00D91509">
          <w:headerReference w:type="even" r:id="rId9"/>
          <w:headerReference w:type="default" r:id="rId10"/>
          <w:headerReference w:type="first" r:id="rId11"/>
          <w:pgSz w:w="11900" w:h="16840"/>
          <w:pgMar w:top="851" w:right="1134" w:bottom="851" w:left="1134" w:header="397" w:footer="0" w:gutter="0"/>
          <w:pgNumType w:start="1"/>
          <w:cols w:space="720"/>
          <w:noEndnote/>
          <w:titlePg/>
          <w:docGrid w:linePitch="360"/>
        </w:sectPr>
      </w:pPr>
      <w:r w:rsidRPr="00516E08">
        <w:rPr>
          <w:color w:val="auto"/>
        </w:rPr>
        <w:t>Прочие пояснения.</w:t>
      </w:r>
    </w:p>
    <w:p w:rsidR="000D75EA" w:rsidRPr="00516E08" w:rsidRDefault="005E59A1" w:rsidP="005E59A1">
      <w:pPr>
        <w:pStyle w:val="40"/>
        <w:shd w:val="clear" w:color="auto" w:fill="auto"/>
        <w:spacing w:before="0" w:after="304" w:line="326" w:lineRule="exact"/>
        <w:ind w:firstLine="600"/>
        <w:jc w:val="both"/>
        <w:rPr>
          <w:color w:val="auto"/>
        </w:rPr>
      </w:pPr>
      <w:r>
        <w:rPr>
          <w:color w:val="auto"/>
        </w:rPr>
        <w:lastRenderedPageBreak/>
        <w:t xml:space="preserve">1.2 </w:t>
      </w:r>
      <w:r w:rsidR="000D75EA" w:rsidRPr="00516E08">
        <w:rPr>
          <w:color w:val="auto"/>
        </w:rPr>
        <w:t xml:space="preserve">Порядок работы комиссии по списанию </w:t>
      </w:r>
      <w:r w:rsidR="007E27C1" w:rsidRPr="00516E08">
        <w:rPr>
          <w:color w:val="auto"/>
        </w:rPr>
        <w:t xml:space="preserve">произведенных </w:t>
      </w:r>
      <w:r w:rsidR="000D75EA" w:rsidRPr="00516E08">
        <w:rPr>
          <w:color w:val="auto"/>
        </w:rPr>
        <w:t>затрат, понесенных на незавершенное строительство объектов капитального строительства</w:t>
      </w:r>
      <w:r>
        <w:rPr>
          <w:color w:val="auto"/>
        </w:rPr>
        <w:t>.</w:t>
      </w:r>
    </w:p>
    <w:p w:rsidR="000D75EA" w:rsidRPr="004D2B97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860"/>
        </w:tabs>
        <w:spacing w:before="0" w:after="0" w:line="322" w:lineRule="exact"/>
        <w:ind w:firstLine="600"/>
        <w:jc w:val="both"/>
        <w:rPr>
          <w:color w:val="FF0000"/>
        </w:rPr>
      </w:pPr>
      <w:r w:rsidRPr="00886204">
        <w:rPr>
          <w:color w:val="auto"/>
        </w:rPr>
        <w:t>Решение о списании произведенных затрат принимается при наличии одного из следующих требований (критериев)</w:t>
      </w:r>
      <w:r w:rsidRPr="004D2B97">
        <w:rPr>
          <w:color w:val="FF0000"/>
        </w:rPr>
        <w:t>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79"/>
        </w:tabs>
        <w:spacing w:before="0" w:after="0" w:line="331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>проектная (предпроектная, проектно-сметная, проектно-изыскательская и прочая) документация не соответствует законодательству в связи с изменениями нормативно-правовой базы, регулирующей требования к проектной (предпроектной, проектно-сметной, проектно-изыскательской и прочей) документации;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89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возведенные строительные конструкции и (или) элементы конструкций объекта, на создание которого произведены затраты, в результате длительного</w:t>
      </w:r>
      <w:r w:rsidR="004C3B16" w:rsidRPr="00516E08">
        <w:rPr>
          <w:color w:val="auto"/>
        </w:rPr>
        <w:t xml:space="preserve"> </w:t>
      </w:r>
      <w:r w:rsidRPr="00516E08">
        <w:rPr>
          <w:color w:val="auto"/>
        </w:rPr>
        <w:t>перерыва в строительстве частично или полностью разрушены и непригодны для дальнейшего использования;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02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экономическая целесообразность дальнейшего строительства объекта, на создание которого произведены затраты отсутствует;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892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г)</w:t>
      </w:r>
      <w:r w:rsidRPr="00516E08">
        <w:rPr>
          <w:color w:val="auto"/>
        </w:rPr>
        <w:tab/>
        <w:t>строительство объекта, на создание которого произведены затраты, прекращено более 5 лет назад;</w:t>
      </w:r>
    </w:p>
    <w:p w:rsidR="000D75EA" w:rsidRDefault="000D75EA" w:rsidP="000D75EA">
      <w:pPr>
        <w:pStyle w:val="20"/>
        <w:shd w:val="clear" w:color="auto" w:fill="auto"/>
        <w:tabs>
          <w:tab w:val="left" w:pos="912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д)</w:t>
      </w:r>
      <w:r w:rsidRPr="00516E08">
        <w:rPr>
          <w:color w:val="auto"/>
        </w:rPr>
        <w:tab/>
        <w:t>объект, на создание которого произведены затраты, выбыл из владения вследствие гибели или уничтожения.</w:t>
      </w:r>
    </w:p>
    <w:p w:rsidR="00F83C73" w:rsidRPr="00D70EB2" w:rsidRDefault="00F83C73" w:rsidP="00F83C73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2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е) </w:t>
      </w:r>
      <w:bookmarkStart w:id="6" w:name="_Hlk111710355"/>
      <w:r w:rsidRPr="00886204">
        <w:rPr>
          <w:rFonts w:ascii="Times New Roman" w:eastAsia="Times New Roman" w:hAnsi="Times New Roman" w:cs="Times New Roman"/>
          <w:color w:val="auto"/>
          <w:sz w:val="28"/>
          <w:szCs w:val="28"/>
        </w:rPr>
        <w:t>вложения произведены в проектные и (или) изыскательские работы, по результатам которых проектная документация не утверждена</w:t>
      </w:r>
      <w:r w:rsidRPr="00886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"/>
      <w:r w:rsidRPr="00D70EB2">
        <w:rPr>
          <w:rFonts w:ascii="Times New Roman" w:eastAsia="Times New Roman" w:hAnsi="Times New Roman" w:cs="Times New Roman"/>
          <w:sz w:val="28"/>
          <w:szCs w:val="28"/>
        </w:rPr>
        <w:t>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</w:t>
      </w:r>
      <w:r w:rsidRPr="00493A67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bookmarkStart w:id="7" w:name="_Hlk111711039"/>
      <w:r w:rsidRPr="00493A67">
        <w:rPr>
          <w:rFonts w:ascii="Times New Roman" w:eastAsia="Times New Roman" w:hAnsi="Times New Roman" w:cs="Times New Roman"/>
          <w:sz w:val="28"/>
          <w:szCs w:val="28"/>
        </w:rPr>
        <w:t>признана недействительной в судебном порядке</w:t>
      </w:r>
      <w:bookmarkEnd w:id="7"/>
      <w:r w:rsidRPr="00D70E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3C73" w:rsidRPr="00D70EB2" w:rsidRDefault="00F83C73" w:rsidP="00F83C73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0042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70EB2">
        <w:rPr>
          <w:rFonts w:ascii="Times New Roman" w:eastAsia="Times New Roman" w:hAnsi="Times New Roman" w:cs="Times New Roman"/>
          <w:sz w:val="28"/>
          <w:szCs w:val="28"/>
        </w:rPr>
        <w:t>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 </w:t>
      </w:r>
      <w:hyperlink r:id="rId12" w:history="1">
        <w:r w:rsidRPr="00493A67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статьей 14</w:t>
        </w:r>
      </w:hyperlink>
      <w:r w:rsidRPr="00D70EB2">
        <w:rPr>
          <w:rFonts w:ascii="Times New Roman" w:eastAsia="Times New Roman" w:hAnsi="Times New Roman" w:cs="Times New Roman"/>
          <w:sz w:val="28"/>
          <w:szCs w:val="28"/>
        </w:rPr>
        <w:t> Федерального закона от 13.07. 2015 № 218-ФЗ  "О государственной регистрации недвижимости".</w:t>
      </w:r>
    </w:p>
    <w:p w:rsidR="000D75EA" w:rsidRPr="00886204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600"/>
        <w:jc w:val="both"/>
        <w:rPr>
          <w:color w:val="auto"/>
        </w:rPr>
      </w:pPr>
      <w:r w:rsidRPr="00886204">
        <w:rPr>
          <w:color w:val="auto"/>
        </w:rPr>
        <w:t xml:space="preserve">Балансодержатель, в бухгалтерском учете которого учтены произведенные затраты, направляет в </w:t>
      </w:r>
      <w:bookmarkStart w:id="9" w:name="_Hlk111708546"/>
      <w:r w:rsidRPr="00886204">
        <w:rPr>
          <w:color w:val="auto"/>
        </w:rPr>
        <w:t>Комиссию предложение о списании произведенных затрат</w:t>
      </w:r>
      <w:bookmarkEnd w:id="9"/>
      <w:r w:rsidRPr="00886204">
        <w:rPr>
          <w:color w:val="auto"/>
        </w:rPr>
        <w:t xml:space="preserve"> с приложением следующих документов:</w:t>
      </w:r>
    </w:p>
    <w:p w:rsidR="000D75EA" w:rsidRPr="004D2B97" w:rsidRDefault="000D75EA" w:rsidP="000D75EA">
      <w:pPr>
        <w:pStyle w:val="20"/>
        <w:shd w:val="clear" w:color="auto" w:fill="auto"/>
        <w:tabs>
          <w:tab w:val="left" w:pos="892"/>
        </w:tabs>
        <w:spacing w:before="0" w:after="0" w:line="322" w:lineRule="exact"/>
        <w:ind w:firstLine="600"/>
        <w:jc w:val="both"/>
        <w:rPr>
          <w:color w:val="FF0000"/>
        </w:rPr>
      </w:pPr>
      <w:bookmarkStart w:id="10" w:name="_Hlk111708921"/>
      <w:r w:rsidRPr="00886204">
        <w:rPr>
          <w:color w:val="auto"/>
        </w:rPr>
        <w:t>а)</w:t>
      </w:r>
      <w:r w:rsidRPr="00886204">
        <w:rPr>
          <w:color w:val="auto"/>
        </w:rPr>
        <w:tab/>
        <w:t>копии документов, подтверждающих произведенные затраты за счет средств бюджета (при наличии)</w:t>
      </w:r>
      <w:r w:rsidRPr="004D2B97">
        <w:rPr>
          <w:color w:val="FF0000"/>
        </w:rPr>
        <w:t>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12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информация о том, что объект, на создание которого произведены затраты, не является предметом действующего договора строительного подряда;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21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информация о наличии проектной документации и сроках действия технических условий;</w:t>
      </w:r>
    </w:p>
    <w:p w:rsidR="000D75EA" w:rsidRPr="004D2B97" w:rsidRDefault="000D75EA" w:rsidP="000D75EA">
      <w:pPr>
        <w:pStyle w:val="20"/>
        <w:shd w:val="clear" w:color="auto" w:fill="auto"/>
        <w:tabs>
          <w:tab w:val="left" w:pos="921"/>
        </w:tabs>
        <w:spacing w:before="0" w:after="0" w:line="322" w:lineRule="exact"/>
        <w:ind w:firstLine="600"/>
        <w:jc w:val="both"/>
        <w:rPr>
          <w:color w:val="FF0000"/>
        </w:rPr>
      </w:pPr>
      <w:r w:rsidRPr="00886204">
        <w:rPr>
          <w:color w:val="auto"/>
        </w:rPr>
        <w:t>г)</w:t>
      </w:r>
      <w:r w:rsidRPr="00886204">
        <w:rPr>
          <w:color w:val="auto"/>
        </w:rPr>
        <w:tab/>
        <w:t>справка о произведенных затратах с подтверждающими документами, а в случае отсутствия подтверждающих документов - бухгалтерская отчетность, подтверждающая наличие таких затрат</w:t>
      </w:r>
      <w:r w:rsidRPr="004D2B97">
        <w:rPr>
          <w:color w:val="FF0000"/>
        </w:rPr>
        <w:t>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02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д)</w:t>
      </w:r>
      <w:r w:rsidRPr="00516E08">
        <w:rPr>
          <w:color w:val="auto"/>
        </w:rPr>
        <w:tab/>
        <w:t xml:space="preserve">информация о техническом состоянии объекта, на создание которого </w:t>
      </w:r>
      <w:r w:rsidRPr="00516E08">
        <w:rPr>
          <w:color w:val="auto"/>
        </w:rPr>
        <w:lastRenderedPageBreak/>
        <w:t>произведены затраты;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31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е)</w:t>
      </w:r>
      <w:r w:rsidRPr="00516E08">
        <w:rPr>
          <w:color w:val="auto"/>
        </w:rPr>
        <w:tab/>
        <w:t xml:space="preserve">ведомость списания произведенных затрат, оформленная в соответствии с приложением № </w:t>
      </w:r>
      <w:r w:rsidR="00525C6A">
        <w:rPr>
          <w:color w:val="auto"/>
        </w:rPr>
        <w:t>2</w:t>
      </w:r>
      <w:r w:rsidRPr="00516E08">
        <w:rPr>
          <w:color w:val="auto"/>
        </w:rPr>
        <w:t xml:space="preserve"> к настоящему Положению;</w:t>
      </w:r>
    </w:p>
    <w:p w:rsidR="000D75EA" w:rsidRPr="004D2B97" w:rsidRDefault="000D75EA" w:rsidP="000D75EA">
      <w:pPr>
        <w:pStyle w:val="20"/>
        <w:shd w:val="clear" w:color="auto" w:fill="auto"/>
        <w:tabs>
          <w:tab w:val="left" w:pos="1133"/>
        </w:tabs>
        <w:spacing w:before="0" w:after="0" w:line="322" w:lineRule="exact"/>
        <w:ind w:firstLine="600"/>
        <w:jc w:val="both"/>
        <w:rPr>
          <w:color w:val="FF0000"/>
        </w:rPr>
      </w:pPr>
      <w:r w:rsidRPr="00886204">
        <w:rPr>
          <w:color w:val="auto"/>
        </w:rPr>
        <w:t>ж)</w:t>
      </w:r>
      <w:r w:rsidRPr="00886204">
        <w:rPr>
          <w:color w:val="auto"/>
        </w:rPr>
        <w:tab/>
        <w:t xml:space="preserve">пояснительная записка к предложению о списании произведенных затрат, оформленная в соответствии с приложением № </w:t>
      </w:r>
      <w:r w:rsidR="00525C6A" w:rsidRPr="00886204">
        <w:rPr>
          <w:color w:val="auto"/>
        </w:rPr>
        <w:t>1</w:t>
      </w:r>
      <w:r w:rsidRPr="00886204">
        <w:rPr>
          <w:color w:val="auto"/>
        </w:rPr>
        <w:t xml:space="preserve"> к настоящему Положению</w:t>
      </w:r>
      <w:r w:rsidRPr="004D2B97">
        <w:rPr>
          <w:color w:val="FF0000"/>
        </w:rPr>
        <w:t>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950"/>
        </w:tabs>
        <w:spacing w:before="0" w:after="0" w:line="322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з)</w:t>
      </w:r>
      <w:r w:rsidRPr="00516E08">
        <w:rPr>
          <w:color w:val="auto"/>
        </w:rPr>
        <w:tab/>
        <w:t xml:space="preserve">ходатайство органа, в ведении которого находятся </w:t>
      </w:r>
      <w:r w:rsidR="007E27C1" w:rsidRPr="00516E08">
        <w:rPr>
          <w:color w:val="auto"/>
        </w:rPr>
        <w:t>муниципальное унитарное</w:t>
      </w:r>
      <w:r w:rsidRPr="00516E08">
        <w:rPr>
          <w:color w:val="auto"/>
        </w:rPr>
        <w:t xml:space="preserve"> предприятия и учреждения, осуществляющие списание произведенных затрат, о нецелесообразности и (или) невозможности дальнейшего строительства объекта, на создание которого произведены затраты.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4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К предложению о списании произведенных затрат могут быть приложены иные документы.</w:t>
      </w:r>
    </w:p>
    <w:p w:rsidR="000D75EA" w:rsidRPr="00516E08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 w:after="0" w:line="317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 xml:space="preserve">При списании проектно-сметной документации балансодержатель </w:t>
      </w:r>
      <w:r w:rsidR="007131F7">
        <w:rPr>
          <w:color w:val="auto"/>
        </w:rPr>
        <w:t xml:space="preserve">дополнительно </w:t>
      </w:r>
      <w:r w:rsidRPr="00516E08">
        <w:rPr>
          <w:color w:val="auto"/>
        </w:rPr>
        <w:t>представляет в Комиссию следующие документы:</w:t>
      </w:r>
    </w:p>
    <w:p w:rsidR="000D75EA" w:rsidRPr="00886204" w:rsidRDefault="000D75EA" w:rsidP="000D75EA">
      <w:pPr>
        <w:pStyle w:val="20"/>
        <w:shd w:val="clear" w:color="auto" w:fill="auto"/>
        <w:tabs>
          <w:tab w:val="left" w:pos="1133"/>
        </w:tabs>
        <w:spacing w:before="0" w:after="0" w:line="317" w:lineRule="exact"/>
        <w:ind w:firstLine="600"/>
        <w:jc w:val="both"/>
        <w:rPr>
          <w:color w:val="auto"/>
        </w:rPr>
      </w:pPr>
      <w:r w:rsidRPr="00886204">
        <w:rPr>
          <w:color w:val="auto"/>
        </w:rPr>
        <w:t>а)</w:t>
      </w:r>
      <w:r w:rsidRPr="00886204">
        <w:rPr>
          <w:color w:val="auto"/>
        </w:rPr>
        <w:tab/>
      </w:r>
      <w:r w:rsidR="007E27C1" w:rsidRPr="00886204">
        <w:rPr>
          <w:color w:val="auto"/>
        </w:rPr>
        <w:t>муниципальный</w:t>
      </w:r>
      <w:r w:rsidRPr="00886204">
        <w:rPr>
          <w:color w:val="auto"/>
        </w:rPr>
        <w:t xml:space="preserve"> контракт на разработку проектно-сметной документации или иной документ, подтверждающий договорные обязательства сторон (при наличии);</w:t>
      </w:r>
    </w:p>
    <w:bookmarkEnd w:id="10"/>
    <w:p w:rsidR="000D75EA" w:rsidRPr="00516E08" w:rsidRDefault="000D75EA" w:rsidP="000D75EA">
      <w:pPr>
        <w:pStyle w:val="20"/>
        <w:shd w:val="clear" w:color="auto" w:fill="auto"/>
        <w:tabs>
          <w:tab w:val="left" w:pos="912"/>
        </w:tabs>
        <w:spacing w:before="0" w:after="0" w:line="317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>в случае списания проектно-сметной документации в результате хищения или нанесения ущерба прилагаются: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36" w:lineRule="exact"/>
        <w:ind w:firstLine="600"/>
        <w:jc w:val="both"/>
        <w:rPr>
          <w:color w:val="auto"/>
        </w:rPr>
      </w:pPr>
      <w:r w:rsidRPr="00516E08">
        <w:rPr>
          <w:color w:val="auto"/>
        </w:rPr>
        <w:t>постановление о возбуждении уголовного дела, постановление о прекращении уголовного дела или иные документы, подтверждающие принятие мер по защите интересов или возмещению причиненного ущерба;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50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приказ о принятии мер в отношении виновных лиц, допустивших хищение или нанесение ущерба (при наличии);</w:t>
      </w:r>
    </w:p>
    <w:p w:rsidR="000D75EA" w:rsidRPr="00516E08" w:rsidRDefault="000D75EA" w:rsidP="000D75EA">
      <w:pPr>
        <w:pStyle w:val="20"/>
        <w:shd w:val="clear" w:color="auto" w:fill="auto"/>
        <w:spacing w:before="0" w:after="0" w:line="360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справка о возмещении ущерба виновными лицами (при наличии такого факта);</w:t>
      </w:r>
    </w:p>
    <w:p w:rsidR="00525C6A" w:rsidRPr="004D2B97" w:rsidRDefault="000D75EA" w:rsidP="000D75EA">
      <w:pPr>
        <w:pStyle w:val="20"/>
        <w:shd w:val="clear" w:color="auto" w:fill="auto"/>
        <w:tabs>
          <w:tab w:val="left" w:pos="920"/>
        </w:tabs>
        <w:spacing w:before="0" w:after="0" w:line="326" w:lineRule="exact"/>
        <w:ind w:firstLine="580"/>
        <w:jc w:val="both"/>
        <w:rPr>
          <w:color w:val="FF0000"/>
        </w:rPr>
      </w:pPr>
      <w:r w:rsidRPr="00886204">
        <w:rPr>
          <w:color w:val="auto"/>
        </w:rPr>
        <w:t>в)</w:t>
      </w:r>
      <w:r w:rsidRPr="00886204">
        <w:rPr>
          <w:color w:val="auto"/>
        </w:rPr>
        <w:tab/>
        <w:t xml:space="preserve">заключение о </w:t>
      </w:r>
      <w:bookmarkStart w:id="11" w:name="_Hlk111708724"/>
      <w:r w:rsidRPr="00886204">
        <w:rPr>
          <w:color w:val="auto"/>
        </w:rPr>
        <w:t xml:space="preserve">невозможности дальнейшего использования </w:t>
      </w:r>
      <w:r w:rsidR="007E27C1" w:rsidRPr="00886204">
        <w:rPr>
          <w:color w:val="auto"/>
        </w:rPr>
        <w:t>проектно-сметной</w:t>
      </w:r>
      <w:r w:rsidR="00525C6A" w:rsidRPr="00886204">
        <w:rPr>
          <w:color w:val="auto"/>
        </w:rPr>
        <w:t xml:space="preserve"> документации и (или) проектной документации</w:t>
      </w:r>
      <w:r w:rsidRPr="00886204">
        <w:rPr>
          <w:color w:val="auto"/>
        </w:rPr>
        <w:t xml:space="preserve"> ввиду несоответствия действующему законодательству</w:t>
      </w:r>
      <w:bookmarkEnd w:id="11"/>
      <w:r w:rsidR="00525C6A" w:rsidRPr="00886204">
        <w:rPr>
          <w:color w:val="auto"/>
        </w:rPr>
        <w:t xml:space="preserve"> или не действительной</w:t>
      </w:r>
      <w:r w:rsidR="00525C6A" w:rsidRPr="004D2B97">
        <w:rPr>
          <w:color w:val="FF0000"/>
        </w:rPr>
        <w:t>.</w:t>
      </w:r>
    </w:p>
    <w:p w:rsidR="000D75EA" w:rsidRPr="00886204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920"/>
        </w:tabs>
        <w:spacing w:before="0" w:after="0" w:line="326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 xml:space="preserve">Комиссия в течение </w:t>
      </w:r>
      <w:r w:rsidR="007E27C1" w:rsidRPr="00886204">
        <w:rPr>
          <w:color w:val="auto"/>
        </w:rPr>
        <w:t>1</w:t>
      </w:r>
      <w:r w:rsidRPr="00886204">
        <w:rPr>
          <w:color w:val="auto"/>
        </w:rPr>
        <w:t xml:space="preserve">0 рабочих дней со дня поступления документов, предусмотренных пунктами </w:t>
      </w:r>
      <w:r w:rsidR="004C3B16" w:rsidRPr="00886204">
        <w:rPr>
          <w:color w:val="auto"/>
        </w:rPr>
        <w:t>1</w:t>
      </w:r>
      <w:r w:rsidRPr="00886204">
        <w:rPr>
          <w:color w:val="auto"/>
        </w:rPr>
        <w:t xml:space="preserve"> и </w:t>
      </w:r>
      <w:r w:rsidR="004C3B16" w:rsidRPr="00886204">
        <w:rPr>
          <w:color w:val="auto"/>
        </w:rPr>
        <w:t>2</w:t>
      </w:r>
      <w:r w:rsidRPr="00886204">
        <w:rPr>
          <w:color w:val="auto"/>
        </w:rPr>
        <w:t xml:space="preserve"> настоящего Положения, рассматривает их и принимает решение о списании или нецелесообразности списания произведенных затрат</w:t>
      </w:r>
      <w:r w:rsidR="004D2B97" w:rsidRPr="00886204">
        <w:rPr>
          <w:color w:val="auto"/>
        </w:rPr>
        <w:t>.</w:t>
      </w:r>
    </w:p>
    <w:p w:rsidR="00291770" w:rsidRDefault="00291770" w:rsidP="00291770">
      <w:pPr>
        <w:shd w:val="clear" w:color="auto" w:fill="FFFFFF" w:themeFill="background1"/>
        <w:ind w:firstLine="5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6204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 о списании объекта незавершенного строительства в случае, если размер произведенных затрат на создание объекта строительства составляет 1 млн. рублей и более</w:t>
      </w:r>
      <w:r w:rsidRPr="0029177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91770" w:rsidRPr="00291770" w:rsidRDefault="00291770" w:rsidP="00291770">
      <w:pPr>
        <w:shd w:val="clear" w:color="auto" w:fill="FFFFFF" w:themeFill="background1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91770">
        <w:rPr>
          <w:rFonts w:ascii="Times New Roman" w:hAnsi="Times New Roman" w:cs="Times New Roman"/>
          <w:sz w:val="28"/>
          <w:szCs w:val="28"/>
        </w:rPr>
        <w:t>В отношении муниципального бюджетного учреждения, муниципального казенного учреждения, права собственника имущества муниципального унитарного предприятия, в случае если размер произведенных затрат составляет менее 3 млн. рублей.</w:t>
      </w:r>
    </w:p>
    <w:p w:rsidR="000D75EA" w:rsidRPr="00516E08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920"/>
        </w:tabs>
        <w:spacing w:before="0" w:after="0" w:line="341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Основаниями для принятия решения о нецелесообразности списания произведенных затрат являются: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46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а)</w:t>
      </w:r>
      <w:r w:rsidRPr="00516E08">
        <w:rPr>
          <w:color w:val="auto"/>
        </w:rPr>
        <w:tab/>
        <w:t xml:space="preserve">несоответствие произведенных затрат требованиям (критериям), установленным пунктом </w:t>
      </w:r>
      <w:r w:rsidR="004C3B16" w:rsidRPr="00516E08">
        <w:rPr>
          <w:color w:val="auto"/>
        </w:rPr>
        <w:t>1</w:t>
      </w:r>
      <w:r w:rsidRPr="00516E08">
        <w:rPr>
          <w:color w:val="auto"/>
        </w:rPr>
        <w:t xml:space="preserve"> настоящего Положения;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46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б)</w:t>
      </w:r>
      <w:r w:rsidRPr="00516E08">
        <w:rPr>
          <w:color w:val="auto"/>
        </w:rPr>
        <w:tab/>
        <w:t xml:space="preserve">представление балансодержателем неполного пакета документов, </w:t>
      </w:r>
      <w:r w:rsidRPr="00516E08">
        <w:rPr>
          <w:color w:val="auto"/>
        </w:rPr>
        <w:lastRenderedPageBreak/>
        <w:t xml:space="preserve">предусмотренных пунктами </w:t>
      </w:r>
      <w:r w:rsidR="004C3B16" w:rsidRPr="00516E08">
        <w:rPr>
          <w:color w:val="auto"/>
        </w:rPr>
        <w:t>1</w:t>
      </w:r>
      <w:r w:rsidRPr="00516E08">
        <w:rPr>
          <w:color w:val="auto"/>
        </w:rPr>
        <w:t xml:space="preserve"> и </w:t>
      </w:r>
      <w:r w:rsidR="004C3B16" w:rsidRPr="00516E08">
        <w:rPr>
          <w:color w:val="auto"/>
        </w:rPr>
        <w:t>2</w:t>
      </w:r>
      <w:r w:rsidRPr="00516E08">
        <w:rPr>
          <w:color w:val="auto"/>
        </w:rPr>
        <w:t xml:space="preserve"> настоящего Положения;</w:t>
      </w:r>
    </w:p>
    <w:p w:rsidR="000D75EA" w:rsidRPr="00516E08" w:rsidRDefault="000D75EA" w:rsidP="000D75EA">
      <w:pPr>
        <w:pStyle w:val="20"/>
        <w:shd w:val="clear" w:color="auto" w:fill="auto"/>
        <w:tabs>
          <w:tab w:val="left" w:pos="1046"/>
        </w:tabs>
        <w:spacing w:before="0" w:after="0" w:line="322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в)</w:t>
      </w:r>
      <w:r w:rsidRPr="00516E08">
        <w:rPr>
          <w:color w:val="auto"/>
        </w:rPr>
        <w:tab/>
        <w:t>принятие Комиссией решения (рекомендации) об ином способе использования результатов произведенных затрат.</w:t>
      </w:r>
    </w:p>
    <w:p w:rsidR="000D75EA" w:rsidRPr="00516E08" w:rsidRDefault="000D75EA" w:rsidP="000D75EA">
      <w:pPr>
        <w:pStyle w:val="20"/>
        <w:numPr>
          <w:ilvl w:val="0"/>
          <w:numId w:val="5"/>
        </w:numPr>
        <w:shd w:val="clear" w:color="auto" w:fill="auto"/>
        <w:tabs>
          <w:tab w:val="left" w:pos="920"/>
        </w:tabs>
        <w:spacing w:before="0" w:after="0" w:line="322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Решение Комиссии о списании произведенных затрат является для балансодержателя основанием для списания произведенных затрат с баланса в соответствии с требованиями законодательства о бухгалтерском учете</w:t>
      </w:r>
      <w:r w:rsidRPr="00516E08">
        <w:rPr>
          <w:color w:val="auto"/>
        </w:rPr>
        <w:t>.</w:t>
      </w:r>
    </w:p>
    <w:p w:rsidR="007E27C1" w:rsidRPr="00516E08" w:rsidRDefault="000D75EA" w:rsidP="000D75EA">
      <w:pPr>
        <w:pStyle w:val="40"/>
        <w:shd w:val="clear" w:color="auto" w:fill="auto"/>
        <w:spacing w:before="0" w:after="304" w:line="326" w:lineRule="exact"/>
        <w:ind w:firstLine="567"/>
        <w:jc w:val="left"/>
        <w:rPr>
          <w:b w:val="0"/>
          <w:color w:val="auto"/>
        </w:rPr>
      </w:pPr>
      <w:r w:rsidRPr="00516E08">
        <w:rPr>
          <w:b w:val="0"/>
          <w:color w:val="auto"/>
        </w:rPr>
        <w:t>В случае принятия Комиссией решения о нецелесообразности списания произведенных затрат Комиссия направляет балансодержателю рекомендации по дальнейшему использованию результатов произведенных затрат.</w:t>
      </w:r>
    </w:p>
    <w:p w:rsidR="00C042DB" w:rsidRPr="00516E08" w:rsidRDefault="007E27C1" w:rsidP="00C042DB">
      <w:pPr>
        <w:pStyle w:val="20"/>
        <w:shd w:val="clear" w:color="auto" w:fill="auto"/>
        <w:spacing w:before="0" w:after="273" w:line="322" w:lineRule="exact"/>
        <w:ind w:right="420" w:firstLine="0"/>
        <w:jc w:val="right"/>
        <w:rPr>
          <w:color w:val="auto"/>
        </w:rPr>
      </w:pPr>
      <w:r w:rsidRPr="00516E08">
        <w:rPr>
          <w:b/>
          <w:color w:val="auto"/>
        </w:rPr>
        <w:br w:type="page"/>
      </w:r>
      <w:r w:rsidR="00C042DB" w:rsidRPr="00516E08">
        <w:rPr>
          <w:color w:val="auto"/>
        </w:rPr>
        <w:lastRenderedPageBreak/>
        <w:t>ПРИЛОЖЕНИЕ № 1</w:t>
      </w:r>
      <w:r w:rsidR="00C042DB" w:rsidRPr="00516E08">
        <w:rPr>
          <w:color w:val="auto"/>
        </w:rPr>
        <w:br/>
        <w:t>к Положению о порядке</w:t>
      </w:r>
      <w:r w:rsidR="00C042DB" w:rsidRPr="00516E08">
        <w:rPr>
          <w:color w:val="auto"/>
        </w:rPr>
        <w:br/>
        <w:t>списания затрат, понесенных на</w:t>
      </w:r>
      <w:r w:rsidR="00C042DB" w:rsidRPr="00516E08">
        <w:rPr>
          <w:color w:val="auto"/>
        </w:rPr>
        <w:br/>
        <w:t>незавершенное строительство</w:t>
      </w:r>
      <w:r w:rsidR="00C042DB" w:rsidRPr="00516E08">
        <w:rPr>
          <w:color w:val="auto"/>
        </w:rPr>
        <w:br/>
        <w:t>объектов капитального</w:t>
      </w:r>
      <w:r w:rsidR="00C042DB" w:rsidRPr="00516E08">
        <w:rPr>
          <w:color w:val="auto"/>
        </w:rPr>
        <w:br/>
        <w:t>строительства</w:t>
      </w:r>
    </w:p>
    <w:p w:rsidR="00C042DB" w:rsidRPr="00516E08" w:rsidRDefault="00C042DB" w:rsidP="00C042DB">
      <w:pPr>
        <w:pStyle w:val="20"/>
        <w:shd w:val="clear" w:color="auto" w:fill="auto"/>
        <w:spacing w:before="0" w:after="637" w:line="280" w:lineRule="exact"/>
        <w:ind w:firstLine="0"/>
        <w:jc w:val="right"/>
        <w:rPr>
          <w:color w:val="auto"/>
        </w:rPr>
      </w:pPr>
      <w:r w:rsidRPr="00516E08">
        <w:rPr>
          <w:color w:val="auto"/>
        </w:rPr>
        <w:t>Форма</w:t>
      </w:r>
    </w:p>
    <w:p w:rsidR="00C042DB" w:rsidRPr="00516E08" w:rsidRDefault="00C042DB" w:rsidP="00C042DB">
      <w:pPr>
        <w:pStyle w:val="24"/>
        <w:keepNext/>
        <w:keepLines/>
        <w:shd w:val="clear" w:color="auto" w:fill="auto"/>
        <w:spacing w:before="0" w:after="0" w:line="280" w:lineRule="exact"/>
        <w:ind w:left="40"/>
        <w:rPr>
          <w:color w:val="auto"/>
        </w:rPr>
      </w:pPr>
      <w:r w:rsidRPr="00516E08">
        <w:rPr>
          <w:color w:val="auto"/>
        </w:rPr>
        <w:t>ПОЯСНИТЕЛЬНАЯ ЗАПИСКА</w:t>
      </w:r>
    </w:p>
    <w:p w:rsidR="00C042DB" w:rsidRPr="00516E08" w:rsidRDefault="00C042DB" w:rsidP="00C042DB">
      <w:pPr>
        <w:pStyle w:val="40"/>
        <w:shd w:val="clear" w:color="auto" w:fill="auto"/>
        <w:spacing w:before="0" w:after="236" w:line="326" w:lineRule="exact"/>
        <w:ind w:left="40"/>
        <w:rPr>
          <w:color w:val="auto"/>
        </w:rPr>
      </w:pPr>
      <w:r w:rsidRPr="00516E08">
        <w:rPr>
          <w:color w:val="auto"/>
        </w:rPr>
        <w:t>к предложению о списании затрат, понесенных на незавершенное</w:t>
      </w:r>
      <w:r w:rsidRPr="00516E08">
        <w:rPr>
          <w:color w:val="auto"/>
        </w:rPr>
        <w:br/>
        <w:t>строительство объектов капитального строительства</w:t>
      </w:r>
    </w:p>
    <w:p w:rsidR="00C042DB" w:rsidRPr="00886204" w:rsidRDefault="00613DA0" w:rsidP="00C042DB">
      <w:pPr>
        <w:pStyle w:val="20"/>
        <w:shd w:val="clear" w:color="auto" w:fill="auto"/>
        <w:spacing w:before="0" w:after="0" w:line="331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1.</w:t>
      </w:r>
      <w:r w:rsidR="00C042DB" w:rsidRPr="00886204">
        <w:rPr>
          <w:color w:val="auto"/>
        </w:rPr>
        <w:t xml:space="preserve"> Наименование балансодержателя, представляющего документы на списание затрат, понесенных на незавершенное строительство объектов капитального строительства.</w:t>
      </w:r>
    </w:p>
    <w:p w:rsidR="00C042DB" w:rsidRPr="00886204" w:rsidRDefault="00C042DB" w:rsidP="00C042DB">
      <w:pPr>
        <w:pStyle w:val="20"/>
        <w:numPr>
          <w:ilvl w:val="0"/>
          <w:numId w:val="6"/>
        </w:numPr>
        <w:shd w:val="clear" w:color="auto" w:fill="auto"/>
        <w:tabs>
          <w:tab w:val="left" w:pos="909"/>
        </w:tabs>
        <w:spacing w:before="0" w:after="0" w:line="322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Наименование объекта, на создание которого произведены затраты.</w:t>
      </w:r>
    </w:p>
    <w:p w:rsidR="00C042DB" w:rsidRPr="00886204" w:rsidRDefault="00C042DB" w:rsidP="00C042DB">
      <w:pPr>
        <w:pStyle w:val="20"/>
        <w:numPr>
          <w:ilvl w:val="0"/>
          <w:numId w:val="6"/>
        </w:numPr>
        <w:shd w:val="clear" w:color="auto" w:fill="auto"/>
        <w:tabs>
          <w:tab w:val="left" w:pos="876"/>
        </w:tabs>
        <w:spacing w:before="0" w:after="0" w:line="322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Краткое изложение предложения о списании затрат, понесенных на незавершенное строительство объектов капитального строительства, перечисленных в Ведомости по форме согласно приложению № 1 к Положению о порядке списания затрат, понесенных на незавершенное строительство объектов капитального строительства, с освещением следующих вопросов:</w:t>
      </w:r>
    </w:p>
    <w:p w:rsidR="00C042DB" w:rsidRPr="00886204" w:rsidRDefault="00C042DB" w:rsidP="00C042DB">
      <w:pPr>
        <w:pStyle w:val="20"/>
        <w:shd w:val="clear" w:color="auto" w:fill="auto"/>
        <w:spacing w:before="0" w:after="0" w:line="322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причины списания затрат, понесенных на незавершенное строительство объектов капитального строительства;</w:t>
      </w:r>
    </w:p>
    <w:p w:rsidR="00C042DB" w:rsidRPr="00886204" w:rsidRDefault="00C042DB" w:rsidP="00C042DB">
      <w:pPr>
        <w:pStyle w:val="20"/>
        <w:shd w:val="clear" w:color="auto" w:fill="auto"/>
        <w:spacing w:before="0" w:after="0" w:line="350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информация о финансировании объекта, на строительство которого произведены затраты;</w:t>
      </w:r>
    </w:p>
    <w:p w:rsidR="00C042DB" w:rsidRPr="00886204" w:rsidRDefault="00C042DB" w:rsidP="00C042DB">
      <w:pPr>
        <w:pStyle w:val="20"/>
        <w:shd w:val="clear" w:color="auto" w:fill="auto"/>
        <w:spacing w:before="0" w:after="0" w:line="331" w:lineRule="exact"/>
        <w:ind w:firstLine="580"/>
        <w:jc w:val="both"/>
        <w:rPr>
          <w:color w:val="auto"/>
        </w:rPr>
      </w:pPr>
      <w:r w:rsidRPr="00886204">
        <w:rPr>
          <w:color w:val="auto"/>
        </w:rPr>
        <w:t>обоснования предложения о списании затрат, понесенных на незавершенное строительство объектов капитального строительства, и установленной суммы, подлежащей списанию.</w:t>
      </w:r>
    </w:p>
    <w:p w:rsidR="00C042DB" w:rsidRPr="00516E08" w:rsidRDefault="00C042DB" w:rsidP="00C042DB">
      <w:pPr>
        <w:pStyle w:val="20"/>
        <w:numPr>
          <w:ilvl w:val="0"/>
          <w:numId w:val="6"/>
        </w:numPr>
        <w:shd w:val="clear" w:color="auto" w:fill="auto"/>
        <w:tabs>
          <w:tab w:val="left" w:pos="919"/>
        </w:tabs>
        <w:spacing w:before="0" w:after="0" w:line="331" w:lineRule="exact"/>
        <w:ind w:firstLine="580"/>
        <w:jc w:val="both"/>
        <w:rPr>
          <w:color w:val="auto"/>
        </w:rPr>
      </w:pPr>
      <w:r w:rsidRPr="00516E08">
        <w:rPr>
          <w:color w:val="auto"/>
        </w:rPr>
        <w:t>Прочие пояснения.</w:t>
      </w:r>
    </w:p>
    <w:p w:rsidR="00516E08" w:rsidRPr="00516E08" w:rsidRDefault="00C042DB" w:rsidP="00516E08">
      <w:pPr>
        <w:rPr>
          <w:color w:val="auto"/>
        </w:rPr>
        <w:sectPr w:rsidR="00516E08" w:rsidRPr="00516E08" w:rsidSect="00D91509">
          <w:headerReference w:type="even" r:id="rId13"/>
          <w:headerReference w:type="default" r:id="rId14"/>
          <w:footerReference w:type="default" r:id="rId15"/>
          <w:pgSz w:w="11900" w:h="16840" w:code="9"/>
          <w:pgMar w:top="851" w:right="1134" w:bottom="851" w:left="1134" w:header="397" w:footer="0" w:gutter="0"/>
          <w:pgNumType w:start="8"/>
          <w:cols w:space="720"/>
          <w:noEndnote/>
          <w:docGrid w:linePitch="360"/>
        </w:sectPr>
      </w:pPr>
      <w:r w:rsidRPr="00516E08">
        <w:rPr>
          <w:color w:val="auto"/>
        </w:rPr>
        <w:br w:type="page"/>
      </w:r>
    </w:p>
    <w:p w:rsidR="00516E08" w:rsidRPr="00516E08" w:rsidRDefault="00516E08" w:rsidP="00516E08">
      <w:pPr>
        <w:rPr>
          <w:color w:val="auto"/>
        </w:rPr>
      </w:pPr>
    </w:p>
    <w:p w:rsidR="004C3B16" w:rsidRPr="0061171B" w:rsidRDefault="0061171B" w:rsidP="00516E08">
      <w:pPr>
        <w:jc w:val="right"/>
        <w:rPr>
          <w:rFonts w:ascii="Times New Roman" w:hAnsi="Times New Roman" w:cs="Times New Roman"/>
          <w:color w:val="auto"/>
        </w:rPr>
      </w:pPr>
      <w:r w:rsidRPr="0061171B">
        <w:rPr>
          <w:rFonts w:ascii="Times New Roman" w:hAnsi="Times New Roman" w:cs="Times New Roman"/>
          <w:color w:val="auto"/>
        </w:rPr>
        <w:t>П</w:t>
      </w:r>
      <w:r w:rsidR="004C3B16" w:rsidRPr="0061171B">
        <w:rPr>
          <w:rFonts w:ascii="Times New Roman" w:hAnsi="Times New Roman" w:cs="Times New Roman"/>
          <w:color w:val="auto"/>
        </w:rPr>
        <w:t>РИЛОЖЕНИЕ №</w:t>
      </w:r>
      <w:r w:rsidR="00C042DB" w:rsidRPr="0061171B">
        <w:rPr>
          <w:rFonts w:ascii="Times New Roman" w:hAnsi="Times New Roman" w:cs="Times New Roman"/>
          <w:color w:val="auto"/>
        </w:rPr>
        <w:t>2</w:t>
      </w:r>
      <w:r w:rsidR="004C3B16" w:rsidRPr="0061171B">
        <w:rPr>
          <w:rFonts w:ascii="Times New Roman" w:hAnsi="Times New Roman" w:cs="Times New Roman"/>
          <w:color w:val="auto"/>
        </w:rPr>
        <w:br/>
        <w:t>к Положению о порядке</w:t>
      </w:r>
      <w:r w:rsidR="004C3B16" w:rsidRPr="0061171B">
        <w:rPr>
          <w:rFonts w:ascii="Times New Roman" w:hAnsi="Times New Roman" w:cs="Times New Roman"/>
          <w:color w:val="auto"/>
        </w:rPr>
        <w:br/>
        <w:t>списания затрат, понесенных на</w:t>
      </w:r>
      <w:r w:rsidR="004C3B16" w:rsidRPr="0061171B">
        <w:rPr>
          <w:rFonts w:ascii="Times New Roman" w:hAnsi="Times New Roman" w:cs="Times New Roman"/>
          <w:color w:val="auto"/>
        </w:rPr>
        <w:br/>
        <w:t>незавершенное строительство</w:t>
      </w:r>
      <w:r w:rsidR="004C3B16" w:rsidRPr="0061171B">
        <w:rPr>
          <w:rFonts w:ascii="Times New Roman" w:hAnsi="Times New Roman" w:cs="Times New Roman"/>
          <w:color w:val="auto"/>
        </w:rPr>
        <w:br/>
        <w:t>объектов капитального строительства</w:t>
      </w:r>
    </w:p>
    <w:p w:rsidR="004C3B16" w:rsidRPr="0061171B" w:rsidRDefault="004C3B16" w:rsidP="00516E08">
      <w:pPr>
        <w:pStyle w:val="20"/>
        <w:shd w:val="clear" w:color="auto" w:fill="auto"/>
        <w:spacing w:before="0" w:after="351" w:line="280" w:lineRule="exact"/>
        <w:ind w:left="13892" w:firstLine="0"/>
        <w:rPr>
          <w:color w:val="auto"/>
        </w:rPr>
      </w:pPr>
      <w:r w:rsidRPr="0061171B">
        <w:rPr>
          <w:color w:val="auto"/>
        </w:rPr>
        <w:t>Ф</w:t>
      </w:r>
      <w:r w:rsidR="007E27C1" w:rsidRPr="0061171B">
        <w:rPr>
          <w:color w:val="auto"/>
        </w:rPr>
        <w:t>о</w:t>
      </w:r>
      <w:r w:rsidRPr="0061171B">
        <w:rPr>
          <w:color w:val="auto"/>
        </w:rPr>
        <w:t>рм</w:t>
      </w:r>
      <w:r w:rsidR="00516E08" w:rsidRPr="0061171B">
        <w:rPr>
          <w:color w:val="auto"/>
        </w:rPr>
        <w:t>а</w:t>
      </w:r>
    </w:p>
    <w:p w:rsidR="004C3B16" w:rsidRPr="00516E08" w:rsidRDefault="004C3B16" w:rsidP="004C3B16">
      <w:pPr>
        <w:pStyle w:val="24"/>
        <w:keepNext/>
        <w:keepLines/>
        <w:shd w:val="clear" w:color="auto" w:fill="auto"/>
        <w:spacing w:before="0" w:after="0" w:line="280" w:lineRule="exact"/>
        <w:ind w:left="20"/>
        <w:rPr>
          <w:color w:val="auto"/>
        </w:rPr>
      </w:pPr>
      <w:r w:rsidRPr="00516E08">
        <w:rPr>
          <w:color w:val="auto"/>
        </w:rPr>
        <w:t>ВЕДОМОСТЬ</w:t>
      </w:r>
    </w:p>
    <w:p w:rsidR="004C3B16" w:rsidRPr="00516E08" w:rsidRDefault="004C3B16" w:rsidP="004C3B16">
      <w:pPr>
        <w:pStyle w:val="40"/>
        <w:shd w:val="clear" w:color="auto" w:fill="auto"/>
        <w:spacing w:before="0" w:after="0" w:line="280" w:lineRule="exact"/>
        <w:ind w:left="20"/>
        <w:rPr>
          <w:color w:val="auto"/>
        </w:rPr>
      </w:pPr>
      <w:r w:rsidRPr="00516E08">
        <w:rPr>
          <w:color w:val="auto"/>
        </w:rPr>
        <w:t>списания затрат, понесенных на незавершенное строительство объектов капитального строительства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920"/>
        <w:gridCol w:w="1675"/>
        <w:gridCol w:w="1603"/>
        <w:gridCol w:w="2506"/>
        <w:gridCol w:w="1334"/>
        <w:gridCol w:w="1646"/>
        <w:gridCol w:w="2266"/>
        <w:gridCol w:w="2030"/>
      </w:tblGrid>
      <w:tr w:rsidR="00516E08" w:rsidRPr="00516E08" w:rsidTr="00452F08">
        <w:trPr>
          <w:trHeight w:hRule="exact" w:val="80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60" w:line="210" w:lineRule="exact"/>
              <w:ind w:left="140" w:firstLine="0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№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60" w:after="0" w:line="210" w:lineRule="exact"/>
              <w:ind w:left="140" w:firstLine="0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Наименование объекта, на создание которого произведены затраты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Характеристика объекта, на создание которого произведены затраты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Сроки строительства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Предполагаемые к списанию затраты, понесенные на незавершенное строительство объектов капитального строительства (руб.)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Предложения</w:t>
            </w:r>
          </w:p>
        </w:tc>
      </w:tr>
      <w:tr w:rsidR="00516E08" w:rsidRPr="00516E08" w:rsidTr="00452F08">
        <w:trPr>
          <w:trHeight w:hRule="exact" w:val="1867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Местонахож</w:t>
            </w:r>
            <w:r w:rsidRPr="00516E08">
              <w:rPr>
                <w:rStyle w:val="2105pt0"/>
                <w:color w:val="auto"/>
              </w:rPr>
              <w:softHyphen/>
              <w:t>дение объекта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Сметная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стоимость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строительства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Verdana105pt0pt"/>
                <w:color w:val="auto"/>
              </w:rPr>
              <w:t>(руб.)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500"/>
              <w:jc w:val="both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Размер затрат, понесенных на незавершенное строительство объектов капитального строительства (руб.)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Дата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начала,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(месяц,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год)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Дата</w:t>
            </w:r>
          </w:p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74" w:lineRule="exact"/>
              <w:ind w:right="180" w:firstLine="0"/>
              <w:jc w:val="right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фактического прекращения (месяц, год)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</w:rPr>
            </w:pPr>
          </w:p>
        </w:tc>
      </w:tr>
      <w:tr w:rsidR="00516E08" w:rsidRPr="00516E08" w:rsidTr="00452F08">
        <w:trPr>
          <w:trHeight w:hRule="exact" w:val="4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left="260" w:firstLine="0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Verdana105pt0pt"/>
                <w:color w:val="auto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B16" w:rsidRPr="00516E08" w:rsidRDefault="004C3B16" w:rsidP="00452F08">
            <w:pPr>
              <w:pStyle w:val="20"/>
              <w:framePr w:w="1552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color w:val="auto"/>
              </w:rPr>
            </w:pPr>
            <w:r w:rsidRPr="00516E08">
              <w:rPr>
                <w:rStyle w:val="2105pt0"/>
                <w:color w:val="auto"/>
              </w:rPr>
              <w:t>9</w:t>
            </w:r>
          </w:p>
        </w:tc>
      </w:tr>
      <w:tr w:rsidR="00516E08" w:rsidRPr="00516E08" w:rsidTr="00452F08">
        <w:trPr>
          <w:trHeight w:hRule="exact" w:val="4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6E08" w:rsidRPr="00516E08" w:rsidTr="00452F08">
        <w:trPr>
          <w:trHeight w:hRule="exact" w:val="4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6E08" w:rsidRPr="00516E08" w:rsidTr="00452F08">
        <w:trPr>
          <w:trHeight w:hRule="exact" w:val="5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B16" w:rsidRPr="00516E08" w:rsidRDefault="004C3B16" w:rsidP="00452F08">
            <w:pPr>
              <w:framePr w:w="1552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4C3B16" w:rsidRPr="00516E08" w:rsidRDefault="004C3B16" w:rsidP="004C3B16">
      <w:pPr>
        <w:pStyle w:val="a9"/>
        <w:framePr w:w="15523" w:wrap="notBeside" w:vAnchor="text" w:hAnchor="text" w:xAlign="center" w:y="1"/>
        <w:shd w:val="clear" w:color="auto" w:fill="auto"/>
        <w:spacing w:line="210" w:lineRule="exact"/>
        <w:rPr>
          <w:color w:val="auto"/>
        </w:rPr>
      </w:pPr>
      <w:r w:rsidRPr="00516E08">
        <w:rPr>
          <w:color w:val="auto"/>
        </w:rPr>
        <w:t>(Ф.И.О.)</w:t>
      </w:r>
    </w:p>
    <w:p w:rsidR="004C3B16" w:rsidRPr="00516E08" w:rsidRDefault="004C3B16" w:rsidP="004C3B16">
      <w:pPr>
        <w:framePr w:w="15523" w:wrap="notBeside" w:vAnchor="text" w:hAnchor="text" w:xAlign="center" w:y="1"/>
        <w:rPr>
          <w:color w:val="auto"/>
          <w:sz w:val="2"/>
          <w:szCs w:val="2"/>
        </w:rPr>
      </w:pPr>
    </w:p>
    <w:p w:rsidR="007E27C1" w:rsidRPr="00516E08" w:rsidRDefault="005E59A1" w:rsidP="004C3B16">
      <w:pPr>
        <w:pStyle w:val="60"/>
        <w:shd w:val="clear" w:color="auto" w:fill="auto"/>
        <w:ind w:left="720" w:right="3060"/>
        <w:rPr>
          <w:color w:val="auto"/>
        </w:rPr>
      </w:pPr>
      <w:r w:rsidRPr="00516E08">
        <w:rPr>
          <w:noProof/>
          <w:color w:val="auto"/>
          <w:lang w:bidi="ar-SA"/>
        </w:rPr>
        <mc:AlternateContent>
          <mc:Choice Requires="wps">
            <w:drawing>
              <wp:anchor distT="399415" distB="245745" distL="63500" distR="63500" simplePos="0" relativeHeight="377489154" behindDoc="1" locked="0" layoutInCell="1" allowOverlap="1">
                <wp:simplePos x="0" y="0"/>
                <wp:positionH relativeFrom="margin">
                  <wp:posOffset>3663950</wp:posOffset>
                </wp:positionH>
                <wp:positionV relativeFrom="paragraph">
                  <wp:posOffset>448310</wp:posOffset>
                </wp:positionV>
                <wp:extent cx="487680" cy="133350"/>
                <wp:effectExtent l="3810" t="1905" r="3810" b="0"/>
                <wp:wrapTopAndBottom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16" w:rsidRDefault="004C3B16" w:rsidP="004C3B16">
                            <w:pPr>
                              <w:pStyle w:val="6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6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8.5pt;margin-top:35.3pt;width:38.4pt;height:10.5pt;z-index:-125827326;visibility:visible;mso-wrap-style:square;mso-width-percent:0;mso-height-percent:0;mso-wrap-distance-left:5pt;mso-wrap-distance-top:31.45pt;mso-wrap-distance-right: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Lprg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" filled="f" stroked="f">
                <v:textbox style="mso-fit-shape-to-text:t" inset="0,0,0,0">
                  <w:txbxContent>
                    <w:p w:rsidR="004C3B16" w:rsidRDefault="004C3B16" w:rsidP="004C3B16">
                      <w:pPr>
                        <w:pStyle w:val="6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6Exact"/>
                        </w:rPr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C3B16" w:rsidRPr="00516E08">
        <w:rPr>
          <w:color w:val="auto"/>
        </w:rPr>
        <w:t>Руководитель Главный бухгалтер</w:t>
      </w:r>
    </w:p>
    <w:sectPr w:rsidR="007E27C1" w:rsidRPr="00516E08" w:rsidSect="00063B71">
      <w:headerReference w:type="default" r:id="rId16"/>
      <w:pgSz w:w="16840" w:h="11900" w:orient="landscape" w:code="9"/>
      <w:pgMar w:top="646" w:right="811" w:bottom="1310" w:left="1106" w:header="397" w:footer="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1F" w:rsidRDefault="00D1771F">
      <w:r>
        <w:separator/>
      </w:r>
    </w:p>
  </w:endnote>
  <w:endnote w:type="continuationSeparator" w:id="0">
    <w:p w:rsidR="00D1771F" w:rsidRDefault="00D1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42" w:rsidRDefault="004525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1F" w:rsidRDefault="00D1771F"/>
  </w:footnote>
  <w:footnote w:type="continuationSeparator" w:id="0">
    <w:p w:rsidR="00D1771F" w:rsidRDefault="00D177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223747"/>
      <w:docPartObj>
        <w:docPartGallery w:val="Page Numbers (Top of Page)"/>
        <w:docPartUnique/>
      </w:docPartObj>
    </w:sdtPr>
    <w:sdtEndPr/>
    <w:sdtContent>
      <w:p w:rsidR="00D91509" w:rsidRDefault="00D91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91509" w:rsidRDefault="00D9150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381149"/>
      <w:docPartObj>
        <w:docPartGallery w:val="Page Numbers (Top of Page)"/>
        <w:docPartUnique/>
      </w:docPartObj>
    </w:sdtPr>
    <w:sdtEndPr/>
    <w:sdtContent>
      <w:p w:rsidR="00D91509" w:rsidRDefault="00D91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1509" w:rsidRDefault="00D9150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557231"/>
      <w:docPartObj>
        <w:docPartGallery w:val="Page Numbers (Top of Page)"/>
        <w:docPartUnique/>
      </w:docPartObj>
    </w:sdtPr>
    <w:sdtEndPr/>
    <w:sdtContent>
      <w:p w:rsidR="00D91509" w:rsidRDefault="00D91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2</w:t>
        </w:r>
        <w:r>
          <w:fldChar w:fldCharType="end"/>
        </w:r>
      </w:p>
    </w:sdtContent>
  </w:sdt>
  <w:p w:rsidR="00D91509" w:rsidRDefault="00D9150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09" w:rsidRDefault="00D9150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42" w:rsidRDefault="0045254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821113"/>
      <w:docPartObj>
        <w:docPartGallery w:val="Page Numbers (Top of Page)"/>
        <w:docPartUnique/>
      </w:docPartObj>
    </w:sdtPr>
    <w:sdtEndPr/>
    <w:sdtContent>
      <w:p w:rsidR="00D91509" w:rsidRDefault="00D91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11</w:t>
        </w:r>
        <w:r>
          <w:fldChar w:fldCharType="end"/>
        </w:r>
      </w:p>
    </w:sdtContent>
  </w:sdt>
  <w:p w:rsidR="00452542" w:rsidRDefault="00452542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90595"/>
      <w:docPartObj>
        <w:docPartGallery w:val="Page Numbers (Top of Page)"/>
        <w:docPartUnique/>
      </w:docPartObj>
    </w:sdtPr>
    <w:sdtEndPr/>
    <w:sdtContent>
      <w:p w:rsidR="00063B71" w:rsidRDefault="00063B7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12</w:t>
        </w:r>
        <w:r>
          <w:fldChar w:fldCharType="end"/>
        </w:r>
      </w:p>
    </w:sdtContent>
  </w:sdt>
  <w:p w:rsidR="00D91509" w:rsidRDefault="00D9150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6C8"/>
    <w:multiLevelType w:val="hybridMultilevel"/>
    <w:tmpl w:val="B82AC4AC"/>
    <w:lvl w:ilvl="0" w:tplc="E6ACDE32">
      <w:start w:val="5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>
    <w:nsid w:val="04073E23"/>
    <w:multiLevelType w:val="hybridMultilevel"/>
    <w:tmpl w:val="676874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302"/>
    <w:multiLevelType w:val="multilevel"/>
    <w:tmpl w:val="930E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42803"/>
    <w:multiLevelType w:val="hybridMultilevel"/>
    <w:tmpl w:val="11A415DC"/>
    <w:lvl w:ilvl="0" w:tplc="19507A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2E58A9"/>
    <w:multiLevelType w:val="multilevel"/>
    <w:tmpl w:val="27AC56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50355"/>
    <w:multiLevelType w:val="multilevel"/>
    <w:tmpl w:val="20E0A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04EC2"/>
    <w:multiLevelType w:val="multilevel"/>
    <w:tmpl w:val="7FD0E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2831EB"/>
    <w:multiLevelType w:val="multilevel"/>
    <w:tmpl w:val="81BC9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32F61"/>
    <w:multiLevelType w:val="multilevel"/>
    <w:tmpl w:val="C5B8D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42"/>
    <w:rsid w:val="00000FD5"/>
    <w:rsid w:val="0005353A"/>
    <w:rsid w:val="00063B71"/>
    <w:rsid w:val="000B5625"/>
    <w:rsid w:val="000D75EA"/>
    <w:rsid w:val="00102671"/>
    <w:rsid w:val="00131A7E"/>
    <w:rsid w:val="0014370A"/>
    <w:rsid w:val="001C1CD0"/>
    <w:rsid w:val="001F36F4"/>
    <w:rsid w:val="00291770"/>
    <w:rsid w:val="00360D20"/>
    <w:rsid w:val="00374A44"/>
    <w:rsid w:val="003779CF"/>
    <w:rsid w:val="00452542"/>
    <w:rsid w:val="0048478E"/>
    <w:rsid w:val="004C3B16"/>
    <w:rsid w:val="004D2B97"/>
    <w:rsid w:val="004D52E7"/>
    <w:rsid w:val="00516E08"/>
    <w:rsid w:val="00525C6A"/>
    <w:rsid w:val="005B08DF"/>
    <w:rsid w:val="005E59A1"/>
    <w:rsid w:val="005F4D83"/>
    <w:rsid w:val="0061171B"/>
    <w:rsid w:val="00613DA0"/>
    <w:rsid w:val="006B4B22"/>
    <w:rsid w:val="006C46BD"/>
    <w:rsid w:val="006E273B"/>
    <w:rsid w:val="006E2AE9"/>
    <w:rsid w:val="007131F7"/>
    <w:rsid w:val="007C1C65"/>
    <w:rsid w:val="007E27C1"/>
    <w:rsid w:val="00822566"/>
    <w:rsid w:val="00871250"/>
    <w:rsid w:val="008838E4"/>
    <w:rsid w:val="00886204"/>
    <w:rsid w:val="008E0648"/>
    <w:rsid w:val="00905179"/>
    <w:rsid w:val="00A81BBE"/>
    <w:rsid w:val="00A95B69"/>
    <w:rsid w:val="00B32A6B"/>
    <w:rsid w:val="00BE23D5"/>
    <w:rsid w:val="00BF550D"/>
    <w:rsid w:val="00C042DB"/>
    <w:rsid w:val="00D1771F"/>
    <w:rsid w:val="00D246A5"/>
    <w:rsid w:val="00D91509"/>
    <w:rsid w:val="00DA7718"/>
    <w:rsid w:val="00DC52C4"/>
    <w:rsid w:val="00DD6407"/>
    <w:rsid w:val="00DF427B"/>
    <w:rsid w:val="00F06DCA"/>
    <w:rsid w:val="00F47AF9"/>
    <w:rsid w:val="00F83C73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Exact">
    <w:name w:val="Подпись к картинке + 8;5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5ptExact0">
    <w:name w:val="Подпись к картинке + 8;5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12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2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1pt">
    <w:name w:val="Колонтитул + Times New Roman;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Verdana105pt0pt">
    <w:name w:val="Основной текст (2) + Verdana;10;5 pt;Интервал 0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Impact" w:eastAsia="Impact" w:hAnsi="Impact" w:cs="Impact"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outlineLvl w:val="0"/>
    </w:pPr>
    <w:rPr>
      <w:rFonts w:ascii="Verdana" w:eastAsia="Verdana" w:hAnsi="Verdana" w:cs="Verdana"/>
      <w:b/>
      <w:bCs/>
      <w:spacing w:val="12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600" w:line="302" w:lineRule="exac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C3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3B16"/>
    <w:rPr>
      <w:color w:val="000000"/>
    </w:rPr>
  </w:style>
  <w:style w:type="paragraph" w:styleId="ac">
    <w:name w:val="footer"/>
    <w:basedOn w:val="a"/>
    <w:link w:val="ad"/>
    <w:uiPriority w:val="99"/>
    <w:unhideWhenUsed/>
    <w:rsid w:val="004C3B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B16"/>
    <w:rPr>
      <w:color w:val="000000"/>
    </w:rPr>
  </w:style>
  <w:style w:type="paragraph" w:styleId="ae">
    <w:name w:val="List Paragraph"/>
    <w:basedOn w:val="a"/>
    <w:uiPriority w:val="34"/>
    <w:qFormat/>
    <w:rsid w:val="0029177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91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5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Exact">
    <w:name w:val="Подпись к картинке + 8;5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5ptExact0">
    <w:name w:val="Подпись к картинке + 8;5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12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2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1pt">
    <w:name w:val="Колонтитул + Times New Roman;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Verdana105pt0pt">
    <w:name w:val="Основной текст (2) + Verdana;10;5 pt;Интервал 0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Impact" w:eastAsia="Impact" w:hAnsi="Impact" w:cs="Impact"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outlineLvl w:val="0"/>
    </w:pPr>
    <w:rPr>
      <w:rFonts w:ascii="Verdana" w:eastAsia="Verdana" w:hAnsi="Verdana" w:cs="Verdana"/>
      <w:b/>
      <w:bCs/>
      <w:spacing w:val="12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600" w:line="302" w:lineRule="exact"/>
      <w:ind w:hanging="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9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C3B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3B16"/>
    <w:rPr>
      <w:color w:val="000000"/>
    </w:rPr>
  </w:style>
  <w:style w:type="paragraph" w:styleId="ac">
    <w:name w:val="footer"/>
    <w:basedOn w:val="a"/>
    <w:link w:val="ad"/>
    <w:uiPriority w:val="99"/>
    <w:unhideWhenUsed/>
    <w:rsid w:val="004C3B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B16"/>
    <w:rPr>
      <w:color w:val="000000"/>
    </w:rPr>
  </w:style>
  <w:style w:type="paragraph" w:styleId="ae">
    <w:name w:val="List Paragraph"/>
    <w:basedOn w:val="a"/>
    <w:uiPriority w:val="34"/>
    <w:qFormat/>
    <w:rsid w:val="0029177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91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5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1129192/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MashB</cp:lastModifiedBy>
  <cp:revision>4</cp:revision>
  <cp:lastPrinted>2022-09-15T08:33:00Z</cp:lastPrinted>
  <dcterms:created xsi:type="dcterms:W3CDTF">2022-09-13T07:55:00Z</dcterms:created>
  <dcterms:modified xsi:type="dcterms:W3CDTF">2022-09-15T08:34:00Z</dcterms:modified>
</cp:coreProperties>
</file>