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019"/>
        <w:gridCol w:w="1669"/>
        <w:gridCol w:w="3883"/>
      </w:tblGrid>
      <w:tr w:rsidR="001000DF" w:rsidTr="001000DF">
        <w:trPr>
          <w:trHeight w:val="3537"/>
        </w:trPr>
        <w:tc>
          <w:tcPr>
            <w:tcW w:w="4410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1000DF" w:rsidRDefault="001000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Республика Татарстан</w:t>
            </w:r>
          </w:p>
          <w:p w:rsidR="001000DF" w:rsidRDefault="001000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МУНИЦИПАЛЬНОЕ ОБРАЗОВАНИЕ</w:t>
            </w:r>
          </w:p>
          <w:p w:rsidR="001000DF" w:rsidRDefault="001000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«ЛЕНИНОГОРСКИЙ</w:t>
            </w:r>
            <w:r>
              <w:rPr>
                <w:rFonts w:ascii="Arial" w:hAnsi="Arial" w:cs="Arial"/>
                <w:b/>
                <w:bCs/>
              </w:rPr>
              <w:br/>
              <w:t>МУНИЦИПАЛЬНЫЙ РАЙОН»</w:t>
            </w:r>
          </w:p>
          <w:p w:rsidR="001000DF" w:rsidRDefault="00100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00DF" w:rsidRDefault="001000DF">
            <w:pPr>
              <w:pStyle w:val="3"/>
              <w:rPr>
                <w:sz w:val="24"/>
              </w:rPr>
            </w:pPr>
            <w:r>
              <w:rPr>
                <w:sz w:val="24"/>
              </w:rPr>
              <w:t>Г Л А В А</w:t>
            </w:r>
          </w:p>
          <w:p w:rsidR="001000DF" w:rsidRDefault="001000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МУНИЦИПАЛЬНОГО ОБРАЗОВАНИЯ «УРМЫШЛИНСКОЕ СЕЛЬСКОЕ ПОСЕЛЕНИЕ»</w:t>
            </w:r>
          </w:p>
          <w:p w:rsidR="001000DF" w:rsidRDefault="00100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00DF" w:rsidRDefault="001000DF">
            <w:pPr>
              <w:jc w:val="center"/>
              <w:rPr>
                <w:rFonts w:ascii="Arial" w:hAnsi="Arial" w:cs="Arial"/>
                <w:lang w:val="be-BY"/>
              </w:rPr>
            </w:pPr>
            <w:r>
              <w:rPr>
                <w:rFonts w:ascii="Arial" w:hAnsi="Arial" w:cs="Arial"/>
                <w:lang w:val="be-BY"/>
              </w:rPr>
              <w:t xml:space="preserve">ул.Центральная, д.4, с.Урмышла, </w:t>
            </w:r>
          </w:p>
          <w:p w:rsidR="001000DF" w:rsidRDefault="001000DF">
            <w:pPr>
              <w:jc w:val="center"/>
              <w:rPr>
                <w:rFonts w:ascii="Arial" w:hAnsi="Arial" w:cs="Arial"/>
                <w:lang w:val="be-BY"/>
              </w:rPr>
            </w:pPr>
            <w:r>
              <w:rPr>
                <w:rFonts w:ascii="Arial" w:hAnsi="Arial" w:cs="Arial"/>
                <w:lang w:val="be-BY"/>
              </w:rPr>
              <w:t>Лениногорский район, 423294</w:t>
            </w:r>
          </w:p>
          <w:p w:rsidR="001000DF" w:rsidRDefault="001000DF">
            <w:pPr>
              <w:jc w:val="center"/>
              <w:rPr>
                <w:rFonts w:ascii="Arial" w:hAnsi="Arial" w:cs="Arial"/>
                <w:lang w:val="be-BY"/>
              </w:rPr>
            </w:pPr>
            <w:r>
              <w:rPr>
                <w:rFonts w:ascii="Arial" w:hAnsi="Arial" w:cs="Arial"/>
                <w:lang w:val="be-BY"/>
              </w:rPr>
              <w:t>Тел./факс: (85595) 3-12-04</w:t>
            </w:r>
          </w:p>
          <w:p w:rsidR="001000DF" w:rsidRPr="001000DF" w:rsidRDefault="001000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lang w:val="be-BY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  <w:lang w:val="be-BY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fldChar w:fldCharType="begin"/>
            </w:r>
            <w:r w:rsidRPr="001000DF">
              <w:rPr>
                <w:rFonts w:ascii="Arial" w:hAnsi="Arial" w:cs="Arial"/>
              </w:rPr>
              <w:instrText xml:space="preserve"> </w:instrText>
            </w:r>
            <w:r>
              <w:rPr>
                <w:rFonts w:ascii="Arial" w:hAnsi="Arial" w:cs="Arial"/>
                <w:lang w:val="en-US"/>
              </w:rPr>
              <w:instrText>HYPERLINK</w:instrText>
            </w:r>
            <w:r w:rsidRPr="001000DF">
              <w:rPr>
                <w:rFonts w:ascii="Arial" w:hAnsi="Arial" w:cs="Arial"/>
              </w:rPr>
              <w:instrText xml:space="preserve"> "</w:instrText>
            </w:r>
            <w:r>
              <w:rPr>
                <w:rFonts w:ascii="Arial" w:hAnsi="Arial" w:cs="Arial"/>
                <w:lang w:val="en-US"/>
              </w:rPr>
              <w:instrText>mailto</w:instrText>
            </w:r>
            <w:r w:rsidRPr="001000DF">
              <w:rPr>
                <w:rFonts w:ascii="Arial" w:hAnsi="Arial" w:cs="Arial"/>
              </w:rPr>
              <w:instrText>:</w:instrText>
            </w:r>
            <w:r>
              <w:rPr>
                <w:rFonts w:ascii="Arial" w:hAnsi="Arial" w:cs="Arial"/>
                <w:lang w:val="en-US"/>
              </w:rPr>
              <w:instrText>Urm</w:instrText>
            </w:r>
            <w:r w:rsidRPr="001000DF">
              <w:rPr>
                <w:rFonts w:ascii="Arial" w:hAnsi="Arial" w:cs="Arial"/>
              </w:rPr>
              <w:instrText>.</w:instrText>
            </w:r>
            <w:r>
              <w:rPr>
                <w:rFonts w:ascii="Arial" w:hAnsi="Arial" w:cs="Arial"/>
                <w:lang w:val="en-US"/>
              </w:rPr>
              <w:instrText>Len</w:instrText>
            </w:r>
            <w:r w:rsidRPr="001000DF">
              <w:rPr>
                <w:rFonts w:ascii="Arial" w:hAnsi="Arial" w:cs="Arial"/>
              </w:rPr>
              <w:instrText>@</w:instrText>
            </w:r>
            <w:r>
              <w:rPr>
                <w:rFonts w:ascii="Arial" w:hAnsi="Arial" w:cs="Arial"/>
                <w:lang w:val="en-US"/>
              </w:rPr>
              <w:instrText>tatar</w:instrText>
            </w:r>
            <w:r w:rsidRPr="001000DF">
              <w:rPr>
                <w:rFonts w:ascii="Arial" w:hAnsi="Arial" w:cs="Arial"/>
              </w:rPr>
              <w:instrText>.</w:instrText>
            </w:r>
            <w:r>
              <w:rPr>
                <w:rFonts w:ascii="Arial" w:hAnsi="Arial" w:cs="Arial"/>
                <w:lang w:val="en-US"/>
              </w:rPr>
              <w:instrText>ru</w:instrText>
            </w:r>
            <w:r w:rsidRPr="001000DF">
              <w:rPr>
                <w:rFonts w:ascii="Arial" w:hAnsi="Arial" w:cs="Arial"/>
              </w:rPr>
              <w:instrText xml:space="preserve">" </w:instrText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Style w:val="a5"/>
                <w:rFonts w:ascii="Arial" w:hAnsi="Arial" w:cs="Arial"/>
                <w:lang w:val="en-US"/>
              </w:rPr>
              <w:t>Urm</w:t>
            </w:r>
            <w:r w:rsidRPr="001000DF">
              <w:rPr>
                <w:rStyle w:val="a5"/>
                <w:rFonts w:ascii="Arial" w:hAnsi="Arial" w:cs="Arial"/>
              </w:rPr>
              <w:t>.</w:t>
            </w:r>
            <w:r>
              <w:rPr>
                <w:rStyle w:val="a5"/>
                <w:rFonts w:ascii="Arial" w:hAnsi="Arial" w:cs="Arial"/>
                <w:lang w:val="en-US"/>
              </w:rPr>
              <w:t>Len</w:t>
            </w:r>
            <w:r w:rsidRPr="001000DF">
              <w:rPr>
                <w:rStyle w:val="a5"/>
                <w:rFonts w:ascii="Arial" w:hAnsi="Arial" w:cs="Arial"/>
              </w:rPr>
              <w:t>@</w:t>
            </w:r>
            <w:r>
              <w:rPr>
                <w:rStyle w:val="a5"/>
                <w:rFonts w:ascii="Arial" w:hAnsi="Arial" w:cs="Arial"/>
                <w:lang w:val="en-US"/>
              </w:rPr>
              <w:t>tatar</w:t>
            </w:r>
            <w:r w:rsidRPr="001000DF">
              <w:rPr>
                <w:rStyle w:val="a5"/>
                <w:rFonts w:ascii="Arial" w:hAnsi="Arial" w:cs="Arial"/>
              </w:rPr>
              <w:t>.</w:t>
            </w:r>
            <w:proofErr w:type="spellStart"/>
            <w:r>
              <w:rPr>
                <w:rStyle w:val="a5"/>
                <w:rFonts w:ascii="Arial" w:hAnsi="Arial" w:cs="Arial"/>
                <w:lang w:val="en-US"/>
              </w:rPr>
              <w:t>ru</w:t>
            </w:r>
            <w:proofErr w:type="spellEnd"/>
            <w:r>
              <w:rPr>
                <w:rFonts w:ascii="Arial" w:hAnsi="Arial" w:cs="Arial"/>
                <w:lang w:val="en-US"/>
              </w:rPr>
              <w:fldChar w:fldCharType="end"/>
            </w:r>
            <w:r w:rsidRPr="001000D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be-BY"/>
              </w:rPr>
              <w:t xml:space="preserve"> </w:t>
            </w:r>
          </w:p>
          <w:p w:rsidR="001000DF" w:rsidRPr="001000DF" w:rsidRDefault="001000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1000DF" w:rsidRPr="001000DF" w:rsidRDefault="001000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361" w:type="dxa"/>
            <w:tcBorders>
              <w:top w:val="nil"/>
              <w:left w:val="nil"/>
              <w:bottom w:val="thickThinSmallGap" w:sz="18" w:space="0" w:color="auto"/>
              <w:right w:val="nil"/>
            </w:tcBorders>
          </w:tcPr>
          <w:p w:rsidR="001000DF" w:rsidRDefault="001000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Татарстан  </w:t>
            </w:r>
            <w:proofErr w:type="spellStart"/>
            <w:r>
              <w:rPr>
                <w:rFonts w:ascii="Arial" w:hAnsi="Arial" w:cs="Arial"/>
                <w:b/>
                <w:bCs/>
              </w:rPr>
              <w:t>Республикасы</w:t>
            </w:r>
            <w:proofErr w:type="spellEnd"/>
          </w:p>
          <w:p w:rsidR="001000DF" w:rsidRDefault="001000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«ЛЕНИНОГОРСК</w:t>
            </w:r>
            <w:r>
              <w:rPr>
                <w:rFonts w:ascii="Arial" w:hAnsi="Arial" w:cs="Arial"/>
                <w:b/>
                <w:bCs/>
              </w:rPr>
              <w:br/>
              <w:t>МУНИЦИПАЛЬ РАЙОНЫ»</w:t>
            </w:r>
          </w:p>
          <w:p w:rsidR="001000DF" w:rsidRDefault="001000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МУНИЦИПАЛЬ БЕРӘМЛЕГЕ</w:t>
            </w:r>
          </w:p>
          <w:p w:rsidR="001000DF" w:rsidRDefault="001000D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000DF" w:rsidRDefault="001000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«ОРМЫШЛЫ</w:t>
            </w:r>
            <w:r>
              <w:rPr>
                <w:rFonts w:ascii="Arial" w:hAnsi="Arial" w:cs="Arial"/>
                <w:b/>
                <w:bCs/>
              </w:rPr>
              <w:br/>
              <w:t xml:space="preserve"> АВЫЛ ҖИРЛЕГЕ»</w:t>
            </w:r>
          </w:p>
          <w:p w:rsidR="001000DF" w:rsidRDefault="001000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МУНИЦИПАЛЬ БЕРӘМЛЕГЕ</w:t>
            </w:r>
          </w:p>
          <w:p w:rsidR="001000DF" w:rsidRDefault="001000DF">
            <w:pPr>
              <w:pStyle w:val="3"/>
              <w:rPr>
                <w:sz w:val="24"/>
              </w:rPr>
            </w:pPr>
            <w:r>
              <w:rPr>
                <w:sz w:val="24"/>
              </w:rPr>
              <w:t xml:space="preserve">Б А </w:t>
            </w:r>
            <w:proofErr w:type="gramStart"/>
            <w:r>
              <w:rPr>
                <w:sz w:val="24"/>
              </w:rPr>
              <w:t>Ш</w:t>
            </w:r>
            <w:proofErr w:type="gramEnd"/>
            <w:r>
              <w:rPr>
                <w:sz w:val="24"/>
              </w:rPr>
              <w:t xml:space="preserve"> Л Ы Г Ы</w:t>
            </w:r>
          </w:p>
          <w:p w:rsidR="001000DF" w:rsidRDefault="001000DF">
            <w:pPr>
              <w:pStyle w:val="a6"/>
              <w:tabs>
                <w:tab w:val="center" w:pos="2068"/>
                <w:tab w:val="right" w:pos="4136"/>
              </w:tabs>
              <w:ind w:left="-391" w:right="-391" w:firstLine="391"/>
              <w:rPr>
                <w:rFonts w:cs="Arial"/>
                <w:szCs w:val="24"/>
                <w:lang w:val="be-BY"/>
              </w:rPr>
            </w:pPr>
            <w:r>
              <w:rPr>
                <w:rFonts w:cs="Arial"/>
                <w:b w:val="0"/>
                <w:bCs/>
                <w:szCs w:val="24"/>
              </w:rPr>
              <w:t xml:space="preserve">   </w:t>
            </w:r>
            <w:r>
              <w:rPr>
                <w:rFonts w:cs="Arial"/>
                <w:szCs w:val="24"/>
              </w:rPr>
              <w:tab/>
            </w:r>
          </w:p>
          <w:p w:rsidR="001000DF" w:rsidRDefault="001000DF">
            <w:pPr>
              <w:jc w:val="center"/>
              <w:rPr>
                <w:rFonts w:ascii="Arial" w:hAnsi="Arial" w:cs="Arial"/>
                <w:lang w:val="be-BY"/>
              </w:rPr>
            </w:pPr>
            <w:r>
              <w:rPr>
                <w:rFonts w:ascii="Arial" w:hAnsi="Arial" w:cs="Arial"/>
                <w:lang w:val="be-BY"/>
              </w:rPr>
              <w:t>Үзәк урамы,  4нче йорт, Ормышлы авылы, Лениногорск районы, 423294</w:t>
            </w:r>
          </w:p>
          <w:p w:rsidR="001000DF" w:rsidRDefault="001000DF">
            <w:pPr>
              <w:jc w:val="center"/>
              <w:rPr>
                <w:rFonts w:ascii="Arial" w:hAnsi="Arial" w:cs="Arial"/>
                <w:lang w:val="be-BY"/>
              </w:rPr>
            </w:pPr>
            <w:r>
              <w:rPr>
                <w:rFonts w:ascii="Arial" w:hAnsi="Arial" w:cs="Arial"/>
                <w:lang w:val="be-BY"/>
              </w:rPr>
              <w:t>Тел./факс: (85595) 3-12-04</w:t>
            </w:r>
          </w:p>
          <w:p w:rsidR="001000DF" w:rsidRDefault="001000D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lang w:val="be-BY"/>
              </w:rPr>
              <w:t>-</w:t>
            </w:r>
            <w:r>
              <w:rPr>
                <w:rFonts w:ascii="Arial" w:hAnsi="Arial" w:cs="Arial"/>
                <w:lang w:val="en-US"/>
              </w:rPr>
              <w:t>mail</w:t>
            </w:r>
            <w:r>
              <w:rPr>
                <w:rFonts w:ascii="Arial" w:hAnsi="Arial" w:cs="Arial"/>
                <w:lang w:val="be-BY"/>
              </w:rPr>
              <w:t xml:space="preserve">: </w:t>
            </w:r>
            <w:r>
              <w:rPr>
                <w:rFonts w:ascii="Arial" w:hAnsi="Arial" w:cs="Arial"/>
                <w:lang w:val="en-US"/>
              </w:rPr>
              <w:fldChar w:fldCharType="begin"/>
            </w:r>
            <w:r>
              <w:rPr>
                <w:rFonts w:ascii="Arial" w:hAnsi="Arial" w:cs="Arial"/>
                <w:lang w:val="en-US"/>
              </w:rPr>
              <w:instrText xml:space="preserve"> HYPERLINK "mailto:Urm.Len@tatar.ru" </w:instrText>
            </w:r>
            <w:r>
              <w:rPr>
                <w:rFonts w:ascii="Arial" w:hAnsi="Arial" w:cs="Arial"/>
                <w:lang w:val="en-US"/>
              </w:rPr>
              <w:fldChar w:fldCharType="separate"/>
            </w:r>
            <w:r>
              <w:rPr>
                <w:rStyle w:val="a5"/>
                <w:rFonts w:ascii="Arial" w:hAnsi="Arial" w:cs="Arial"/>
                <w:lang w:val="en-US"/>
              </w:rPr>
              <w:t>Urm.Len@tatar.ru</w:t>
            </w:r>
            <w:r>
              <w:rPr>
                <w:rFonts w:ascii="Arial" w:hAnsi="Arial" w:cs="Arial"/>
                <w:lang w:val="en-US"/>
              </w:rPr>
              <w:fldChar w:fldCharType="end"/>
            </w:r>
            <w:r>
              <w:rPr>
                <w:rFonts w:ascii="Arial" w:hAnsi="Arial" w:cs="Arial"/>
                <w:lang w:val="be-BY"/>
              </w:rPr>
              <w:t xml:space="preserve">  </w:t>
            </w:r>
          </w:p>
          <w:p w:rsidR="001000DF" w:rsidRDefault="001000D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1000DF" w:rsidRDefault="001000DF" w:rsidP="001000DF">
      <w:pPr>
        <w:rPr>
          <w:rFonts w:ascii="Arial" w:hAnsi="Arial" w:cs="Arial"/>
          <w:b/>
        </w:rPr>
      </w:pPr>
    </w:p>
    <w:p w:rsidR="001000DF" w:rsidRDefault="001000DF" w:rsidP="001000DF">
      <w:pPr>
        <w:pStyle w:val="31"/>
        <w:shd w:val="clear" w:color="auto" w:fill="auto"/>
        <w:tabs>
          <w:tab w:val="left" w:pos="2195"/>
        </w:tabs>
        <w:spacing w:after="0" w:line="240" w:lineRule="auto"/>
        <w:ind w:left="100" w:right="1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1000DF" w:rsidRDefault="001000DF" w:rsidP="001000DF">
      <w:pPr>
        <w:pStyle w:val="31"/>
        <w:shd w:val="clear" w:color="auto" w:fill="auto"/>
        <w:tabs>
          <w:tab w:val="left" w:pos="2195"/>
        </w:tabs>
        <w:spacing w:after="0" w:line="240" w:lineRule="auto"/>
        <w:ind w:left="100" w:right="1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04 апреля 2022г.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№7</w:t>
      </w:r>
    </w:p>
    <w:p w:rsidR="001000DF" w:rsidRDefault="001000DF" w:rsidP="001000DF">
      <w:pPr>
        <w:pStyle w:val="31"/>
        <w:shd w:val="clear" w:color="auto" w:fill="auto"/>
        <w:tabs>
          <w:tab w:val="left" w:pos="2195"/>
        </w:tabs>
        <w:spacing w:after="0" w:line="240" w:lineRule="auto"/>
        <w:ind w:left="100" w:right="100"/>
        <w:jc w:val="both"/>
        <w:rPr>
          <w:rFonts w:ascii="Arial" w:hAnsi="Arial" w:cs="Arial"/>
          <w:sz w:val="24"/>
          <w:szCs w:val="24"/>
        </w:rPr>
      </w:pPr>
    </w:p>
    <w:p w:rsidR="001000DF" w:rsidRDefault="001000DF" w:rsidP="001000DF">
      <w:pPr>
        <w:pStyle w:val="31"/>
        <w:shd w:val="clear" w:color="auto" w:fill="auto"/>
        <w:tabs>
          <w:tab w:val="left" w:pos="2195"/>
        </w:tabs>
        <w:spacing w:after="0" w:line="240" w:lineRule="auto"/>
        <w:ind w:left="100" w:right="5388"/>
        <w:jc w:val="both"/>
        <w:rPr>
          <w:rFonts w:ascii="Arial" w:hAnsi="Arial" w:cs="Arial"/>
          <w:sz w:val="24"/>
          <w:szCs w:val="24"/>
        </w:rPr>
      </w:pPr>
    </w:p>
    <w:p w:rsidR="001000DF" w:rsidRDefault="001000DF" w:rsidP="001000DF">
      <w:pPr>
        <w:pStyle w:val="31"/>
        <w:shd w:val="clear" w:color="auto" w:fill="auto"/>
        <w:tabs>
          <w:tab w:val="left" w:pos="2195"/>
        </w:tabs>
        <w:spacing w:after="0" w:line="240" w:lineRule="auto"/>
        <w:ind w:left="100" w:right="538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Порядке работы с обращениями граждан по фактам коррупционной направленности, поступившими в муниципальное образование «</w:t>
      </w:r>
      <w:proofErr w:type="spellStart"/>
      <w:r>
        <w:rPr>
          <w:rFonts w:ascii="Arial" w:hAnsi="Arial" w:cs="Arial"/>
          <w:sz w:val="24"/>
          <w:szCs w:val="24"/>
        </w:rPr>
        <w:t>Урмышлинское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Лениногорского </w:t>
      </w:r>
      <w:proofErr w:type="gramStart"/>
      <w:r>
        <w:rPr>
          <w:rFonts w:ascii="Arial" w:hAnsi="Arial" w:cs="Arial"/>
          <w:sz w:val="24"/>
          <w:szCs w:val="24"/>
        </w:rPr>
        <w:t>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1000DF" w:rsidRDefault="001000DF" w:rsidP="001000DF">
      <w:pPr>
        <w:pStyle w:val="31"/>
        <w:shd w:val="clear" w:color="auto" w:fill="auto"/>
        <w:tabs>
          <w:tab w:val="left" w:pos="2195"/>
        </w:tabs>
        <w:spacing w:after="0" w:line="240" w:lineRule="auto"/>
        <w:ind w:left="100" w:right="4232"/>
        <w:jc w:val="both"/>
        <w:rPr>
          <w:rFonts w:ascii="Arial" w:hAnsi="Arial" w:cs="Arial"/>
          <w:sz w:val="24"/>
          <w:szCs w:val="24"/>
        </w:rPr>
      </w:pPr>
    </w:p>
    <w:p w:rsidR="001000DF" w:rsidRDefault="001000DF" w:rsidP="001000DF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со статьей 21 Закона Республики Татарстан от 12 мая 2003 года №16-ЗРТ «Об обращениях граждан в Республике Татарстан» и рассмотрев представление </w:t>
      </w:r>
      <w:proofErr w:type="spellStart"/>
      <w:r>
        <w:rPr>
          <w:rFonts w:ascii="Arial" w:hAnsi="Arial" w:cs="Arial"/>
          <w:sz w:val="24"/>
          <w:szCs w:val="24"/>
        </w:rPr>
        <w:t>Лениногорской</w:t>
      </w:r>
      <w:proofErr w:type="spellEnd"/>
      <w:r>
        <w:rPr>
          <w:rFonts w:ascii="Arial" w:hAnsi="Arial" w:cs="Arial"/>
          <w:sz w:val="24"/>
          <w:szCs w:val="24"/>
        </w:rPr>
        <w:t xml:space="preserve"> городской прокуратуры от 23.03.2022 №02-08-02 об устранении нарушений законодательства о противодействии коррупции, ПОСТАНОВЛЯЮ:</w:t>
      </w:r>
    </w:p>
    <w:p w:rsidR="001000DF" w:rsidRDefault="001000DF" w:rsidP="001000DF">
      <w:pPr>
        <w:pStyle w:val="31"/>
        <w:numPr>
          <w:ilvl w:val="0"/>
          <w:numId w:val="1"/>
        </w:numPr>
        <w:shd w:val="clear" w:color="auto" w:fill="auto"/>
        <w:tabs>
          <w:tab w:val="left" w:pos="1010"/>
        </w:tabs>
        <w:spacing w:after="0" w:line="240" w:lineRule="auto"/>
        <w:ind w:left="20"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прилагаемый Порядок работы с обращениями граждан по фактам коррупционной направленности, поступившими в муниципальное образование «</w:t>
      </w:r>
      <w:proofErr w:type="spellStart"/>
      <w:r>
        <w:rPr>
          <w:rFonts w:ascii="Arial" w:hAnsi="Arial" w:cs="Arial"/>
          <w:sz w:val="24"/>
          <w:szCs w:val="24"/>
        </w:rPr>
        <w:t>Урмышлинское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Лениногорского </w:t>
      </w:r>
      <w:proofErr w:type="gramStart"/>
      <w:r>
        <w:rPr>
          <w:rFonts w:ascii="Arial" w:hAnsi="Arial" w:cs="Arial"/>
          <w:sz w:val="24"/>
          <w:szCs w:val="24"/>
        </w:rPr>
        <w:t>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района Республики Татарстан.</w:t>
      </w:r>
    </w:p>
    <w:p w:rsidR="001000DF" w:rsidRDefault="001000DF" w:rsidP="001000DF">
      <w:pPr>
        <w:pStyle w:val="31"/>
        <w:numPr>
          <w:ilvl w:val="0"/>
          <w:numId w:val="1"/>
        </w:numPr>
        <w:shd w:val="clear" w:color="auto" w:fill="auto"/>
        <w:tabs>
          <w:tab w:val="left" w:pos="1001"/>
        </w:tabs>
        <w:spacing w:after="0" w:line="240" w:lineRule="auto"/>
        <w:ind w:lef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Установить, что:</w:t>
      </w:r>
    </w:p>
    <w:p w:rsidR="001000DF" w:rsidRDefault="001000DF" w:rsidP="001000DF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рассмотрение обращений граждан по фактам коррупционной направленности осуществляется ответственным лицом за работу по профилактике коррупционных и иных правонарушений в муниципальном образовании «</w:t>
      </w:r>
      <w:proofErr w:type="spellStart"/>
      <w:r>
        <w:rPr>
          <w:rFonts w:ascii="Arial" w:hAnsi="Arial" w:cs="Arial"/>
          <w:sz w:val="24"/>
          <w:szCs w:val="24"/>
        </w:rPr>
        <w:t>Урмышлинское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 с участием сектора кадров и наград аппарата Совета муниципальное образование «Лениногорский муниципальный район» Республики Татарстан;</w:t>
      </w:r>
    </w:p>
    <w:p w:rsidR="001000DF" w:rsidRDefault="001000DF" w:rsidP="001000DF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должностные лица, работающие с обращениями граждан по фактам коррупционной направленности, несут ответственность за сохранность служебной информации и сведений конфиденциального характера в </w:t>
      </w:r>
      <w:r>
        <w:rPr>
          <w:rFonts w:ascii="Arial" w:hAnsi="Arial" w:cs="Arial"/>
          <w:sz w:val="24"/>
          <w:szCs w:val="24"/>
        </w:rPr>
        <w:lastRenderedPageBreak/>
        <w:t>соответствии с законодательством Российской Федерации.</w:t>
      </w:r>
    </w:p>
    <w:p w:rsidR="001000DF" w:rsidRDefault="001000DF" w:rsidP="001000DF">
      <w:pPr>
        <w:pStyle w:val="31"/>
        <w:numPr>
          <w:ilvl w:val="0"/>
          <w:numId w:val="1"/>
        </w:numPr>
        <w:shd w:val="clear" w:color="auto" w:fill="auto"/>
        <w:tabs>
          <w:tab w:val="left" w:pos="997"/>
        </w:tabs>
        <w:spacing w:after="0" w:line="240" w:lineRule="auto"/>
        <w:ind w:left="20" w:firstLine="7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Разместить</w:t>
      </w:r>
      <w:proofErr w:type="gramEnd"/>
      <w:r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Лениногорского муниципального района в сети «Интернет» (</w:t>
      </w:r>
      <w:r>
        <w:rPr>
          <w:rFonts w:ascii="Arial" w:hAnsi="Arial" w:cs="Arial"/>
          <w:sz w:val="24"/>
          <w:szCs w:val="24"/>
          <w:lang w:val="en-US"/>
        </w:rPr>
        <w:t>https</w:t>
      </w:r>
      <w:r>
        <w:rPr>
          <w:rFonts w:ascii="Arial" w:hAnsi="Arial" w:cs="Arial"/>
          <w:sz w:val="24"/>
          <w:szCs w:val="24"/>
        </w:rPr>
        <w:t>://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leninogorsk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 xml:space="preserve">) в разделе «Сельские поселения» и на информационных стендах, расположенных по адресу: РТ, Лениногорский район, </w:t>
      </w:r>
      <w:r>
        <w:rPr>
          <w:rFonts w:ascii="Arial" w:hAnsi="Arial" w:cs="Arial"/>
          <w:sz w:val="24"/>
          <w:szCs w:val="24"/>
          <w:lang w:val="en-US"/>
        </w:rPr>
        <w:t>c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</w:rPr>
        <w:t>Урмышла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ул</w:t>
      </w:r>
      <w:proofErr w:type="gramStart"/>
      <w:r>
        <w:rPr>
          <w:rFonts w:ascii="Arial" w:hAnsi="Arial" w:cs="Arial"/>
          <w:sz w:val="24"/>
          <w:szCs w:val="24"/>
        </w:rPr>
        <w:t>.Ц</w:t>
      </w:r>
      <w:proofErr w:type="gramEnd"/>
      <w:r>
        <w:rPr>
          <w:rFonts w:ascii="Arial" w:hAnsi="Arial" w:cs="Arial"/>
          <w:sz w:val="24"/>
          <w:szCs w:val="24"/>
        </w:rPr>
        <w:t>ентральная</w:t>
      </w:r>
      <w:proofErr w:type="spellEnd"/>
      <w:r>
        <w:rPr>
          <w:rFonts w:ascii="Arial" w:hAnsi="Arial" w:cs="Arial"/>
          <w:sz w:val="24"/>
          <w:szCs w:val="24"/>
        </w:rPr>
        <w:t xml:space="preserve">, д.4, </w:t>
      </w:r>
      <w:proofErr w:type="spellStart"/>
      <w:r>
        <w:rPr>
          <w:rFonts w:ascii="Arial" w:hAnsi="Arial" w:cs="Arial"/>
          <w:sz w:val="24"/>
          <w:szCs w:val="24"/>
        </w:rPr>
        <w:t>д.Новое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Елхово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ул.Родничная</w:t>
      </w:r>
      <w:proofErr w:type="spellEnd"/>
      <w:r>
        <w:rPr>
          <w:rFonts w:ascii="Arial" w:hAnsi="Arial" w:cs="Arial"/>
          <w:sz w:val="24"/>
          <w:szCs w:val="24"/>
        </w:rPr>
        <w:t xml:space="preserve">, д.22, </w:t>
      </w:r>
      <w:proofErr w:type="spellStart"/>
      <w:r>
        <w:rPr>
          <w:rFonts w:ascii="Arial" w:hAnsi="Arial" w:cs="Arial"/>
          <w:sz w:val="24"/>
          <w:szCs w:val="24"/>
        </w:rPr>
        <w:t>д.Бухар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ул.Авангардная</w:t>
      </w:r>
      <w:proofErr w:type="spellEnd"/>
      <w:r>
        <w:rPr>
          <w:rFonts w:ascii="Arial" w:hAnsi="Arial" w:cs="Arial"/>
          <w:sz w:val="24"/>
          <w:szCs w:val="24"/>
        </w:rPr>
        <w:t>, д.23</w:t>
      </w:r>
    </w:p>
    <w:p w:rsidR="001000DF" w:rsidRDefault="001000DF" w:rsidP="001000DF">
      <w:pPr>
        <w:pStyle w:val="31"/>
        <w:shd w:val="clear" w:color="auto" w:fill="auto"/>
        <w:tabs>
          <w:tab w:val="left" w:pos="997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1000DF" w:rsidRDefault="001000DF" w:rsidP="001000DF">
      <w:pPr>
        <w:pStyle w:val="31"/>
        <w:numPr>
          <w:ilvl w:val="0"/>
          <w:numId w:val="1"/>
        </w:numPr>
        <w:shd w:val="clear" w:color="auto" w:fill="auto"/>
        <w:tabs>
          <w:tab w:val="left" w:pos="997"/>
        </w:tabs>
        <w:spacing w:after="0" w:line="240" w:lineRule="auto"/>
        <w:ind w:left="20" w:firstLine="70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1000DF" w:rsidRDefault="001000DF" w:rsidP="001000DF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1000DF" w:rsidRDefault="001000DF" w:rsidP="001000DF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1000DF" w:rsidRDefault="001000DF" w:rsidP="001000DF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1000DF" w:rsidRDefault="001000DF" w:rsidP="001000DF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</w:p>
    <w:p w:rsidR="001000DF" w:rsidRDefault="001000DF" w:rsidP="001000DF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муниципального образования   </w:t>
      </w:r>
    </w:p>
    <w:p w:rsidR="001000DF" w:rsidRDefault="001000DF" w:rsidP="001000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«</w:t>
      </w:r>
      <w:proofErr w:type="spellStart"/>
      <w:r>
        <w:rPr>
          <w:rFonts w:ascii="Arial" w:hAnsi="Arial" w:cs="Arial"/>
        </w:rPr>
        <w:t>Урмышлинское</w:t>
      </w:r>
      <w:proofErr w:type="spellEnd"/>
      <w:r>
        <w:rPr>
          <w:rFonts w:ascii="Arial" w:hAnsi="Arial" w:cs="Arial"/>
        </w:rPr>
        <w:t xml:space="preserve"> сельское поселение» </w:t>
      </w:r>
    </w:p>
    <w:p w:rsidR="001000DF" w:rsidRDefault="001000DF" w:rsidP="001000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Лениногорского муниципального района </w:t>
      </w:r>
    </w:p>
    <w:p w:rsidR="001000DF" w:rsidRDefault="001000DF" w:rsidP="001000D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Республики Татарстан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А.Ф.Хабибуллин</w:t>
      </w:r>
      <w:proofErr w:type="spellEnd"/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FF0000"/>
        </w:rPr>
      </w:pPr>
    </w:p>
    <w:p w:rsidR="001000DF" w:rsidRDefault="001000DF" w:rsidP="001000DF">
      <w:pPr>
        <w:jc w:val="both"/>
        <w:rPr>
          <w:rFonts w:ascii="Arial" w:hAnsi="Arial" w:cs="Arial"/>
          <w:color w:val="000000"/>
        </w:rPr>
      </w:pPr>
    </w:p>
    <w:p w:rsidR="001000DF" w:rsidRDefault="001000DF" w:rsidP="001000DF">
      <w:pPr>
        <w:jc w:val="both"/>
        <w:rPr>
          <w:rFonts w:ascii="Arial" w:hAnsi="Arial" w:cs="Arial"/>
          <w:color w:val="000000"/>
        </w:rPr>
      </w:pPr>
    </w:p>
    <w:p w:rsidR="001000DF" w:rsidRDefault="001000DF" w:rsidP="001000DF">
      <w:pPr>
        <w:jc w:val="both"/>
        <w:rPr>
          <w:rFonts w:ascii="Arial" w:hAnsi="Arial" w:cs="Arial"/>
          <w:color w:val="000000"/>
        </w:rPr>
      </w:pPr>
    </w:p>
    <w:p w:rsidR="001000DF" w:rsidRDefault="001000DF" w:rsidP="001000DF">
      <w:pPr>
        <w:jc w:val="both"/>
        <w:rPr>
          <w:rFonts w:ascii="Arial" w:hAnsi="Arial" w:cs="Arial"/>
          <w:color w:val="000000"/>
        </w:rPr>
      </w:pPr>
    </w:p>
    <w:p w:rsidR="001000DF" w:rsidRDefault="001000DF" w:rsidP="001000DF">
      <w:pPr>
        <w:jc w:val="both"/>
        <w:rPr>
          <w:rFonts w:ascii="Arial" w:hAnsi="Arial" w:cs="Arial"/>
          <w:color w:val="000000"/>
        </w:rPr>
      </w:pPr>
    </w:p>
    <w:p w:rsidR="001000DF" w:rsidRDefault="001000DF" w:rsidP="001000DF">
      <w:pPr>
        <w:jc w:val="both"/>
        <w:rPr>
          <w:rFonts w:ascii="Arial" w:hAnsi="Arial" w:cs="Arial"/>
          <w:color w:val="000000"/>
        </w:rPr>
      </w:pPr>
    </w:p>
    <w:p w:rsidR="001000DF" w:rsidRDefault="001000DF" w:rsidP="001000DF">
      <w:pPr>
        <w:jc w:val="both"/>
        <w:rPr>
          <w:rFonts w:ascii="Arial" w:hAnsi="Arial" w:cs="Arial"/>
          <w:color w:val="000000"/>
        </w:rPr>
      </w:pPr>
      <w:bookmarkStart w:id="0" w:name="_GoBack"/>
      <w:bookmarkEnd w:id="0"/>
    </w:p>
    <w:p w:rsidR="001000DF" w:rsidRDefault="001000DF" w:rsidP="001000DF">
      <w:pPr>
        <w:jc w:val="both"/>
        <w:rPr>
          <w:rFonts w:ascii="Arial" w:hAnsi="Arial" w:cs="Arial"/>
          <w:color w:val="000000"/>
        </w:rPr>
      </w:pPr>
    </w:p>
    <w:p w:rsidR="001000DF" w:rsidRPr="001000DF" w:rsidRDefault="001000DF" w:rsidP="001000DF">
      <w:pPr>
        <w:jc w:val="both"/>
        <w:rPr>
          <w:rFonts w:ascii="Arial" w:hAnsi="Arial" w:cs="Arial"/>
          <w:color w:val="000000"/>
        </w:rPr>
      </w:pPr>
    </w:p>
    <w:p w:rsidR="001000DF" w:rsidRDefault="001000DF" w:rsidP="001000DF">
      <w:pPr>
        <w:jc w:val="both"/>
        <w:rPr>
          <w:rFonts w:ascii="Arial" w:hAnsi="Arial" w:cs="Arial"/>
        </w:rPr>
      </w:pPr>
    </w:p>
    <w:p w:rsidR="001000DF" w:rsidRDefault="001000DF" w:rsidP="001000DF">
      <w:pPr>
        <w:ind w:left="7788"/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Утвержден</w:t>
      </w:r>
    </w:p>
    <w:p w:rsidR="001000DF" w:rsidRDefault="001000DF" w:rsidP="001000DF">
      <w:pPr>
        <w:pStyle w:val="31"/>
        <w:shd w:val="clear" w:color="auto" w:fill="auto"/>
        <w:spacing w:after="0" w:line="240" w:lineRule="auto"/>
        <w:ind w:left="68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постановлением Главы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Урмышлинское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</w:t>
      </w:r>
    </w:p>
    <w:p w:rsidR="001000DF" w:rsidRDefault="001000DF" w:rsidP="001000DF">
      <w:pPr>
        <w:pStyle w:val="31"/>
        <w:shd w:val="clear" w:color="auto" w:fill="auto"/>
        <w:spacing w:after="0" w:line="240" w:lineRule="auto"/>
        <w:ind w:left="68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04 апреля 2022 г. №7</w:t>
      </w:r>
    </w:p>
    <w:p w:rsidR="001000DF" w:rsidRDefault="001000DF" w:rsidP="001000DF">
      <w:pPr>
        <w:pStyle w:val="31"/>
        <w:shd w:val="clear" w:color="auto" w:fill="aut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0DF" w:rsidRDefault="001000DF" w:rsidP="001000DF">
      <w:pPr>
        <w:pStyle w:val="31"/>
        <w:shd w:val="clear" w:color="auto" w:fill="aut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0DF" w:rsidRDefault="001000DF" w:rsidP="001000DF">
      <w:pPr>
        <w:pStyle w:val="31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Порядок</w:t>
      </w:r>
    </w:p>
    <w:p w:rsidR="001000DF" w:rsidRDefault="001000DF" w:rsidP="001000DF">
      <w:pPr>
        <w:pStyle w:val="31"/>
        <w:shd w:val="clear" w:color="auto" w:fill="auto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работы с обращениями граждан по фактам коррупционной направленности, поступившими в муниципальное образование «</w:t>
      </w:r>
      <w:proofErr w:type="spellStart"/>
      <w:r>
        <w:rPr>
          <w:rFonts w:ascii="Arial" w:hAnsi="Arial" w:cs="Arial"/>
          <w:sz w:val="24"/>
          <w:szCs w:val="24"/>
        </w:rPr>
        <w:t>Урмышлинское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Лениногорского </w:t>
      </w:r>
      <w:proofErr w:type="gramStart"/>
      <w:r>
        <w:rPr>
          <w:rFonts w:ascii="Arial" w:hAnsi="Arial" w:cs="Arial"/>
          <w:sz w:val="24"/>
          <w:szCs w:val="24"/>
        </w:rPr>
        <w:t>муниципального</w:t>
      </w:r>
      <w:proofErr w:type="gramEnd"/>
      <w:r>
        <w:rPr>
          <w:rFonts w:ascii="Arial" w:hAnsi="Arial" w:cs="Arial"/>
          <w:sz w:val="24"/>
          <w:szCs w:val="24"/>
        </w:rPr>
        <w:t xml:space="preserve"> района Республики Татарстан</w:t>
      </w:r>
    </w:p>
    <w:p w:rsidR="001000DF" w:rsidRDefault="001000DF" w:rsidP="001000DF">
      <w:pPr>
        <w:pStyle w:val="31"/>
        <w:shd w:val="clear" w:color="auto" w:fill="auto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000DF" w:rsidRDefault="001000DF" w:rsidP="001000DF">
      <w:pPr>
        <w:pStyle w:val="31"/>
        <w:numPr>
          <w:ilvl w:val="0"/>
          <w:numId w:val="2"/>
        </w:numPr>
        <w:shd w:val="clear" w:color="auto" w:fill="auto"/>
        <w:tabs>
          <w:tab w:val="left" w:pos="1186"/>
        </w:tabs>
        <w:spacing w:after="0" w:line="240" w:lineRule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Настоящий Порядок разработан во исполнение статьи 21 Закона Республики Татарстан от 12 мая 2003 года № 16-ЗРТ «Об обращениях граждан в Республике Татарстан» и устанавливает особенности рассмотрения обращений граждан по фактам коррупционной направленности, поступивших в муниципальное образование «</w:t>
      </w:r>
      <w:proofErr w:type="spellStart"/>
      <w:r>
        <w:rPr>
          <w:rFonts w:ascii="Arial" w:hAnsi="Arial" w:cs="Arial"/>
          <w:sz w:val="24"/>
          <w:szCs w:val="24"/>
        </w:rPr>
        <w:t>Урмышлинское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Республики Татарстан (далее – муниципальное образование), включающих в себя сведения о фактах коррупции и вымогательства, ущемления прав и законных</w:t>
      </w:r>
      <w:proofErr w:type="gramEnd"/>
      <w:r>
        <w:rPr>
          <w:rFonts w:ascii="Arial" w:hAnsi="Arial" w:cs="Arial"/>
          <w:sz w:val="24"/>
          <w:szCs w:val="24"/>
        </w:rPr>
        <w:t xml:space="preserve"> интересов граждан, нарушения требований к служебному поведению, а также иных деяниях, содержащих признаки злоупотребления служебным положением (далее - обращение), совершенных муниципальными служащими муниципальном образовании (далее - служащие), а также работниками, замещающими должности, не являющиеся должностями муниципальной службы и осуществляющими техническое обеспечение и обслуживание деятельности муниципального образования (далее - работники). Обращение, содержащее сведения об аналогичных фактах в отношении иных лиц, подлежит направлению в соответствующий орган или соответствующему должностному лицу, в компетенцию которых входит решение поставленных в обращениях вопросов, в соответствии в частью 3 статьи 8 Федерального закона от 2 мая 2006 года № 59-ФЗ «О порядке рассмотрения обращений граждан Российской Федерации».</w:t>
      </w:r>
    </w:p>
    <w:p w:rsidR="001000DF" w:rsidRDefault="001000DF" w:rsidP="001000DF">
      <w:pPr>
        <w:pStyle w:val="31"/>
        <w:numPr>
          <w:ilvl w:val="0"/>
          <w:numId w:val="2"/>
        </w:numPr>
        <w:shd w:val="clear" w:color="auto" w:fill="auto"/>
        <w:tabs>
          <w:tab w:val="left" w:pos="1132"/>
        </w:tabs>
        <w:spacing w:after="0" w:line="240" w:lineRule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Обращение регистрируется и рассматривается в </w:t>
      </w:r>
      <w:proofErr w:type="gramStart"/>
      <w:r>
        <w:rPr>
          <w:rFonts w:ascii="Arial" w:hAnsi="Arial" w:cs="Arial"/>
          <w:sz w:val="24"/>
          <w:szCs w:val="24"/>
        </w:rPr>
        <w:t>порядке</w:t>
      </w:r>
      <w:proofErr w:type="gramEnd"/>
      <w:r>
        <w:rPr>
          <w:rFonts w:ascii="Arial" w:hAnsi="Arial" w:cs="Arial"/>
          <w:sz w:val="24"/>
          <w:szCs w:val="24"/>
        </w:rPr>
        <w:t xml:space="preserve"> и в сроки, установленные Федеральным законом «О порядке рассмотрения обращений граждан Российской Федерации».</w:t>
      </w:r>
    </w:p>
    <w:p w:rsidR="001000DF" w:rsidRDefault="001000DF" w:rsidP="001000DF">
      <w:pPr>
        <w:pStyle w:val="31"/>
        <w:shd w:val="clear" w:color="auto" w:fill="auto"/>
        <w:spacing w:after="0" w:line="240" w:lineRule="auto"/>
        <w:ind w:left="20" w:right="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наличии в обращении сведений о подготавливаемом, совершаемом или совершенном противоправном деянии, а также о лице, его подготавливающем, совершающем или </w:t>
      </w:r>
      <w:proofErr w:type="gramStart"/>
      <w:r>
        <w:rPr>
          <w:rFonts w:ascii="Arial" w:hAnsi="Arial" w:cs="Arial"/>
          <w:sz w:val="24"/>
          <w:szCs w:val="24"/>
        </w:rPr>
        <w:t>совершившим</w:t>
      </w:r>
      <w:proofErr w:type="gramEnd"/>
      <w:r>
        <w:rPr>
          <w:rFonts w:ascii="Arial" w:hAnsi="Arial" w:cs="Arial"/>
          <w:sz w:val="24"/>
          <w:szCs w:val="24"/>
        </w:rPr>
        <w:t>, обращение - подлежит направлению в правоохранительные органы в соответствии с их компетенцией.</w:t>
      </w:r>
    </w:p>
    <w:p w:rsidR="001000DF" w:rsidRDefault="001000DF" w:rsidP="001000DF">
      <w:pPr>
        <w:pStyle w:val="31"/>
        <w:numPr>
          <w:ilvl w:val="0"/>
          <w:numId w:val="2"/>
        </w:numPr>
        <w:shd w:val="clear" w:color="auto" w:fill="auto"/>
        <w:tabs>
          <w:tab w:val="left" w:pos="1093"/>
        </w:tabs>
        <w:spacing w:after="0" w:line="240" w:lineRule="auto"/>
        <w:ind w:left="20"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Сектором кадров и наград в установленном </w:t>
      </w:r>
      <w:proofErr w:type="gramStart"/>
      <w:r>
        <w:rPr>
          <w:rFonts w:ascii="Arial" w:hAnsi="Arial" w:cs="Arial"/>
          <w:sz w:val="24"/>
          <w:szCs w:val="24"/>
        </w:rPr>
        <w:t>порядке</w:t>
      </w:r>
      <w:proofErr w:type="gramEnd"/>
      <w:r>
        <w:rPr>
          <w:rFonts w:ascii="Arial" w:hAnsi="Arial" w:cs="Arial"/>
          <w:sz w:val="24"/>
          <w:szCs w:val="24"/>
        </w:rPr>
        <w:t xml:space="preserve"> инициируется проведение служебной проверки в отношении служащего (</w:t>
      </w:r>
      <w:proofErr w:type="spellStart"/>
      <w:r>
        <w:rPr>
          <w:rFonts w:ascii="Arial" w:hAnsi="Arial" w:cs="Arial"/>
          <w:sz w:val="24"/>
          <w:szCs w:val="24"/>
        </w:rPr>
        <w:t>затребуются</w:t>
      </w:r>
      <w:proofErr w:type="spellEnd"/>
      <w:r>
        <w:rPr>
          <w:rFonts w:ascii="Arial" w:hAnsi="Arial" w:cs="Arial"/>
          <w:sz w:val="24"/>
          <w:szCs w:val="24"/>
        </w:rPr>
        <w:t xml:space="preserve"> письменные объяснения от работника).</w:t>
      </w:r>
    </w:p>
    <w:p w:rsidR="001000DF" w:rsidRDefault="001000DF" w:rsidP="001000DF">
      <w:pPr>
        <w:pStyle w:val="31"/>
        <w:numPr>
          <w:ilvl w:val="0"/>
          <w:numId w:val="2"/>
        </w:numPr>
        <w:shd w:val="clear" w:color="auto" w:fill="auto"/>
        <w:tabs>
          <w:tab w:val="left" w:pos="1107"/>
        </w:tabs>
        <w:spacing w:after="0" w:line="240" w:lineRule="auto"/>
        <w:ind w:left="20"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подтверждения изложенных в обращении </w:t>
      </w:r>
      <w:proofErr w:type="gramStart"/>
      <w:r>
        <w:rPr>
          <w:rFonts w:ascii="Arial" w:hAnsi="Arial" w:cs="Arial"/>
          <w:sz w:val="24"/>
          <w:szCs w:val="24"/>
        </w:rPr>
        <w:t>фактов о наличии</w:t>
      </w:r>
      <w:proofErr w:type="gramEnd"/>
      <w:r>
        <w:rPr>
          <w:rFonts w:ascii="Arial" w:hAnsi="Arial" w:cs="Arial"/>
          <w:sz w:val="24"/>
          <w:szCs w:val="24"/>
        </w:rPr>
        <w:t xml:space="preserve"> признаков коррупционных проявлений на основании заключения комиссии, проводившей служебную проверку, глава (лицо, исполняющее его обязанности) вносит представление в Комиссию по соблюдению требований к служебному поведению муниципальных служащих и урегулированию конфликта интересов. В случае подтверждения соответствующих фактов в отношении работника, исходя из анализа его письменных объяснений, решается вопрос о применении к нему мер ответственности, предусмотренных нормативными правовыми актами Российской Федерации.</w:t>
      </w:r>
    </w:p>
    <w:p w:rsidR="001000DF" w:rsidRDefault="001000DF" w:rsidP="001000DF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по результатам служебной проверки стало известно о подготавливаемом, совершаемом или совершенном противоправном деянии, а также о лице, его подготавливающем, совершающем или совершившим, соответствующая информация подлежит направлению в правоохранительные органы в соответствии с их компетенцией.</w:t>
      </w:r>
    </w:p>
    <w:p w:rsidR="001000DF" w:rsidRDefault="001000DF" w:rsidP="001000DF">
      <w:pPr>
        <w:pStyle w:val="31"/>
        <w:numPr>
          <w:ilvl w:val="0"/>
          <w:numId w:val="2"/>
        </w:numPr>
        <w:shd w:val="clear" w:color="auto" w:fill="auto"/>
        <w:tabs>
          <w:tab w:val="left" w:pos="1024"/>
        </w:tabs>
        <w:spacing w:after="0" w:line="240" w:lineRule="auto"/>
        <w:ind w:left="20"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Подготовка ответа гражданину, направившему обращение, осуществляется ответственным лицом за работу по профилактике коррупционных и иных правонарушений в муниципальном образовании.</w:t>
      </w:r>
    </w:p>
    <w:p w:rsidR="001000DF" w:rsidRDefault="001000DF" w:rsidP="001000DF">
      <w:pPr>
        <w:pStyle w:val="31"/>
        <w:shd w:val="clear" w:color="auto" w:fill="auto"/>
        <w:spacing w:after="0" w:line="240" w:lineRule="auto"/>
        <w:ind w:left="20"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Сектор кадров и наград направляют письменные предложения по обращению посредством единой системы межведомственного электронного документооборота Республики Татарстан ответственному лицу за работу по профилактике коррупционных и иных правонарушений в муниципальном образовании не позднее, чем за 15 дней до истечения срока направления ответа гражданину.</w:t>
      </w:r>
    </w:p>
    <w:p w:rsidR="001000DF" w:rsidRDefault="001000DF" w:rsidP="001000DF">
      <w:pPr>
        <w:pStyle w:val="31"/>
        <w:numPr>
          <w:ilvl w:val="0"/>
          <w:numId w:val="2"/>
        </w:numPr>
        <w:shd w:val="clear" w:color="auto" w:fill="auto"/>
        <w:tabs>
          <w:tab w:val="left" w:pos="1086"/>
        </w:tabs>
        <w:spacing w:after="0" w:line="240" w:lineRule="auto"/>
        <w:ind w:left="20" w:right="20" w:firstLine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обращение содержит сведения о фактах коррупционной направленности в отношении ответственного лица, последнее не участвует в его рассмотрении, заявив самоотвод. Рассмотрение такого обращения осуществляется сектором кадров и наград аппарата Совета муниципальное образование «Лениногорский муниципальный район» Республики Татарстан.</w:t>
      </w:r>
    </w:p>
    <w:p w:rsidR="001000DF" w:rsidRDefault="001000DF" w:rsidP="001000DF">
      <w:pPr>
        <w:pStyle w:val="31"/>
        <w:shd w:val="clear" w:color="auto" w:fill="auto"/>
        <w:tabs>
          <w:tab w:val="left" w:pos="1086"/>
        </w:tabs>
        <w:spacing w:after="0" w:line="385" w:lineRule="exact"/>
        <w:ind w:left="720" w:right="20"/>
        <w:jc w:val="both"/>
        <w:rPr>
          <w:rFonts w:ascii="Arial" w:hAnsi="Arial" w:cs="Arial"/>
          <w:sz w:val="24"/>
          <w:szCs w:val="24"/>
        </w:rPr>
      </w:pPr>
    </w:p>
    <w:p w:rsidR="001000DF" w:rsidRDefault="001000DF" w:rsidP="001000DF">
      <w:pPr>
        <w:pStyle w:val="31"/>
        <w:shd w:val="clear" w:color="auto" w:fill="auto"/>
        <w:tabs>
          <w:tab w:val="left" w:pos="1086"/>
        </w:tabs>
        <w:spacing w:after="0" w:line="385" w:lineRule="exact"/>
        <w:ind w:left="720" w:right="20"/>
        <w:jc w:val="both"/>
        <w:rPr>
          <w:rFonts w:ascii="Times New Roman" w:hAnsi="Times New Roman" w:cs="Times New Roman"/>
          <w:sz w:val="20"/>
          <w:szCs w:val="20"/>
        </w:rPr>
      </w:pPr>
      <w:r>
        <w:t>____________________________________________________________________________</w:t>
      </w:r>
    </w:p>
    <w:p w:rsidR="001000DF" w:rsidRDefault="001000DF" w:rsidP="001000DF">
      <w:pPr>
        <w:rPr>
          <w:sz w:val="2"/>
          <w:szCs w:val="2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000DF" w:rsidRDefault="001000DF" w:rsidP="001000DF">
      <w:pPr>
        <w:ind w:left="5954"/>
        <w:rPr>
          <w:sz w:val="28"/>
          <w:szCs w:val="28"/>
        </w:rPr>
      </w:pPr>
    </w:p>
    <w:p w:rsidR="001A6B14" w:rsidRDefault="001A6B14"/>
    <w:sectPr w:rsidR="001A6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58EB"/>
    <w:multiLevelType w:val="multilevel"/>
    <w:tmpl w:val="15A4B7D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2A70ADE"/>
    <w:multiLevelType w:val="multilevel"/>
    <w:tmpl w:val="437ECBA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97C"/>
    <w:rsid w:val="001000DF"/>
    <w:rsid w:val="001A6B14"/>
    <w:rsid w:val="008E297C"/>
    <w:rsid w:val="00C5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00DF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4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41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1000DF"/>
    <w:rPr>
      <w:rFonts w:ascii="Arial" w:eastAsia="Times New Roman" w:hAnsi="Arial" w:cs="Arial"/>
      <w:b/>
      <w:bCs/>
      <w:sz w:val="32"/>
      <w:szCs w:val="24"/>
      <w:lang w:eastAsia="ru-RU"/>
    </w:rPr>
  </w:style>
  <w:style w:type="character" w:styleId="a5">
    <w:name w:val="Hyperlink"/>
    <w:semiHidden/>
    <w:unhideWhenUsed/>
    <w:rsid w:val="001000DF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000DF"/>
    <w:pPr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character" w:customStyle="1" w:styleId="a7">
    <w:name w:val="Основной текст Знак"/>
    <w:basedOn w:val="a0"/>
    <w:link w:val="a6"/>
    <w:semiHidden/>
    <w:rsid w:val="001000D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8">
    <w:name w:val="Основной текст_"/>
    <w:link w:val="31"/>
    <w:locked/>
    <w:rsid w:val="001000DF"/>
    <w:rPr>
      <w:spacing w:val="7"/>
      <w:shd w:val="clear" w:color="auto" w:fill="FFFFFF"/>
    </w:rPr>
  </w:style>
  <w:style w:type="paragraph" w:customStyle="1" w:styleId="31">
    <w:name w:val="Основной текст3"/>
    <w:basedOn w:val="a"/>
    <w:link w:val="a8"/>
    <w:rsid w:val="001000DF"/>
    <w:pPr>
      <w:widowControl w:val="0"/>
      <w:shd w:val="clear" w:color="auto" w:fill="FFFFFF"/>
      <w:spacing w:after="240" w:line="0" w:lineRule="atLeast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  <w:style w:type="paragraph" w:customStyle="1" w:styleId="formattext">
    <w:name w:val="formattext"/>
    <w:basedOn w:val="a"/>
    <w:rsid w:val="001000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0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000DF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4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41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1000DF"/>
    <w:rPr>
      <w:rFonts w:ascii="Arial" w:eastAsia="Times New Roman" w:hAnsi="Arial" w:cs="Arial"/>
      <w:b/>
      <w:bCs/>
      <w:sz w:val="32"/>
      <w:szCs w:val="24"/>
      <w:lang w:eastAsia="ru-RU"/>
    </w:rPr>
  </w:style>
  <w:style w:type="character" w:styleId="a5">
    <w:name w:val="Hyperlink"/>
    <w:semiHidden/>
    <w:unhideWhenUsed/>
    <w:rsid w:val="001000DF"/>
    <w:rPr>
      <w:color w:val="0000FF"/>
      <w:u w:val="single"/>
    </w:rPr>
  </w:style>
  <w:style w:type="paragraph" w:styleId="a6">
    <w:name w:val="Body Text"/>
    <w:basedOn w:val="a"/>
    <w:link w:val="a7"/>
    <w:semiHidden/>
    <w:unhideWhenUsed/>
    <w:rsid w:val="001000DF"/>
    <w:pPr>
      <w:overflowPunct w:val="0"/>
      <w:autoSpaceDE w:val="0"/>
      <w:autoSpaceDN w:val="0"/>
      <w:adjustRightInd w:val="0"/>
    </w:pPr>
    <w:rPr>
      <w:rFonts w:ascii="Arial" w:hAnsi="Arial"/>
      <w:b/>
      <w:szCs w:val="20"/>
    </w:rPr>
  </w:style>
  <w:style w:type="character" w:customStyle="1" w:styleId="a7">
    <w:name w:val="Основной текст Знак"/>
    <w:basedOn w:val="a0"/>
    <w:link w:val="a6"/>
    <w:semiHidden/>
    <w:rsid w:val="001000D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8">
    <w:name w:val="Основной текст_"/>
    <w:link w:val="31"/>
    <w:locked/>
    <w:rsid w:val="001000DF"/>
    <w:rPr>
      <w:spacing w:val="7"/>
      <w:shd w:val="clear" w:color="auto" w:fill="FFFFFF"/>
    </w:rPr>
  </w:style>
  <w:style w:type="paragraph" w:customStyle="1" w:styleId="31">
    <w:name w:val="Основной текст3"/>
    <w:basedOn w:val="a"/>
    <w:link w:val="a8"/>
    <w:rsid w:val="001000DF"/>
    <w:pPr>
      <w:widowControl w:val="0"/>
      <w:shd w:val="clear" w:color="auto" w:fill="FFFFFF"/>
      <w:spacing w:after="240" w:line="0" w:lineRule="atLeast"/>
    </w:pPr>
    <w:rPr>
      <w:rFonts w:asciiTheme="minorHAnsi" w:eastAsiaTheme="minorHAnsi" w:hAnsiTheme="minorHAnsi" w:cstheme="minorBidi"/>
      <w:spacing w:val="7"/>
      <w:sz w:val="22"/>
      <w:szCs w:val="22"/>
      <w:lang w:eastAsia="en-US"/>
    </w:rPr>
  </w:style>
  <w:style w:type="paragraph" w:customStyle="1" w:styleId="formattext">
    <w:name w:val="formattext"/>
    <w:basedOn w:val="a"/>
    <w:rsid w:val="001000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UseR7</cp:lastModifiedBy>
  <cp:revision>5</cp:revision>
  <dcterms:created xsi:type="dcterms:W3CDTF">2022-03-31T05:57:00Z</dcterms:created>
  <dcterms:modified xsi:type="dcterms:W3CDTF">2022-04-04T06:35:00Z</dcterms:modified>
</cp:coreProperties>
</file>