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7A" w:rsidRPr="00116D7A" w:rsidRDefault="00116D7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6D7A">
        <w:rPr>
          <w:rFonts w:ascii="Times New Roman" w:hAnsi="Times New Roman" w:cs="Times New Roman"/>
          <w:sz w:val="28"/>
          <w:szCs w:val="28"/>
        </w:rPr>
        <w:t>К А Р А Р</w:t>
      </w:r>
    </w:p>
    <w:p w:rsidR="00116D7A" w:rsidRPr="00116D7A" w:rsidRDefault="00116D7A" w:rsidP="00866F58">
      <w:pPr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16D7A" w:rsidRPr="00116D7A" w:rsidRDefault="00116D7A" w:rsidP="00866F58">
      <w:pPr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16D7A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  <w:lang w:val="tt-RU"/>
        </w:rPr>
        <w:t>1170</w:t>
      </w:r>
    </w:p>
    <w:p w:rsidR="00116D7A" w:rsidRPr="00116D7A" w:rsidRDefault="00116D7A" w:rsidP="00866F5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16D7A" w:rsidRPr="00116D7A" w:rsidRDefault="00116D7A" w:rsidP="00116D7A">
      <w:pPr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16D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  <w:lang w:val="tt-RU"/>
        </w:rPr>
        <w:t>16</w:t>
      </w:r>
      <w:r w:rsidRPr="00116D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декабря</w:t>
      </w:r>
      <w:r w:rsidRPr="00116D7A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P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Pr="00116D7A" w:rsidRDefault="00116D7A" w:rsidP="00116D7A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«Повышение безопасности дорожного движения на территории Лениногорского муниципального района на 2022 год»</w:t>
      </w:r>
    </w:p>
    <w:p w:rsidR="00116D7A" w:rsidRPr="00116D7A" w:rsidRDefault="00116D7A" w:rsidP="0011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10.12.1995 № 196-ФЗ «О безопасности дорожного движения», подпрограммой «Повышение безопасности дорожного движения в Республике Татарстан на 2014 – 2025 годы» (в ред. постановлений Кабинета Министров Республики Татарстан от 25.07.2020 № 623, от 21.11.2020 № 1041), утвержденной постановлением</w:t>
      </w:r>
      <w:r w:rsidRPr="00116D7A">
        <w:rPr>
          <w:rFonts w:ascii="Calibri" w:eastAsia="Calibri" w:hAnsi="Calibri" w:cs="Times New Roman"/>
        </w:rPr>
        <w:t xml:space="preserve"> 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2014 - 2025 годы» (с изм. на 21.11.2020г.) в целях обеспечения безопасности дорожного движения и снижения уровня дорожно - транспортного травматизма, Исполнительный комитет муниципального образования «Лениногорский муниципальный район» ПОСТАНОВЛЯЕТ:</w:t>
      </w:r>
    </w:p>
    <w:p w:rsidR="00116D7A" w:rsidRPr="00116D7A" w:rsidRDefault="00116D7A" w:rsidP="00116D7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целевую программу «Повышение безопасности дорожного движения на территории Лениногорского муниципального района на 2022 год» (далее - Программа);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 по исполнению Программы.</w:t>
      </w:r>
    </w:p>
    <w:p w:rsidR="00116D7A" w:rsidRPr="00116D7A" w:rsidRDefault="00116D7A" w:rsidP="00116D7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исполнителям, указанным в приложении №2 Программы, ежеквартально до 5 числа последующего месяца представлять отчет об исполнении мероприятий Программы согласно формы.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на официальном сайте Лениногорского муниципального района.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4.Контроль за исполнением настоящего постановления возложить на управляющего делами Исполнительного комитета муниципального образования «Лениногорский муниципальный район» Е.А.Ненад.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3291"/>
        <w:gridCol w:w="3309"/>
      </w:tblGrid>
      <w:tr w:rsidR="00116D7A" w:rsidRPr="00116D7A" w:rsidTr="00BB2608">
        <w:tc>
          <w:tcPr>
            <w:tcW w:w="3331" w:type="dxa"/>
            <w:shd w:val="clear" w:color="auto" w:fill="auto"/>
          </w:tcPr>
          <w:p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D7A">
              <w:rPr>
                <w:rFonts w:ascii="Times New Roman" w:eastAsia="Calibri" w:hAnsi="Times New Roman" w:cs="Times New Roman"/>
                <w:sz w:val="28"/>
                <w:szCs w:val="28"/>
              </w:rPr>
              <w:t>З.Г. Михайлова</w:t>
            </w:r>
          </w:p>
        </w:tc>
      </w:tr>
    </w:tbl>
    <w:p w:rsidR="00116D7A" w:rsidRPr="00116D7A" w:rsidRDefault="00116D7A" w:rsidP="00116D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6D7A" w:rsidRPr="00116D7A" w:rsidRDefault="00116D7A" w:rsidP="00116D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6D7A">
        <w:rPr>
          <w:rFonts w:ascii="Times New Roman" w:eastAsia="Times New Roman" w:hAnsi="Times New Roman" w:cs="Times New Roman"/>
          <w:sz w:val="18"/>
          <w:szCs w:val="18"/>
          <w:lang w:eastAsia="ru-RU"/>
        </w:rPr>
        <w:t>Е.А.Ненад</w:t>
      </w:r>
    </w:p>
    <w:p w:rsidR="00116D7A" w:rsidRPr="00116D7A" w:rsidRDefault="00116D7A" w:rsidP="00116D7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D7A">
        <w:rPr>
          <w:rFonts w:ascii="Times New Roman" w:eastAsia="Times New Roman" w:hAnsi="Times New Roman" w:cs="Times New Roman"/>
          <w:sz w:val="18"/>
          <w:szCs w:val="18"/>
          <w:lang w:eastAsia="ru-RU"/>
        </w:rPr>
        <w:t>5-15-41</w:t>
      </w: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  <w:sectPr w:rsidR="00116D7A" w:rsidSect="00121682">
          <w:headerReference w:type="default" r:id="rId9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E279DE" w:rsidRPr="00121682" w:rsidRDefault="00E279DE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E279DE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279DE" w:rsidRPr="00121682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E279DE" w:rsidRPr="00121682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09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682">
        <w:rPr>
          <w:rFonts w:ascii="Times New Roman" w:hAnsi="Times New Roman" w:cs="Times New Roman"/>
          <w:sz w:val="24"/>
          <w:szCs w:val="24"/>
        </w:rPr>
        <w:t xml:space="preserve">» </w:t>
      </w:r>
      <w:r w:rsidR="0073576A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3576A">
        <w:rPr>
          <w:rFonts w:ascii="Times New Roman" w:hAnsi="Times New Roman" w:cs="Times New Roman"/>
          <w:sz w:val="24"/>
          <w:szCs w:val="24"/>
        </w:rPr>
        <w:t>2</w:t>
      </w:r>
      <w:r w:rsidR="00952F63">
        <w:rPr>
          <w:rFonts w:ascii="Times New Roman" w:hAnsi="Times New Roman" w:cs="Times New Roman"/>
          <w:sz w:val="24"/>
          <w:szCs w:val="24"/>
        </w:rPr>
        <w:t>1</w:t>
      </w:r>
      <w:r w:rsidRPr="00121682">
        <w:rPr>
          <w:rFonts w:ascii="Times New Roman" w:hAnsi="Times New Roman" w:cs="Times New Roman"/>
          <w:sz w:val="24"/>
          <w:szCs w:val="24"/>
        </w:rPr>
        <w:t>г. №</w:t>
      </w:r>
      <w:r w:rsidR="00AF52D1">
        <w:rPr>
          <w:rFonts w:ascii="Times New Roman" w:hAnsi="Times New Roman" w:cs="Times New Roman"/>
          <w:sz w:val="24"/>
          <w:szCs w:val="24"/>
        </w:rPr>
        <w:t xml:space="preserve"> </w:t>
      </w:r>
      <w:r w:rsidR="00252097">
        <w:rPr>
          <w:rFonts w:ascii="Times New Roman" w:hAnsi="Times New Roman" w:cs="Times New Roman"/>
          <w:sz w:val="24"/>
          <w:szCs w:val="24"/>
        </w:rPr>
        <w:t>1170</w:t>
      </w:r>
    </w:p>
    <w:p w:rsidR="00E279DE" w:rsidRDefault="00E279DE" w:rsidP="00E279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9DE" w:rsidRDefault="00E279DE" w:rsidP="00E279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E279DE" w:rsidRPr="0073576A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52F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E279DE" w:rsidRPr="00CC6F04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BB23DB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Default="00121682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897" w:rsidRDefault="00833897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3897" w:rsidRPr="00833897" w:rsidRDefault="00833897" w:rsidP="0083389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833897" w:rsidRPr="00833897" w:rsidRDefault="00833897" w:rsidP="008338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9180"/>
        <w:gridCol w:w="816"/>
      </w:tblGrid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897" w:rsidRPr="00833897" w:rsidTr="00833897">
        <w:trPr>
          <w:trHeight w:val="818"/>
        </w:trPr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444"/>
        <w:gridCol w:w="7087"/>
        <w:gridCol w:w="142"/>
      </w:tblGrid>
      <w:tr w:rsidR="00833897" w:rsidRPr="00833897" w:rsidTr="00591E82">
        <w:trPr>
          <w:gridAfter w:val="1"/>
          <w:wAfter w:w="142" w:type="dxa"/>
        </w:trPr>
        <w:tc>
          <w:tcPr>
            <w:tcW w:w="2728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района Республики Татарстан на 202</w:t>
            </w:r>
            <w:r w:rsidR="0099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After w:val="1"/>
          <w:wAfter w:w="142" w:type="dxa"/>
        </w:trPr>
        <w:tc>
          <w:tcPr>
            <w:tcW w:w="2728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492353" w:rsidRPr="0014547D" w:rsidRDefault="002520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Указ Президента РФ от 7 мая 2018 г. № 204 "О национальных целях и стратегических задачах развития Российской Федерации на период до 2024 года”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33897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Указ Президента Республики Татарстан от 06 декабря 2014 г. № УП-1115 «О мерах по обеспечению безопасности дорожного движения в Республике Татарстан»; 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«Повышение безопасности дорожного движения в Республике Татарстан на 2014 – 2025 годы» (в ред.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остановлений Кабинета Министров Республики Татарстан от 25.07.2020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623, от 21.11.2020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1041), утвержденной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остановлением Кабинета Министров Рес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публики Татарстан от 16.10.2013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764 «Об утвержд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ении Государственной программы «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общественного порядка и противодействие преступности в Республике Татарстан на 2014 - 2025 годы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изм. на 21.11.2020 года), </w:t>
            </w:r>
            <w:r w:rsidR="00833897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разработки и реализации муниципальных программ Республики Татарстан по повышению безопасности дорожного движения, утвержденный постановлением Правительственной комиссии Республики Татарстан по обеспечению безопасности дорожного движения от 26 января 2017 г. № 1</w:t>
            </w:r>
            <w:r w:rsidR="0014547D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п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тановлений КМ РТ от 25.07.2020  №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623, от 21.11.2020 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1041)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Татарстан, Лениногорский филиал ГБУ «Безопасность дорожного движения» Республики Татарстан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и задачи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:rsidR="00252097" w:rsidRDefault="002520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  <w:p w:rsidR="00252097" w:rsidRDefault="002520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  <w:p w:rsidR="00252097" w:rsidRDefault="00591E82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  <w:p w:rsidR="00591E82" w:rsidRPr="00833897" w:rsidRDefault="00591E82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  <w:p w:rsidR="00591E82" w:rsidRDefault="00591E82" w:rsidP="00252097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252097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:rsidR="00833897" w:rsidRPr="00833897" w:rsidRDefault="00591E82" w:rsidP="00591E82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33897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опасного поведения участников дорожного движения;</w:t>
            </w:r>
          </w:p>
          <w:p w:rsidR="00833897" w:rsidRPr="00591E82" w:rsidRDefault="00833897" w:rsidP="00591E82">
            <w:pPr>
              <w:pStyle w:val="ac"/>
              <w:numPr>
                <w:ilvl w:val="0"/>
                <w:numId w:val="7"/>
              </w:numPr>
              <w:tabs>
                <w:tab w:val="left" w:pos="317"/>
                <w:tab w:val="left" w:pos="622"/>
              </w:tabs>
              <w:autoSpaceDE w:val="0"/>
              <w:autoSpaceDN w:val="0"/>
              <w:adjustRightInd w:val="0"/>
              <w:spacing w:after="0" w:line="240" w:lineRule="auto"/>
              <w:ind w:left="30" w:firstLine="6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безопасности транспортных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средств;</w:t>
            </w:r>
          </w:p>
          <w:p w:rsidR="00833897" w:rsidRPr="00833897" w:rsidRDefault="00227DA1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33897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:rsidR="00591E82" w:rsidRDefault="00833897" w:rsidP="00591E82">
            <w:p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33897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  <w:p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  <w:p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  <w:p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0" w:firstLine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  <w:p w:rsidR="00833897" w:rsidRPr="00833897" w:rsidRDefault="00833897" w:rsidP="00833897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Важнейшие целевые показатели и индикаторы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индикаторами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тяжести последствий (количество лиц, погибших в результате дорожно-транспортных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происшествий, на 100 пострадавших);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F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организацию выполнения подпрограмм и основных мероприятий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 муниципального образования «Лениногорский муниципальный район»,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ГБУ «Безопасность дорожного движения РТ», ПОУ Лениногорская АШ ДОСААФ РТ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:rsidR="00833897" w:rsidRPr="00FE12C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 Программе составляет </w:t>
            </w:r>
            <w:r w:rsidR="005C672B">
              <w:rPr>
                <w:rFonts w:ascii="Times New Roman" w:hAnsi="Times New Roman" w:cs="Times New Roman"/>
                <w:sz w:val="28"/>
                <w:szCs w:val="28"/>
              </w:rPr>
              <w:t>32 </w:t>
            </w:r>
            <w:r w:rsidR="00501E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672B"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  <w:r w:rsidR="00040CBB" w:rsidRPr="00FE1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833897" w:rsidRPr="00FE12C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бюджета </w:t>
            </w:r>
            <w:r w:rsidR="00FE12C7"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127,1</w:t>
            </w: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33897" w:rsidRPr="00FE12C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бюджета </w:t>
            </w:r>
            <w:r w:rsidR="005C6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32 467,0</w:t>
            </w:r>
            <w:r w:rsidRPr="00FE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833897" w:rsidRPr="006C1DD0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внебюджетных источников </w:t>
            </w:r>
            <w:r w:rsidR="00501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50,0 тыс. </w:t>
            </w:r>
            <w:r w:rsidRPr="006C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833897" w:rsidRPr="00A07395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wBefore w:w="284" w:type="dxa"/>
          <w:trHeight w:val="80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r w:rsidR="0099566A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Программы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</w:t>
            </w:r>
            <w:r w:rsidR="00A07395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район» Республики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395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Татарстан, комиссия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 дорожного движения в Лениногорском муниципальном районе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A07395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</w:t>
            </w:r>
            <w:r w:rsidR="009F0C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по сравнению с 2012 годом на </w:t>
            </w: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41% или на 5 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  <w:p w:rsidR="00833897" w:rsidRPr="009F0C0C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3897" w:rsidRDefault="00833897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E82" w:rsidRDefault="00591E82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A1" w:rsidRDefault="00227DA1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A1" w:rsidRDefault="00227DA1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E82" w:rsidRPr="00833897" w:rsidRDefault="00591E82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1.Характеристика проблемы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обоснование необходимости ее решения</w:t>
      </w:r>
    </w:p>
    <w:p w:rsidR="00833897" w:rsidRPr="00833897" w:rsidRDefault="00833897" w:rsidP="00833897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в том числе и на территории Лениногорского муниципального района.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Количество транспортных средств по годам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  <w:t xml:space="preserve">                    Табл.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16"/>
      </w:tblGrid>
      <w:tr w:rsidR="009F0C0C" w:rsidRPr="00551E21" w:rsidTr="009F0C0C">
        <w:trPr>
          <w:trHeight w:val="109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2012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2015 </w:t>
            </w: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2021</w:t>
            </w:r>
          </w:p>
        </w:tc>
      </w:tr>
      <w:tr w:rsidR="009F0C0C" w:rsidRPr="00551E21" w:rsidTr="009F0C0C">
        <w:trPr>
          <w:trHeight w:val="41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24220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25742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27581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28826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29254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30134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31558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32099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28226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5C672B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26885</w:t>
            </w:r>
          </w:p>
        </w:tc>
      </w:tr>
    </w:tbl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:rsidR="00833897" w:rsidRPr="00756C0C" w:rsidRDefault="00833897" w:rsidP="008338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З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период с 2012 года по </w:t>
      </w:r>
      <w:r w:rsidR="00D42775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01.12.202</w:t>
      </w:r>
      <w:r w:rsidR="009F0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на территории Лениногорского муниципального района было 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зарегистрировано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675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дорожно-транспортных происшествий, в которых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90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человек погибло и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806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получили 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телесные повреждения. </w:t>
      </w:r>
    </w:p>
    <w:p w:rsidR="00833897" w:rsidRPr="00756C0C" w:rsidRDefault="00833897" w:rsidP="008338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:rsidR="00833897" w:rsidRPr="00756C0C" w:rsidRDefault="00833897" w:rsidP="00833897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Аварийность в Лениногорском районе в 2012-20</w:t>
      </w:r>
      <w:r w:rsidR="009F0C0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96"/>
        <w:gridCol w:w="3540"/>
        <w:gridCol w:w="2694"/>
        <w:gridCol w:w="2409"/>
      </w:tblGrid>
      <w:tr w:rsidR="00756C0C" w:rsidRPr="00756C0C" w:rsidTr="00756C0C">
        <w:trPr>
          <w:gridAfter w:val="3"/>
          <w:wAfter w:w="8643" w:type="dxa"/>
          <w:trHeight w:val="44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C0C" w:rsidRPr="00756C0C" w:rsidTr="00756C0C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Ранено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D42775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D42775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F0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0C" w:rsidRDefault="009F0C0C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</w:t>
            </w:r>
          </w:p>
          <w:p w:rsidR="009F0C0C" w:rsidRDefault="009F0C0C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0C" w:rsidRPr="005C672B" w:rsidRDefault="005C672B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0C" w:rsidRPr="005C672B" w:rsidRDefault="005C672B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0C" w:rsidRPr="005C672B" w:rsidRDefault="005C672B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:rsidR="00833897" w:rsidRPr="00756C0C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756C0C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1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месяцев 20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9F0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произошло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51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ДТП, 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которых </w:t>
      </w:r>
      <w:r w:rsidR="00252097" w:rsidRPr="002520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человек погибл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и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55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лучили телесные повреждения. Несмотря на некоторое снижение количества ДТП </w:t>
      </w:r>
      <w:r w:rsidR="00756C0C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пострадавшими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ситуация на территории остается напряженной, т.к. увеличилось количество погибших 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ДТП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отделении ГИБДД ведется </w:t>
      </w:r>
      <w:r w:rsidR="000B2712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анализ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аварийности на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Лениногорского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города Лениногорска по времени, месту, виду,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 ДТП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которого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выставляются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посты ДПС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движения. 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перевозок общественным транспортом и увеличение перевозок личным транспортом;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833897" w:rsidRPr="00833897" w:rsidRDefault="00833897" w:rsidP="00833897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:rsidR="00833897" w:rsidRPr="00833897" w:rsidRDefault="00833897" w:rsidP="00833897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Подобная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:rsidR="00833897" w:rsidRPr="00833897" w:rsidRDefault="00833897" w:rsidP="0083389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Дорожно-транспортная аварийность наносит огромный ущерб экономике района, который включает в себя: 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амбулаторное и стационарное лечение, а также транспортировку пострадавших;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ущерб пострадавшего;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Повреждение имущества, включая ремонт и замену автомобилей, повреждение придорожных коммуникаций и прочее;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:rsidR="00833897" w:rsidRPr="00833897" w:rsidRDefault="00833897" w:rsidP="00833897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2.Основные цели и задачи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Ожидаемая динамика достижения показателей Программы приведена в приложении №1.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3.Перечень мероприятий Программы</w:t>
      </w: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:rsidR="00756C0C" w:rsidRDefault="00833897" w:rsidP="00756C0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в указанном 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</w:t>
      </w:r>
    </w:p>
    <w:p w:rsidR="00756C0C" w:rsidRPr="00833897" w:rsidRDefault="00833897" w:rsidP="00756C0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движения, 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контроля за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4.Ресурсное обеспечение Программы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бюджета Российской Федерации, бюджета Республики Татарстан, местного бюджета и внебюджетных источников и приведены в приложении №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97" w:rsidRPr="00FE12C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Общий объем финансирования по Программе составляет </w:t>
      </w:r>
      <w:r w:rsidR="005C672B">
        <w:rPr>
          <w:rFonts w:ascii="Times New Roman" w:hAnsi="Times New Roman" w:cs="Times New Roman"/>
          <w:sz w:val="28"/>
          <w:szCs w:val="28"/>
        </w:rPr>
        <w:t>32 </w:t>
      </w:r>
      <w:r w:rsidR="00501E85">
        <w:rPr>
          <w:rFonts w:ascii="Times New Roman" w:hAnsi="Times New Roman" w:cs="Times New Roman"/>
          <w:sz w:val="28"/>
          <w:szCs w:val="28"/>
        </w:rPr>
        <w:t>7</w:t>
      </w:r>
      <w:r w:rsidR="005C672B">
        <w:rPr>
          <w:rFonts w:ascii="Times New Roman" w:hAnsi="Times New Roman" w:cs="Times New Roman"/>
          <w:sz w:val="28"/>
          <w:szCs w:val="28"/>
        </w:rPr>
        <w:t>44,1</w:t>
      </w:r>
      <w:r w:rsidRPr="00FE12C7">
        <w:rPr>
          <w:rFonts w:ascii="Times New Roman" w:hAnsi="Times New Roman" w:cs="Times New Roman"/>
          <w:sz w:val="28"/>
          <w:szCs w:val="28"/>
        </w:rPr>
        <w:t xml:space="preserve"> </w:t>
      </w:r>
      <w:r w:rsidRPr="00F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833897" w:rsidRPr="00FE12C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бюджета </w:t>
      </w:r>
      <w:r w:rsidR="00FE12C7" w:rsidRPr="00FE12C7">
        <w:rPr>
          <w:rFonts w:ascii="Times New Roman" w:eastAsia="Times New Roman" w:hAnsi="Times New Roman" w:cs="Times New Roman"/>
          <w:sz w:val="28"/>
          <w:szCs w:val="28"/>
          <w:lang w:eastAsia="ru-RU"/>
        </w:rPr>
        <w:t>127,1</w:t>
      </w:r>
      <w:r w:rsidRPr="00F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:rsidR="00833897" w:rsidRPr="00FE12C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бюджета </w:t>
      </w:r>
      <w:r w:rsidR="005C672B">
        <w:rPr>
          <w:rFonts w:ascii="Times New Roman" w:eastAsia="Times New Roman" w:hAnsi="Times New Roman" w:cs="Times New Roman"/>
          <w:sz w:val="28"/>
          <w:szCs w:val="28"/>
          <w:lang w:eastAsia="ru-RU"/>
        </w:rPr>
        <w:t>32 467,0</w:t>
      </w:r>
      <w:r w:rsidRPr="00FE1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1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:rsidR="00833897" w:rsidRPr="00FE12C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внебюджетных источников </w:t>
      </w:r>
      <w:r w:rsidR="00501E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E12C7">
        <w:rPr>
          <w:rFonts w:ascii="Times New Roman" w:eastAsia="Times New Roman" w:hAnsi="Times New Roman" w:cs="Times New Roman"/>
          <w:sz w:val="28"/>
          <w:szCs w:val="28"/>
          <w:lang w:eastAsia="ru-RU"/>
        </w:rPr>
        <w:t>50,0 тыс. руб.</w:t>
      </w:r>
    </w:p>
    <w:p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5.Механизм реализации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A1" w:rsidRDefault="00227DA1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A1" w:rsidRDefault="00227DA1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A1" w:rsidRPr="00833897" w:rsidRDefault="00227DA1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6.Организационно-правовые аспекты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реализацией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Исполнительн</w:t>
      </w:r>
      <w:r w:rsidR="0025209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муниципального образования «Лениногорский муниципальный район» Республики Татарстан.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статистической и аналитической информации о реализации мероприятий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33897" w:rsidRPr="00833897" w:rsidSect="00121682">
          <w:headerReference w:type="default" r:id="rId10"/>
          <w:headerReference w:type="first" r:id="rId11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833897">
        <w:rPr>
          <w:rFonts w:ascii="Times New Roman" w:eastAsia="Calibri" w:hAnsi="Times New Roman" w:cs="Times New Roman"/>
          <w:sz w:val="24"/>
          <w:szCs w:val="25"/>
        </w:rPr>
        <w:t>Утверждена</w:t>
      </w:r>
    </w:p>
    <w:p w:rsidR="00833897" w:rsidRPr="00833897" w:rsidRDefault="00833897" w:rsidP="00833897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833897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:rsidR="00833897" w:rsidRPr="00040CBB" w:rsidRDefault="00040CBB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>
        <w:rPr>
          <w:rFonts w:ascii="Times New Roman" w:eastAsia="Calibri" w:hAnsi="Times New Roman" w:cs="Times New Roman"/>
          <w:sz w:val="24"/>
          <w:szCs w:val="25"/>
        </w:rPr>
        <w:t>от «</w:t>
      </w:r>
      <w:r w:rsidR="00476CE6">
        <w:rPr>
          <w:rFonts w:ascii="Times New Roman" w:eastAsia="Calibri" w:hAnsi="Times New Roman" w:cs="Times New Roman"/>
          <w:sz w:val="24"/>
          <w:szCs w:val="25"/>
        </w:rPr>
        <w:t>16</w:t>
      </w:r>
      <w:r w:rsidR="00833897" w:rsidRPr="00040CBB">
        <w:rPr>
          <w:rFonts w:ascii="Times New Roman" w:eastAsia="Calibri" w:hAnsi="Times New Roman" w:cs="Times New Roman"/>
          <w:sz w:val="24"/>
          <w:szCs w:val="25"/>
        </w:rPr>
        <w:t xml:space="preserve">» </w:t>
      </w:r>
      <w:r>
        <w:rPr>
          <w:rFonts w:ascii="Times New Roman" w:eastAsia="Calibri" w:hAnsi="Times New Roman" w:cs="Times New Roman"/>
          <w:sz w:val="24"/>
          <w:szCs w:val="25"/>
        </w:rPr>
        <w:t>декабря 202</w:t>
      </w:r>
      <w:r w:rsidR="009F0C0C">
        <w:rPr>
          <w:rFonts w:ascii="Times New Roman" w:eastAsia="Calibri" w:hAnsi="Times New Roman" w:cs="Times New Roman"/>
          <w:sz w:val="24"/>
          <w:szCs w:val="25"/>
        </w:rPr>
        <w:t>1</w:t>
      </w:r>
      <w:r>
        <w:rPr>
          <w:rFonts w:ascii="Times New Roman" w:eastAsia="Calibri" w:hAnsi="Times New Roman" w:cs="Times New Roman"/>
          <w:sz w:val="24"/>
          <w:szCs w:val="25"/>
        </w:rPr>
        <w:t xml:space="preserve">г. № </w:t>
      </w:r>
      <w:r w:rsidR="00476CE6">
        <w:rPr>
          <w:rFonts w:ascii="Times New Roman" w:eastAsia="Calibri" w:hAnsi="Times New Roman" w:cs="Times New Roman"/>
          <w:sz w:val="24"/>
          <w:szCs w:val="25"/>
        </w:rPr>
        <w:t>1170</w:t>
      </w:r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33897" w:rsidRPr="00833897" w:rsidRDefault="00833897" w:rsidP="0083389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район</w:t>
      </w:r>
      <w:r w:rsidR="00A07395">
        <w:rPr>
          <w:rFonts w:ascii="Times New Roman" w:eastAsia="Calibri" w:hAnsi="Times New Roman" w:cs="Times New Roman"/>
          <w:sz w:val="28"/>
          <w:szCs w:val="28"/>
        </w:rPr>
        <w:t>а Республики Татарстан на 202</w:t>
      </w:r>
      <w:r w:rsidR="000B2712">
        <w:rPr>
          <w:rFonts w:ascii="Times New Roman" w:eastAsia="Calibri" w:hAnsi="Times New Roman" w:cs="Times New Roman"/>
          <w:sz w:val="28"/>
          <w:szCs w:val="28"/>
        </w:rPr>
        <w:t>2</w:t>
      </w:r>
      <w:r w:rsidR="00A07395">
        <w:rPr>
          <w:rFonts w:ascii="Times New Roman" w:eastAsia="Calibri" w:hAnsi="Times New Roman" w:cs="Times New Roman"/>
          <w:sz w:val="28"/>
          <w:szCs w:val="28"/>
        </w:rPr>
        <w:t>г</w:t>
      </w: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833897" w:rsidRPr="00833897" w:rsidRDefault="00833897" w:rsidP="00833897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701"/>
        <w:gridCol w:w="1134"/>
        <w:gridCol w:w="1417"/>
        <w:gridCol w:w="1985"/>
        <w:gridCol w:w="2126"/>
        <w:gridCol w:w="3686"/>
      </w:tblGrid>
      <w:tr w:rsidR="00833897" w:rsidRPr="00833897" w:rsidTr="00833897">
        <w:tc>
          <w:tcPr>
            <w:tcW w:w="852" w:type="dxa"/>
            <w:vMerge w:val="restart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(тыс.руб.)</w:t>
            </w:r>
          </w:p>
        </w:tc>
        <w:tc>
          <w:tcPr>
            <w:tcW w:w="212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 за исполнение</w:t>
            </w:r>
          </w:p>
        </w:tc>
        <w:tc>
          <w:tcPr>
            <w:tcW w:w="368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833897" w:rsidRPr="00833897" w:rsidTr="00833897">
        <w:tc>
          <w:tcPr>
            <w:tcW w:w="852" w:type="dxa"/>
            <w:vMerge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</w:t>
            </w:r>
          </w:p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средств Федерального бюджета</w:t>
            </w:r>
          </w:p>
        </w:tc>
        <w:tc>
          <w:tcPr>
            <w:tcW w:w="1134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3897" w:rsidRPr="00833897" w:rsidRDefault="00833897" w:rsidP="0083389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33897" w:rsidRPr="00833897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Приложение №1</w:t>
      </w:r>
    </w:p>
    <w:p w:rsidR="00833897" w:rsidRPr="00833897" w:rsidRDefault="00833897" w:rsidP="00833897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97" w:rsidRPr="00591E82" w:rsidRDefault="00833897" w:rsidP="00591E82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целевой программе 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202</w:t>
      </w:r>
      <w:r w:rsidR="009F0C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833897" w:rsidRPr="00833897" w:rsidRDefault="00833897" w:rsidP="0083389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Программы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998"/>
        <w:gridCol w:w="910"/>
        <w:gridCol w:w="704"/>
        <w:gridCol w:w="921"/>
        <w:gridCol w:w="921"/>
        <w:gridCol w:w="921"/>
        <w:gridCol w:w="1029"/>
        <w:gridCol w:w="1029"/>
        <w:gridCol w:w="1029"/>
        <w:gridCol w:w="1029"/>
        <w:gridCol w:w="1137"/>
        <w:gridCol w:w="1039"/>
      </w:tblGrid>
      <w:tr w:rsidR="009F0C0C" w:rsidRPr="00DA177B" w:rsidTr="0099566A">
        <w:trPr>
          <w:trHeight w:val="276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№№</w:t>
            </w:r>
          </w:p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704" w:type="dxa"/>
            <w:vMerge w:val="restart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</w:t>
            </w:r>
          </w:p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55" w:type="dxa"/>
            <w:gridSpan w:val="9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числе, по годам</w:t>
            </w:r>
          </w:p>
        </w:tc>
      </w:tr>
      <w:tr w:rsidR="009F0C0C" w:rsidRPr="00DA177B" w:rsidTr="009F0C0C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3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F0C0C" w:rsidRPr="00DA177B" w:rsidTr="009F0C0C"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лиц, погибших в ДТП по сравнению с 2012 годом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7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9F0C0C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9F0C0C" w:rsidRPr="00DA177B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21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21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tabs>
                <w:tab w:val="left" w:pos="218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-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8,3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137" w:type="dxa"/>
          </w:tcPr>
          <w:p w:rsidR="009F0C0C" w:rsidRPr="00DA177B" w:rsidRDefault="009F0C0C" w:rsidP="00833897">
            <w:pPr>
              <w:tabs>
                <w:tab w:val="left" w:pos="1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-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30,0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tabs>
                <w:tab w:val="left" w:pos="1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-50</w:t>
            </w:r>
          </w:p>
        </w:tc>
      </w:tr>
      <w:tr w:rsidR="009F0C0C" w:rsidRPr="00DA177B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9F0C0C" w:rsidRPr="00DA177B" w:rsidTr="009F0C0C">
        <w:trPr>
          <w:trHeight w:val="62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детей, погибших в ДТП по сравнению с 2012 годом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F0C0C" w:rsidRPr="00DA177B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F0C0C" w:rsidRPr="00DA177B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F0C0C" w:rsidRPr="00DA177B" w:rsidTr="009F0C0C"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риск (число лиц,  погибших в ДТП, на 100 тыс.                населения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9,6</w:t>
            </w:r>
          </w:p>
        </w:tc>
      </w:tr>
      <w:tr w:rsidR="009F0C0C" w:rsidRPr="00DA177B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-32,4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-32,4</w:t>
            </w:r>
          </w:p>
        </w:tc>
      </w:tr>
      <w:tr w:rsidR="009F0C0C" w:rsidRPr="00DA177B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</w:tr>
      <w:tr w:rsidR="009F0C0C" w:rsidRPr="00DA177B" w:rsidTr="009F0C0C"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Транспортный риск (число лиц, погибших в ДТП, на 10 тыс. транспортных средств)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39" w:type="dxa"/>
          </w:tcPr>
          <w:p w:rsidR="009F0C0C" w:rsidRPr="00DA177B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</w:tr>
      <w:tr w:rsidR="009F0C0C" w:rsidRPr="00DA177B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-14,6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-18,8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-29,2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-33,4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-41,7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039" w:type="dxa"/>
          </w:tcPr>
          <w:p w:rsidR="009F0C0C" w:rsidRPr="00DA177B" w:rsidRDefault="00501E85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-50,0</w:t>
            </w:r>
          </w:p>
        </w:tc>
      </w:tr>
      <w:tr w:rsidR="009F0C0C" w:rsidRPr="00DA177B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21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29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7" w:type="dxa"/>
            <w:vAlign w:val="center"/>
          </w:tcPr>
          <w:p w:rsidR="009F0C0C" w:rsidRPr="00DA177B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39" w:type="dxa"/>
          </w:tcPr>
          <w:p w:rsidR="009F0C0C" w:rsidRPr="00DA177B" w:rsidRDefault="00501E85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</w:tr>
    </w:tbl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3897" w:rsidRPr="00833897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FF519F" w:rsidRPr="00FF519F" w:rsidRDefault="00833897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FF519F"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целевой программе «Повышение безопасности дорожного движения на территории Лениногорского муниципального района Республики Татарстан на 202</w:t>
      </w:r>
      <w:r w:rsidR="009F0C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</w:t>
      </w:r>
    </w:p>
    <w:p w:rsidR="00FF519F" w:rsidRPr="00FF519F" w:rsidRDefault="00FF519F" w:rsidP="00897A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FF519F" w:rsidRPr="00FF519F" w:rsidRDefault="00FF519F" w:rsidP="00FF5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tbl>
      <w:tblPr>
        <w:tblW w:w="150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126"/>
        <w:gridCol w:w="1417"/>
        <w:gridCol w:w="1276"/>
        <w:gridCol w:w="1417"/>
        <w:gridCol w:w="1418"/>
        <w:gridCol w:w="1417"/>
        <w:gridCol w:w="2268"/>
      </w:tblGrid>
      <w:tr w:rsidR="00FF519F" w:rsidRPr="00FF519F" w:rsidTr="00492353">
        <w:trPr>
          <w:tblHeader/>
        </w:trPr>
        <w:tc>
          <w:tcPr>
            <w:tcW w:w="3715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выпол-нения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Финансирование, тыс.рублей       </w:t>
            </w:r>
          </w:p>
        </w:tc>
        <w:tc>
          <w:tcPr>
            <w:tcW w:w="2268" w:type="dxa"/>
            <w:vMerge w:val="restart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FF519F" w:rsidRPr="00FF519F" w:rsidTr="00492353">
        <w:trPr>
          <w:cantSplit/>
          <w:trHeight w:val="70"/>
          <w:tblHeader/>
        </w:trPr>
        <w:tc>
          <w:tcPr>
            <w:tcW w:w="3715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Федераль-ный бюджет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Республи-канский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Внебюд-жетные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Муници-пальный бюджет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F519F" w:rsidRPr="00FF519F" w:rsidRDefault="00FF519F" w:rsidP="00FF5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50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126"/>
        <w:gridCol w:w="1417"/>
        <w:gridCol w:w="1276"/>
        <w:gridCol w:w="1446"/>
        <w:gridCol w:w="1389"/>
        <w:gridCol w:w="1417"/>
        <w:gridCol w:w="2268"/>
      </w:tblGrid>
      <w:tr w:rsidR="00FF519F" w:rsidRPr="00FF519F" w:rsidTr="00492353">
        <w:trPr>
          <w:tblHeader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F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C71B79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</w:t>
            </w:r>
            <w:r w:rsidR="00C63171"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ямочного ремонта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F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C71B79" w:rsidRDefault="00C71B79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Нанесение горизонтальной дорожной разметки на УДС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F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C71B79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C71B79"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безопасности участников дорожного 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технических средств регулирования дорожного движения УДС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F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9F0C0C" w:rsidRDefault="00C71B79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1750</w:t>
            </w:r>
            <w:r w:rsidR="00897A44"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нерегулируемых  пешеходных переходов, установка пешеходных ограждений, устройство искусственных дорожных неровностей, строительство тротуаров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F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9F0C0C" w:rsidRDefault="005C672B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1 062,2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пешеходов, в т.ч. детей</w:t>
            </w:r>
          </w:p>
        </w:tc>
      </w:tr>
      <w:tr w:rsidR="004F658E" w:rsidRPr="00FF519F" w:rsidTr="00492353">
        <w:tc>
          <w:tcPr>
            <w:tcW w:w="3715" w:type="dxa"/>
            <w:shd w:val="clear" w:color="auto" w:fill="auto"/>
          </w:tcPr>
          <w:p w:rsidR="004F658E" w:rsidRDefault="004F658E" w:rsidP="00897A44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4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дополнительных точек уличного освещения в г. Лениногорск</w:t>
            </w:r>
          </w:p>
        </w:tc>
        <w:tc>
          <w:tcPr>
            <w:tcW w:w="2126" w:type="dxa"/>
            <w:shd w:val="clear" w:color="auto" w:fill="auto"/>
          </w:tcPr>
          <w:p w:rsidR="004F658E" w:rsidRPr="0056231A" w:rsidRDefault="00C71B79" w:rsidP="00897A44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4F658E" w:rsidRPr="0056231A" w:rsidRDefault="006655F1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F658E" w:rsidRPr="0056231A" w:rsidRDefault="004F658E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4F658E" w:rsidRPr="0056231A" w:rsidRDefault="004F658E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4F658E" w:rsidRPr="0056231A" w:rsidRDefault="004F658E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658E" w:rsidRPr="009F0C0C" w:rsidRDefault="00C71B79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599,0</w:t>
            </w:r>
          </w:p>
        </w:tc>
        <w:tc>
          <w:tcPr>
            <w:tcW w:w="2268" w:type="dxa"/>
          </w:tcPr>
          <w:p w:rsidR="004F658E" w:rsidRPr="0056231A" w:rsidRDefault="00FE12C7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4F658E" w:rsidRPr="00FF519F" w:rsidTr="00492353">
        <w:tc>
          <w:tcPr>
            <w:tcW w:w="3715" w:type="dxa"/>
            <w:shd w:val="clear" w:color="auto" w:fill="auto"/>
          </w:tcPr>
          <w:p w:rsidR="004F658E" w:rsidRDefault="00C71B79" w:rsidP="00897A44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F658E" w:rsidRPr="004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замене и установке дорожных знаков в г. Лениногорск</w:t>
            </w:r>
          </w:p>
        </w:tc>
        <w:tc>
          <w:tcPr>
            <w:tcW w:w="2126" w:type="dxa"/>
            <w:shd w:val="clear" w:color="auto" w:fill="auto"/>
          </w:tcPr>
          <w:p w:rsidR="004F658E" w:rsidRPr="0056231A" w:rsidRDefault="00C71B79" w:rsidP="00897A44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4F658E" w:rsidRPr="0056231A" w:rsidRDefault="006655F1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F658E" w:rsidRPr="0056231A" w:rsidRDefault="004F658E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4F658E" w:rsidRPr="0056231A" w:rsidRDefault="004F658E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4F658E" w:rsidRPr="0056231A" w:rsidRDefault="004F658E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658E" w:rsidRPr="009F0C0C" w:rsidRDefault="00FE12C7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2268" w:type="dxa"/>
          </w:tcPr>
          <w:p w:rsidR="004F658E" w:rsidRPr="0056231A" w:rsidRDefault="00FE12C7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C71B79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B2712" w:rsidRPr="00322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Республиканское профилактическое мероприятие «Внимание – дети!»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ГБУ «БДД», Управление Образования», ОГИБДД ОМВД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C71B79" w:rsidRDefault="000B2712" w:rsidP="000B2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Май – июнь; август – сентябрь </w:t>
            </w: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г.</w:t>
            </w:r>
          </w:p>
        </w:tc>
        <w:tc>
          <w:tcPr>
            <w:tcW w:w="127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C71B79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.Агитационно-пропагандитские мероприяти</w:t>
            </w:r>
            <w:r w:rsidR="006655F1">
              <w:rPr>
                <w:rFonts w:ascii="Times New Roman" w:hAnsi="Times New Roman"/>
                <w:sz w:val="28"/>
                <w:szCs w:val="28"/>
              </w:rPr>
              <w:t>я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 xml:space="preserve"> по профилактике ДДТТ в рамках образовательных организаций (в</w:t>
            </w:r>
            <w:r w:rsidR="00665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т.ч в детских лагерях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C71B79" w:rsidRDefault="000B2712" w:rsidP="000B2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2022 г.</w:t>
            </w:r>
          </w:p>
        </w:tc>
        <w:tc>
          <w:tcPr>
            <w:tcW w:w="127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476CE6" w:rsidRDefault="00476CE6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476CE6" w:rsidRPr="00FF519F" w:rsidTr="00492353">
        <w:tc>
          <w:tcPr>
            <w:tcW w:w="3715" w:type="dxa"/>
            <w:shd w:val="clear" w:color="auto" w:fill="auto"/>
          </w:tcPr>
          <w:p w:rsidR="00476CE6" w:rsidRPr="00322573" w:rsidRDefault="00476CE6" w:rsidP="00476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22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>Широкомасштабная акция по безопасности дорожного движения «Ребенок – главный пассажир!»</w:t>
            </w:r>
          </w:p>
        </w:tc>
        <w:tc>
          <w:tcPr>
            <w:tcW w:w="2126" w:type="dxa"/>
            <w:shd w:val="clear" w:color="auto" w:fill="auto"/>
          </w:tcPr>
          <w:p w:rsidR="00476CE6" w:rsidRPr="00322573" w:rsidRDefault="00476CE6" w:rsidP="00476CE6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476CE6" w:rsidRPr="00C71B79" w:rsidRDefault="00476CE6" w:rsidP="0047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2022 г.</w:t>
            </w:r>
          </w:p>
        </w:tc>
        <w:tc>
          <w:tcPr>
            <w:tcW w:w="1276" w:type="dxa"/>
            <w:shd w:val="clear" w:color="auto" w:fill="auto"/>
          </w:tcPr>
          <w:p w:rsidR="00476CE6" w:rsidRPr="00C71B79" w:rsidRDefault="00476CE6" w:rsidP="00476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476CE6" w:rsidRPr="00C71B79" w:rsidRDefault="00476CE6" w:rsidP="00476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389" w:type="dxa"/>
            <w:shd w:val="clear" w:color="auto" w:fill="auto"/>
          </w:tcPr>
          <w:p w:rsidR="00476CE6" w:rsidRPr="00264275" w:rsidRDefault="00476CE6" w:rsidP="0047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76CE6" w:rsidRPr="00322573" w:rsidRDefault="00476CE6" w:rsidP="0047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76CE6" w:rsidRPr="00476CE6" w:rsidRDefault="00476CE6" w:rsidP="0047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CE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476CE6" w:rsidRPr="00FF519F" w:rsidTr="00492353">
        <w:tc>
          <w:tcPr>
            <w:tcW w:w="3715" w:type="dxa"/>
            <w:shd w:val="clear" w:color="auto" w:fill="auto"/>
          </w:tcPr>
          <w:p w:rsidR="00476CE6" w:rsidRPr="00322573" w:rsidRDefault="00476CE6" w:rsidP="00476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322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 xml:space="preserve"> Широкомасштабная акция по безопасности дорожного движения «Стань заметней»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«День памяти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жертв ДТП», «Неделя безопасности», «День безопасности дорожного движения»</w:t>
            </w:r>
          </w:p>
        </w:tc>
        <w:tc>
          <w:tcPr>
            <w:tcW w:w="2126" w:type="dxa"/>
            <w:shd w:val="clear" w:color="auto" w:fill="auto"/>
          </w:tcPr>
          <w:p w:rsidR="00476CE6" w:rsidRPr="00322573" w:rsidRDefault="00476CE6" w:rsidP="00476CE6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ГБУ «БДД», Управление Образования», ОГИБДД ОМВД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476CE6" w:rsidRPr="00C71B79" w:rsidRDefault="00476CE6" w:rsidP="0047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2022 г.</w:t>
            </w:r>
          </w:p>
        </w:tc>
        <w:tc>
          <w:tcPr>
            <w:tcW w:w="1276" w:type="dxa"/>
            <w:shd w:val="clear" w:color="auto" w:fill="auto"/>
          </w:tcPr>
          <w:p w:rsidR="00476CE6" w:rsidRPr="00C71B79" w:rsidRDefault="00476CE6" w:rsidP="00476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476CE6" w:rsidRPr="00C71B79" w:rsidRDefault="00476CE6" w:rsidP="00476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389" w:type="dxa"/>
            <w:shd w:val="clear" w:color="auto" w:fill="auto"/>
          </w:tcPr>
          <w:p w:rsidR="00476CE6" w:rsidRPr="00264275" w:rsidRDefault="00476CE6" w:rsidP="0047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76CE6" w:rsidRPr="00322573" w:rsidRDefault="00476CE6" w:rsidP="0047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76CE6" w:rsidRPr="00476CE6" w:rsidRDefault="00476CE6" w:rsidP="0047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CE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знаний водителями </w:t>
            </w:r>
            <w:r w:rsidRPr="00476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A410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10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1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.Профилактическое</w:t>
            </w:r>
            <w:r w:rsidR="00665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мероп</w:t>
            </w:r>
            <w:r w:rsidR="000B2712">
              <w:rPr>
                <w:rFonts w:ascii="Times New Roman" w:hAnsi="Times New Roman"/>
                <w:sz w:val="28"/>
                <w:szCs w:val="28"/>
              </w:rPr>
              <w:t>риятие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 xml:space="preserve"> конкурс на лучший плакат среди летних пришкольных лагерей ЛМР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C71B79" w:rsidRDefault="000B2712" w:rsidP="000B2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 2022 г.</w:t>
            </w:r>
          </w:p>
        </w:tc>
        <w:tc>
          <w:tcPr>
            <w:tcW w:w="127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A410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102">
              <w:rPr>
                <w:rFonts w:ascii="Times New Roman" w:hAnsi="Times New Roman"/>
                <w:sz w:val="28"/>
                <w:szCs w:val="28"/>
              </w:rPr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2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.Тематический спектакль по БДД Альметьевского татарского драматического театра</w:t>
            </w:r>
            <w:r w:rsidR="000B2712">
              <w:rPr>
                <w:rFonts w:ascii="Times New Roman" w:hAnsi="Times New Roman"/>
                <w:sz w:val="28"/>
                <w:szCs w:val="28"/>
              </w:rPr>
              <w:t xml:space="preserve"> и театра «</w:t>
            </w:r>
            <w:r w:rsidR="006655F1">
              <w:rPr>
                <w:rFonts w:ascii="Times New Roman" w:hAnsi="Times New Roman"/>
                <w:sz w:val="28"/>
                <w:szCs w:val="28"/>
              </w:rPr>
              <w:t>Калейдоскоп</w:t>
            </w:r>
            <w:r w:rsidR="000B2712">
              <w:rPr>
                <w:rFonts w:ascii="Times New Roman" w:hAnsi="Times New Roman"/>
                <w:sz w:val="28"/>
                <w:szCs w:val="28"/>
              </w:rPr>
              <w:t>» г</w:t>
            </w:r>
            <w:r w:rsidR="006655F1">
              <w:rPr>
                <w:rFonts w:ascii="Times New Roman" w:hAnsi="Times New Roman"/>
                <w:sz w:val="28"/>
                <w:szCs w:val="28"/>
              </w:rPr>
              <w:t xml:space="preserve">ород </w:t>
            </w:r>
            <w:r w:rsidR="000B2712">
              <w:rPr>
                <w:rFonts w:ascii="Times New Roman" w:hAnsi="Times New Roman"/>
                <w:sz w:val="28"/>
                <w:szCs w:val="28"/>
              </w:rPr>
              <w:t>Наб</w:t>
            </w:r>
            <w:r w:rsidR="006655F1">
              <w:rPr>
                <w:rFonts w:ascii="Times New Roman" w:hAnsi="Times New Roman"/>
                <w:sz w:val="28"/>
                <w:szCs w:val="28"/>
              </w:rPr>
              <w:t xml:space="preserve">ережные </w:t>
            </w:r>
            <w:r w:rsidR="000B2712">
              <w:rPr>
                <w:rFonts w:ascii="Times New Roman" w:hAnsi="Times New Roman"/>
                <w:sz w:val="28"/>
                <w:szCs w:val="28"/>
              </w:rPr>
              <w:t>Челны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C71B79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2022 г.</w:t>
            </w:r>
          </w:p>
        </w:tc>
        <w:tc>
          <w:tcPr>
            <w:tcW w:w="127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A410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102">
              <w:rPr>
                <w:rFonts w:ascii="Times New Roman" w:hAnsi="Times New Roman"/>
                <w:sz w:val="28"/>
                <w:szCs w:val="28"/>
              </w:rPr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3</w:t>
            </w:r>
            <w:r w:rsidR="000B2712">
              <w:rPr>
                <w:rFonts w:ascii="Times New Roman" w:hAnsi="Times New Roman"/>
                <w:sz w:val="28"/>
                <w:szCs w:val="28"/>
              </w:rPr>
              <w:t xml:space="preserve">. Муниципальные конкурсы и соревнования по </w:t>
            </w:r>
            <w:r w:rsidR="000B27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знанию правил безопасного поведения на дорогах, целевые профилактические мероприятия, направленные на предупреждение ДДТТ. 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ГБУ «БДД», Управление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C71B79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2022 г.</w:t>
            </w:r>
          </w:p>
        </w:tc>
        <w:tc>
          <w:tcPr>
            <w:tcW w:w="127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A410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10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4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B2712">
              <w:rPr>
                <w:rFonts w:ascii="Times New Roman" w:hAnsi="Times New Roman"/>
                <w:sz w:val="28"/>
                <w:szCs w:val="28"/>
              </w:rPr>
              <w:t xml:space="preserve">Конкурс «Лучший отряд ЮИД по итогам 2021/2022 </w:t>
            </w:r>
            <w:r w:rsidR="006655F1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B2712">
              <w:rPr>
                <w:rFonts w:ascii="Times New Roman" w:hAnsi="Times New Roman"/>
                <w:sz w:val="28"/>
                <w:szCs w:val="28"/>
              </w:rPr>
              <w:t xml:space="preserve"> года и лучший руководитель».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C71B79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2022 г.</w:t>
            </w:r>
          </w:p>
        </w:tc>
        <w:tc>
          <w:tcPr>
            <w:tcW w:w="127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A410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102">
              <w:rPr>
                <w:rFonts w:ascii="Times New Roman" w:hAnsi="Times New Roman"/>
                <w:sz w:val="28"/>
                <w:szCs w:val="28"/>
              </w:rPr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5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.Конкурс водительского мастерства</w:t>
            </w:r>
            <w:r w:rsidR="000B2712">
              <w:rPr>
                <w:rFonts w:ascii="Times New Roman" w:hAnsi="Times New Roman"/>
                <w:sz w:val="28"/>
                <w:szCs w:val="28"/>
              </w:rPr>
              <w:t>,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 xml:space="preserve"> посвященный Дню пожилых людей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C71B79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2022г.</w:t>
            </w:r>
          </w:p>
        </w:tc>
        <w:tc>
          <w:tcPr>
            <w:tcW w:w="127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6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 xml:space="preserve">.Конкурс водительского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мастерства среди женщин</w:t>
            </w:r>
            <w:r>
              <w:rPr>
                <w:rFonts w:ascii="Times New Roman" w:hAnsi="Times New Roman"/>
                <w:sz w:val="28"/>
                <w:szCs w:val="28"/>
              </w:rPr>
              <w:t>-автомобилистов «Автоледи - 2022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ГБУ «БДД»,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C71B79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квартал </w:t>
            </w: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г.</w:t>
            </w:r>
          </w:p>
        </w:tc>
        <w:tc>
          <w:tcPr>
            <w:tcW w:w="127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C71B79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20,2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7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 xml:space="preserve">.Конкурс по </w:t>
            </w:r>
            <w:r w:rsidR="006655F1" w:rsidRPr="00322573">
              <w:rPr>
                <w:rFonts w:ascii="Times New Roman" w:hAnsi="Times New Roman"/>
                <w:sz w:val="28"/>
                <w:szCs w:val="28"/>
              </w:rPr>
              <w:t>авто многоборью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 xml:space="preserve"> среди студентов-автомобилистов «Автосессия»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6655F1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2022 г.</w:t>
            </w:r>
          </w:p>
        </w:tc>
        <w:tc>
          <w:tcPr>
            <w:tcW w:w="127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8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>.Профилактические мероприятия «Посвящение в пешеходы»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6655F1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2022 г.</w:t>
            </w:r>
          </w:p>
        </w:tc>
        <w:tc>
          <w:tcPr>
            <w:tcW w:w="127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6655F1">
              <w:rPr>
                <w:rFonts w:ascii="Times New Roman" w:hAnsi="Times New Roman"/>
                <w:sz w:val="28"/>
                <w:szCs w:val="28"/>
              </w:rPr>
              <w:t>9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Олимпиада по безопасности дорожного движения для учащихся 5,6,7 классов.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6655F1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2022 г.</w:t>
            </w:r>
          </w:p>
        </w:tc>
        <w:tc>
          <w:tcPr>
            <w:tcW w:w="127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0B2712" w:rsidP="000B27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712" w:rsidRPr="00322573" w:rsidRDefault="006655F1" w:rsidP="000B27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.</w:t>
            </w:r>
            <w:r w:rsidR="000B2712">
              <w:rPr>
                <w:rFonts w:ascii="Times New Roman" w:hAnsi="Times New Roman"/>
                <w:sz w:val="28"/>
                <w:szCs w:val="28"/>
              </w:rPr>
              <w:t>Обучающие мероприятия по безопасности дорожного движения на базе родильного дома с вручением автолюлек.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6655F1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2022 г.</w:t>
            </w:r>
          </w:p>
        </w:tc>
        <w:tc>
          <w:tcPr>
            <w:tcW w:w="127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4F658E" w:rsidP="000B27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6655F1">
              <w:rPr>
                <w:rFonts w:ascii="Times New Roman" w:hAnsi="Times New Roman"/>
                <w:sz w:val="28"/>
                <w:szCs w:val="28"/>
              </w:rPr>
              <w:t>1</w:t>
            </w:r>
            <w:r w:rsidR="000B2712">
              <w:rPr>
                <w:rFonts w:ascii="Times New Roman" w:hAnsi="Times New Roman"/>
                <w:sz w:val="28"/>
                <w:szCs w:val="28"/>
              </w:rPr>
              <w:t>.Акция «Б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езопасная зебра»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6655F1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2022 г</w:t>
            </w:r>
          </w:p>
        </w:tc>
        <w:tc>
          <w:tcPr>
            <w:tcW w:w="127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4F658E" w:rsidP="000B2712">
            <w:pPr>
              <w:rPr>
                <w:rFonts w:ascii="Times New Roman" w:hAnsi="Times New Roman"/>
                <w:sz w:val="28"/>
                <w:szCs w:val="28"/>
              </w:rPr>
            </w:pPr>
            <w:r w:rsidRPr="004F658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6655F1">
              <w:rPr>
                <w:rFonts w:ascii="Times New Roman" w:hAnsi="Times New Roman"/>
                <w:sz w:val="28"/>
                <w:szCs w:val="28"/>
              </w:rPr>
              <w:t>2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.Конкурс СМИ «Доверие и безопасность»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6655F1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2022 г.</w:t>
            </w:r>
          </w:p>
        </w:tc>
        <w:tc>
          <w:tcPr>
            <w:tcW w:w="127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389" w:type="dxa"/>
            <w:shd w:val="clear" w:color="auto" w:fill="auto"/>
          </w:tcPr>
          <w:p w:rsidR="000B2712" w:rsidRPr="00264275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  <w:shd w:val="clear" w:color="auto" w:fill="auto"/>
          </w:tcPr>
          <w:p w:rsidR="000B2712" w:rsidRPr="00322573" w:rsidRDefault="004F658E" w:rsidP="000B2712">
            <w:pPr>
              <w:rPr>
                <w:rFonts w:ascii="Times New Roman" w:hAnsi="Times New Roman"/>
                <w:sz w:val="28"/>
                <w:szCs w:val="28"/>
              </w:rPr>
            </w:pPr>
            <w:r w:rsidRPr="004F658E">
              <w:rPr>
                <w:rFonts w:ascii="Times New Roman" w:hAnsi="Times New Roman"/>
                <w:sz w:val="28"/>
                <w:szCs w:val="28"/>
              </w:rPr>
              <w:t>2</w:t>
            </w:r>
            <w:r w:rsidR="006655F1">
              <w:rPr>
                <w:rFonts w:ascii="Times New Roman" w:hAnsi="Times New Roman"/>
                <w:sz w:val="28"/>
                <w:szCs w:val="28"/>
              </w:rPr>
              <w:t>3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.Зональный семинар – практикум для педагогов ОО и сотрудников отдела профилактики</w:t>
            </w:r>
          </w:p>
        </w:tc>
        <w:tc>
          <w:tcPr>
            <w:tcW w:w="2126" w:type="dxa"/>
            <w:shd w:val="clear" w:color="auto" w:fill="auto"/>
          </w:tcPr>
          <w:p w:rsidR="000B2712" w:rsidRPr="00322573" w:rsidRDefault="000B2712" w:rsidP="000B271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0B2712" w:rsidRPr="006655F1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2022 г.</w:t>
            </w:r>
          </w:p>
        </w:tc>
        <w:tc>
          <w:tcPr>
            <w:tcW w:w="127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0B2712" w:rsidRPr="006655F1" w:rsidRDefault="000B2712" w:rsidP="000B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89" w:type="dxa"/>
            <w:shd w:val="clear" w:color="auto" w:fill="auto"/>
          </w:tcPr>
          <w:p w:rsidR="000B2712" w:rsidRPr="006655F1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B2712" w:rsidRPr="00322573" w:rsidRDefault="000B2712" w:rsidP="000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0B2712" w:rsidRPr="00FF519F" w:rsidTr="00492353">
        <w:tc>
          <w:tcPr>
            <w:tcW w:w="3715" w:type="dxa"/>
          </w:tcPr>
          <w:p w:rsidR="000B2712" w:rsidRPr="00322573" w:rsidRDefault="004F658E" w:rsidP="000B27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58E">
              <w:rPr>
                <w:rFonts w:ascii="Times New Roman" w:hAnsi="Times New Roman"/>
                <w:sz w:val="28"/>
                <w:szCs w:val="28"/>
              </w:rPr>
              <w:t>2</w:t>
            </w:r>
            <w:r w:rsidR="006655F1">
              <w:rPr>
                <w:rFonts w:ascii="Times New Roman" w:hAnsi="Times New Roman"/>
                <w:sz w:val="28"/>
                <w:szCs w:val="28"/>
              </w:rPr>
              <w:t>4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 xml:space="preserve">.Проведение занятий по Правилам дорожного движения и безопасности дорожного движения с водителями предприятий и 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2126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>ПОУ Лениногорская АШ ДОСААФ РТ</w:t>
            </w:r>
          </w:p>
        </w:tc>
        <w:tc>
          <w:tcPr>
            <w:tcW w:w="1417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5F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5F1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17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дорожного движения </w:t>
            </w:r>
          </w:p>
        </w:tc>
      </w:tr>
      <w:tr w:rsidR="000B2712" w:rsidRPr="00FF519F" w:rsidTr="00492353">
        <w:tc>
          <w:tcPr>
            <w:tcW w:w="3715" w:type="dxa"/>
          </w:tcPr>
          <w:p w:rsidR="000B2712" w:rsidRPr="00322573" w:rsidRDefault="004F658E" w:rsidP="000B27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58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6655F1">
              <w:rPr>
                <w:rFonts w:ascii="Times New Roman" w:hAnsi="Times New Roman"/>
                <w:sz w:val="28"/>
                <w:szCs w:val="28"/>
              </w:rPr>
              <w:t>5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>. Проведение конкурсов профессионального мастерства среди обучающихся в автоклассах</w:t>
            </w:r>
            <w:r w:rsidR="000B2712">
              <w:rPr>
                <w:rFonts w:ascii="Times New Roman" w:hAnsi="Times New Roman"/>
                <w:sz w:val="28"/>
                <w:szCs w:val="28"/>
              </w:rPr>
              <w:t xml:space="preserve"> ДОСААФ, Политехнического колледжа</w:t>
            </w:r>
          </w:p>
        </w:tc>
        <w:tc>
          <w:tcPr>
            <w:tcW w:w="2126" w:type="dxa"/>
          </w:tcPr>
          <w:p w:rsidR="000B2712" w:rsidRPr="00322573" w:rsidRDefault="006655F1" w:rsidP="000B27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Политехнический</w:t>
            </w:r>
            <w:r w:rsidR="000B2712">
              <w:rPr>
                <w:rFonts w:ascii="Times New Roman" w:hAnsi="Times New Roman"/>
                <w:sz w:val="28"/>
                <w:szCs w:val="28"/>
              </w:rPr>
              <w:t xml:space="preserve"> колледж</w:t>
            </w:r>
            <w:r w:rsidR="000B2712" w:rsidRPr="00322573">
              <w:rPr>
                <w:rFonts w:ascii="Times New Roman" w:hAnsi="Times New Roman"/>
                <w:sz w:val="28"/>
                <w:szCs w:val="28"/>
              </w:rPr>
              <w:t xml:space="preserve"> АШ ДОСААФ РТ</w:t>
            </w:r>
          </w:p>
        </w:tc>
        <w:tc>
          <w:tcPr>
            <w:tcW w:w="1417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5F1">
              <w:rPr>
                <w:rFonts w:ascii="Times New Roman" w:hAnsi="Times New Roman"/>
                <w:sz w:val="28"/>
                <w:szCs w:val="28"/>
              </w:rPr>
              <w:t>Март 2022 г.</w:t>
            </w:r>
          </w:p>
        </w:tc>
        <w:tc>
          <w:tcPr>
            <w:tcW w:w="1276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5F1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417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0B2712" w:rsidRPr="00FF519F" w:rsidTr="00492353">
        <w:tc>
          <w:tcPr>
            <w:tcW w:w="3715" w:type="dxa"/>
          </w:tcPr>
          <w:p w:rsidR="000B2712" w:rsidRPr="00322573" w:rsidRDefault="000B2712" w:rsidP="000B27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55F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22573">
              <w:rPr>
                <w:rFonts w:ascii="Times New Roman" w:hAnsi="Times New Roman"/>
                <w:sz w:val="28"/>
                <w:szCs w:val="28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</w:tc>
        <w:tc>
          <w:tcPr>
            <w:tcW w:w="2126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5F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0B2712" w:rsidRPr="006655F1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5F1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</w:tcPr>
          <w:p w:rsidR="000B2712" w:rsidRPr="00322573" w:rsidRDefault="000B2712" w:rsidP="000B27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2712" w:rsidRPr="00322573" w:rsidRDefault="000B2712" w:rsidP="000B2712">
            <w:pPr>
              <w:jc w:val="center"/>
              <w:rPr>
                <w:sz w:val="28"/>
                <w:szCs w:val="28"/>
              </w:rPr>
            </w:pPr>
            <w:r w:rsidRPr="00322573">
              <w:rPr>
                <w:rFonts w:ascii="Times New Roman" w:hAnsi="Times New Roman"/>
                <w:sz w:val="28"/>
                <w:szCs w:val="28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501E85" w:rsidRPr="00FF519F" w:rsidTr="00501E85">
        <w:trPr>
          <w:trHeight w:val="1896"/>
        </w:trPr>
        <w:tc>
          <w:tcPr>
            <w:tcW w:w="3715" w:type="dxa"/>
          </w:tcPr>
          <w:p w:rsidR="00501E85" w:rsidRPr="00501E85" w:rsidRDefault="00501E85" w:rsidP="00501E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E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27. Проведение 5 этапа </w:t>
            </w:r>
            <w:r w:rsidRPr="00501E8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501E85">
              <w:rPr>
                <w:rFonts w:ascii="Times New Roman" w:hAnsi="Times New Roman"/>
                <w:sz w:val="28"/>
                <w:szCs w:val="28"/>
              </w:rPr>
              <w:t xml:space="preserve"> Зимнего кубка Юго-Востока РТ по картингу</w:t>
            </w:r>
          </w:p>
        </w:tc>
        <w:tc>
          <w:tcPr>
            <w:tcW w:w="2126" w:type="dxa"/>
          </w:tcPr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E85">
              <w:rPr>
                <w:rFonts w:ascii="Times New Roman" w:hAnsi="Times New Roman"/>
                <w:sz w:val="28"/>
                <w:szCs w:val="28"/>
              </w:rPr>
              <w:t>ПОУ Лениногорская АШ ДОСААФ РТ</w:t>
            </w:r>
          </w:p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E85">
              <w:rPr>
                <w:rFonts w:ascii="Times New Roman" w:hAnsi="Times New Roman"/>
                <w:sz w:val="28"/>
                <w:szCs w:val="28"/>
              </w:rPr>
              <w:t>ГБУ «БДД»</w:t>
            </w:r>
          </w:p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E85">
              <w:rPr>
                <w:rFonts w:ascii="Times New Roman" w:hAnsi="Times New Roman"/>
                <w:sz w:val="28"/>
                <w:szCs w:val="28"/>
              </w:rPr>
              <w:t>ГИБДД</w:t>
            </w:r>
          </w:p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E85">
              <w:rPr>
                <w:rFonts w:ascii="Times New Roman" w:hAnsi="Times New Roman"/>
                <w:sz w:val="28"/>
                <w:szCs w:val="28"/>
              </w:rPr>
              <w:t>УДМС</w:t>
            </w:r>
          </w:p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E8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6" w:type="dxa"/>
          </w:tcPr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501E85" w:rsidRPr="00501E85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E85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417" w:type="dxa"/>
          </w:tcPr>
          <w:p w:rsidR="00501E85" w:rsidRPr="00322573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1E85" w:rsidRPr="00322573" w:rsidRDefault="00501E85" w:rsidP="0050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E85">
              <w:rPr>
                <w:rFonts w:ascii="Times New Roman" w:hAnsi="Times New Roman"/>
                <w:sz w:val="28"/>
                <w:szCs w:val="28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501E85" w:rsidRPr="00FF519F" w:rsidTr="00492353">
        <w:tc>
          <w:tcPr>
            <w:tcW w:w="3715" w:type="dxa"/>
            <w:shd w:val="clear" w:color="auto" w:fill="auto"/>
          </w:tcPr>
          <w:p w:rsidR="00501E85" w:rsidRPr="00FF519F" w:rsidRDefault="00501E85" w:rsidP="00501E8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на  2021 г.</w:t>
            </w:r>
          </w:p>
        </w:tc>
        <w:tc>
          <w:tcPr>
            <w:tcW w:w="2126" w:type="dxa"/>
            <w:shd w:val="clear" w:color="auto" w:fill="auto"/>
          </w:tcPr>
          <w:p w:rsidR="00501E85" w:rsidRPr="00FF519F" w:rsidRDefault="00501E85" w:rsidP="00501E8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01E85" w:rsidRPr="00FF519F" w:rsidRDefault="00501E85" w:rsidP="0050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01E85" w:rsidRPr="00FF519F" w:rsidRDefault="00501E85" w:rsidP="00501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501E85" w:rsidRPr="009F0C0C" w:rsidRDefault="00501E85" w:rsidP="00501E8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6655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127,1</w:t>
            </w:r>
          </w:p>
        </w:tc>
        <w:tc>
          <w:tcPr>
            <w:tcW w:w="1389" w:type="dxa"/>
            <w:shd w:val="clear" w:color="auto" w:fill="auto"/>
          </w:tcPr>
          <w:p w:rsidR="00501E85" w:rsidRPr="009F0C0C" w:rsidRDefault="00501E85" w:rsidP="0050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E67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501E85" w:rsidRPr="005C672B" w:rsidRDefault="00501E85" w:rsidP="0050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32 467,0</w:t>
            </w:r>
          </w:p>
        </w:tc>
        <w:tc>
          <w:tcPr>
            <w:tcW w:w="2268" w:type="dxa"/>
          </w:tcPr>
          <w:p w:rsidR="00501E85" w:rsidRPr="00FF519F" w:rsidRDefault="00501E85" w:rsidP="0050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519F" w:rsidRDefault="00FF519F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55F1" w:rsidRDefault="006655F1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55F1" w:rsidRDefault="00227DA1" w:rsidP="00227DA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501E85" w:rsidRDefault="00501E85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1E85" w:rsidRDefault="00501E85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1E85" w:rsidRDefault="00501E85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DA1" w:rsidRDefault="00227DA1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227DA1" w:rsidSect="00833897">
          <w:pgSz w:w="16838" w:h="11906" w:orient="landscape"/>
          <w:pgMar w:top="1077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33897" w:rsidRPr="00833897" w:rsidRDefault="00227DA1" w:rsidP="00897A44">
      <w:pPr>
        <w:shd w:val="clear" w:color="auto" w:fill="FFFFFF"/>
        <w:spacing w:after="0" w:line="240" w:lineRule="auto"/>
        <w:ind w:left="10620" w:right="56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833897"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97A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33897" w:rsidRPr="00833897" w:rsidRDefault="00833897" w:rsidP="00833897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целевой программе 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</w:t>
      </w:r>
      <w:r w:rsidR="00A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Республики Татарстан на 202</w:t>
      </w:r>
      <w:r w:rsidR="009F0C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897">
        <w:rPr>
          <w:rFonts w:ascii="Times New Roman" w:hAnsi="Times New Roman" w:cs="Times New Roman"/>
          <w:sz w:val="28"/>
          <w:szCs w:val="28"/>
        </w:rPr>
        <w:t xml:space="preserve">Объемы 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897">
        <w:rPr>
          <w:rFonts w:ascii="Times New Roman" w:hAnsi="Times New Roman" w:cs="Times New Roman"/>
          <w:sz w:val="28"/>
          <w:szCs w:val="28"/>
        </w:rPr>
        <w:t>финансирования программы по направлениям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97" w:rsidRPr="00833897" w:rsidRDefault="00833897" w:rsidP="0083389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8338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(тыс. рублей)</w:t>
      </w:r>
    </w:p>
    <w:p w:rsidR="00833897" w:rsidRPr="00833897" w:rsidRDefault="00833897" w:rsidP="0083389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360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482"/>
        <w:gridCol w:w="2126"/>
      </w:tblGrid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всего</w:t>
            </w:r>
          </w:p>
        </w:tc>
        <w:tc>
          <w:tcPr>
            <w:tcW w:w="2126" w:type="dxa"/>
            <w:vAlign w:val="center"/>
          </w:tcPr>
          <w:p w:rsidR="00833897" w:rsidRPr="00FE12C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2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                                  в том числе:</w:t>
            </w:r>
          </w:p>
        </w:tc>
        <w:tc>
          <w:tcPr>
            <w:tcW w:w="2126" w:type="dxa"/>
            <w:vAlign w:val="center"/>
          </w:tcPr>
          <w:p w:rsidR="00833897" w:rsidRPr="00FE12C7" w:rsidRDefault="00FE12C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2C7">
              <w:rPr>
                <w:rFonts w:ascii="Times New Roman" w:hAnsi="Times New Roman"/>
                <w:sz w:val="28"/>
                <w:szCs w:val="28"/>
              </w:rPr>
              <w:t>127,1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2126" w:type="dxa"/>
            <w:vAlign w:val="center"/>
          </w:tcPr>
          <w:p w:rsidR="00833897" w:rsidRPr="00FE12C7" w:rsidRDefault="00833897" w:rsidP="008338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2126" w:type="dxa"/>
            <w:vAlign w:val="center"/>
          </w:tcPr>
          <w:p w:rsidR="00833897" w:rsidRPr="00FE12C7" w:rsidRDefault="00FE12C7" w:rsidP="008338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C7">
              <w:rPr>
                <w:rFonts w:ascii="Times New Roman" w:hAnsi="Times New Roman"/>
                <w:sz w:val="28"/>
                <w:szCs w:val="28"/>
              </w:rPr>
              <w:t>127,1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5C6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образования – всего</w:t>
            </w:r>
            <w:r w:rsidR="005C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833897" w:rsidRPr="00FE12C7" w:rsidRDefault="005C672B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32 467,0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2126" w:type="dxa"/>
            <w:vAlign w:val="center"/>
          </w:tcPr>
          <w:p w:rsidR="00833897" w:rsidRPr="00FE12C7" w:rsidRDefault="00FE54AB" w:rsidP="00833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E12C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2126" w:type="dxa"/>
            <w:vAlign w:val="center"/>
          </w:tcPr>
          <w:p w:rsidR="00833897" w:rsidRPr="00FE12C7" w:rsidRDefault="005C672B" w:rsidP="00833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32 467,0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5C6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</w:tc>
        <w:tc>
          <w:tcPr>
            <w:tcW w:w="2126" w:type="dxa"/>
            <w:vAlign w:val="center"/>
          </w:tcPr>
          <w:p w:rsidR="00833897" w:rsidRPr="00FE12C7" w:rsidRDefault="00501E85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33897" w:rsidRPr="00FE12C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2126" w:type="dxa"/>
            <w:vAlign w:val="center"/>
          </w:tcPr>
          <w:p w:rsidR="00833897" w:rsidRPr="00FE12C7" w:rsidRDefault="005C672B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</w:t>
            </w:r>
            <w:r w:rsidR="00501E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</w:tr>
    </w:tbl>
    <w:p w:rsidR="00833897" w:rsidRPr="00833897" w:rsidRDefault="00833897" w:rsidP="00833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DA1" w:rsidRDefault="00227DA1" w:rsidP="00227DA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DA1" w:rsidRDefault="00227DA1" w:rsidP="00227DA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833897" w:rsidRDefault="00833897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33897" w:rsidSect="00833897">
      <w:pgSz w:w="16838" w:h="11906" w:orient="landscape"/>
      <w:pgMar w:top="107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F0" w:rsidRDefault="007A31F0" w:rsidP="00121682">
      <w:pPr>
        <w:spacing w:after="0" w:line="240" w:lineRule="auto"/>
      </w:pPr>
      <w:r>
        <w:separator/>
      </w:r>
    </w:p>
  </w:endnote>
  <w:endnote w:type="continuationSeparator" w:id="0">
    <w:p w:rsidR="007A31F0" w:rsidRDefault="007A31F0" w:rsidP="001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F0" w:rsidRDefault="007A31F0" w:rsidP="00121682">
      <w:pPr>
        <w:spacing w:after="0" w:line="240" w:lineRule="auto"/>
      </w:pPr>
      <w:r>
        <w:separator/>
      </w:r>
    </w:p>
  </w:footnote>
  <w:footnote w:type="continuationSeparator" w:id="0">
    <w:p w:rsidR="007A31F0" w:rsidRDefault="007A31F0" w:rsidP="0012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2B" w:rsidRDefault="005C672B">
    <w:pPr>
      <w:pStyle w:val="a3"/>
      <w:jc w:val="center"/>
    </w:pPr>
  </w:p>
  <w:p w:rsidR="005C672B" w:rsidRDefault="005C6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96202"/>
      <w:docPartObj>
        <w:docPartGallery w:val="Page Numbers (Top of Page)"/>
        <w:docPartUnique/>
      </w:docPartObj>
    </w:sdtPr>
    <w:sdtEndPr/>
    <w:sdtContent>
      <w:p w:rsidR="00116D7A" w:rsidRDefault="00116D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10C">
          <w:rPr>
            <w:noProof/>
          </w:rPr>
          <w:t>10</w:t>
        </w:r>
        <w:r>
          <w:fldChar w:fldCharType="end"/>
        </w:r>
      </w:p>
    </w:sdtContent>
  </w:sdt>
  <w:p w:rsidR="00116D7A" w:rsidRDefault="00116D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7A" w:rsidRDefault="00116D7A">
    <w:pPr>
      <w:pStyle w:val="a3"/>
      <w:jc w:val="center"/>
    </w:pPr>
  </w:p>
  <w:p w:rsidR="00116D7A" w:rsidRDefault="00116D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65C9C"/>
    <w:multiLevelType w:val="hybridMultilevel"/>
    <w:tmpl w:val="25C07B2C"/>
    <w:lvl w:ilvl="0" w:tplc="CD4A262E">
      <w:start w:val="2"/>
      <w:numFmt w:val="decimal"/>
      <w:lvlText w:val="%1)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2"/>
    <w:rsid w:val="00040CBB"/>
    <w:rsid w:val="00092C63"/>
    <w:rsid w:val="000963B6"/>
    <w:rsid w:val="000A4102"/>
    <w:rsid w:val="000B2712"/>
    <w:rsid w:val="000E134E"/>
    <w:rsid w:val="001110CD"/>
    <w:rsid w:val="00116D7A"/>
    <w:rsid w:val="00121682"/>
    <w:rsid w:val="0014547D"/>
    <w:rsid w:val="00160632"/>
    <w:rsid w:val="0016410C"/>
    <w:rsid w:val="0017107F"/>
    <w:rsid w:val="001A75DF"/>
    <w:rsid w:val="001F0C1C"/>
    <w:rsid w:val="00227DA1"/>
    <w:rsid w:val="002305D9"/>
    <w:rsid w:val="00243CEB"/>
    <w:rsid w:val="00252097"/>
    <w:rsid w:val="00306857"/>
    <w:rsid w:val="00350309"/>
    <w:rsid w:val="003A5CC6"/>
    <w:rsid w:val="003B39BD"/>
    <w:rsid w:val="003F533B"/>
    <w:rsid w:val="003F6E53"/>
    <w:rsid w:val="004463B8"/>
    <w:rsid w:val="00476CE6"/>
    <w:rsid w:val="00492353"/>
    <w:rsid w:val="004C54DF"/>
    <w:rsid w:val="004D597E"/>
    <w:rsid w:val="004E55D9"/>
    <w:rsid w:val="004F658E"/>
    <w:rsid w:val="00501E85"/>
    <w:rsid w:val="00505FF7"/>
    <w:rsid w:val="00551E21"/>
    <w:rsid w:val="00591E82"/>
    <w:rsid w:val="005A423D"/>
    <w:rsid w:val="005C672B"/>
    <w:rsid w:val="005D0FB8"/>
    <w:rsid w:val="006274FA"/>
    <w:rsid w:val="006655F1"/>
    <w:rsid w:val="006C1DD0"/>
    <w:rsid w:val="00717D40"/>
    <w:rsid w:val="0073576A"/>
    <w:rsid w:val="00756C0C"/>
    <w:rsid w:val="007A31F0"/>
    <w:rsid w:val="007A3848"/>
    <w:rsid w:val="00800275"/>
    <w:rsid w:val="00833897"/>
    <w:rsid w:val="008936E4"/>
    <w:rsid w:val="00897A44"/>
    <w:rsid w:val="0094348F"/>
    <w:rsid w:val="00952F63"/>
    <w:rsid w:val="00954B6F"/>
    <w:rsid w:val="009774D0"/>
    <w:rsid w:val="0099566A"/>
    <w:rsid w:val="009D04E1"/>
    <w:rsid w:val="009F0C0C"/>
    <w:rsid w:val="00A07395"/>
    <w:rsid w:val="00A2734D"/>
    <w:rsid w:val="00A61ED0"/>
    <w:rsid w:val="00AA3876"/>
    <w:rsid w:val="00AA725F"/>
    <w:rsid w:val="00AB062B"/>
    <w:rsid w:val="00AF52D1"/>
    <w:rsid w:val="00B37488"/>
    <w:rsid w:val="00B86972"/>
    <w:rsid w:val="00BB23DB"/>
    <w:rsid w:val="00C32D9F"/>
    <w:rsid w:val="00C63171"/>
    <w:rsid w:val="00C63536"/>
    <w:rsid w:val="00C71B79"/>
    <w:rsid w:val="00CC6F04"/>
    <w:rsid w:val="00CF4DB2"/>
    <w:rsid w:val="00D42775"/>
    <w:rsid w:val="00D57F1D"/>
    <w:rsid w:val="00D60E2D"/>
    <w:rsid w:val="00D7141E"/>
    <w:rsid w:val="00D9598B"/>
    <w:rsid w:val="00DA177B"/>
    <w:rsid w:val="00DE67E5"/>
    <w:rsid w:val="00E279DE"/>
    <w:rsid w:val="00E65B26"/>
    <w:rsid w:val="00F21F5F"/>
    <w:rsid w:val="00F737A0"/>
    <w:rsid w:val="00F74537"/>
    <w:rsid w:val="00FB5D8A"/>
    <w:rsid w:val="00FB74AF"/>
    <w:rsid w:val="00FC7463"/>
    <w:rsid w:val="00FE12C7"/>
    <w:rsid w:val="00FE54AB"/>
    <w:rsid w:val="00FE6DB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8338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3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338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91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8338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3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338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9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27AD-1C1D-4AAF-BCED-C1476B54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2022-01-11T12:48:00Z</cp:lastPrinted>
  <dcterms:created xsi:type="dcterms:W3CDTF">2022-01-14T09:14:00Z</dcterms:created>
  <dcterms:modified xsi:type="dcterms:W3CDTF">2022-01-14T09:14:00Z</dcterms:modified>
</cp:coreProperties>
</file>