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B45" w:rsidRPr="00CB6303" w:rsidRDefault="00032B45" w:rsidP="00032B45">
      <w:pPr>
        <w:jc w:val="center"/>
      </w:pPr>
      <w:r w:rsidRPr="00CB6303">
        <w:t xml:space="preserve">К А </w:t>
      </w:r>
      <w:proofErr w:type="gramStart"/>
      <w:r w:rsidRPr="00CB6303">
        <w:t>Р</w:t>
      </w:r>
      <w:proofErr w:type="gramEnd"/>
      <w:r w:rsidRPr="00CB6303">
        <w:t xml:space="preserve"> А Р</w:t>
      </w:r>
    </w:p>
    <w:p w:rsidR="00032B45" w:rsidRPr="00CB6303" w:rsidRDefault="00032B45" w:rsidP="00032B45">
      <w:pPr>
        <w:jc w:val="center"/>
      </w:pPr>
    </w:p>
    <w:p w:rsidR="00032B45" w:rsidRPr="00CB6303" w:rsidRDefault="00032B45" w:rsidP="00032B45">
      <w:pPr>
        <w:jc w:val="center"/>
      </w:pPr>
      <w:proofErr w:type="gramStart"/>
      <w:r w:rsidRPr="00CB6303">
        <w:t>П</w:t>
      </w:r>
      <w:proofErr w:type="gramEnd"/>
      <w:r w:rsidRPr="00CB6303">
        <w:t xml:space="preserve"> О С Т А Н О В Л Е Н И Е          №</w:t>
      </w:r>
      <w:r w:rsidR="00CB6303">
        <w:t>2</w:t>
      </w:r>
    </w:p>
    <w:p w:rsidR="00032B45" w:rsidRPr="00CB6303" w:rsidRDefault="00032B45" w:rsidP="00032B45"/>
    <w:p w:rsidR="00032B45" w:rsidRPr="00CB6303" w:rsidRDefault="00032B45" w:rsidP="00032B45">
      <w:pPr>
        <w:ind w:firstLine="5103"/>
      </w:pPr>
      <w:r w:rsidRPr="00CB6303">
        <w:t xml:space="preserve">от </w:t>
      </w:r>
      <w:r w:rsidR="00CB6303">
        <w:t xml:space="preserve">«11» марта </w:t>
      </w:r>
      <w:r w:rsidRPr="00CB6303">
        <w:t xml:space="preserve"> 2015</w:t>
      </w:r>
      <w:r w:rsidR="00CB6303">
        <w:t xml:space="preserve"> г.</w:t>
      </w:r>
    </w:p>
    <w:p w:rsidR="00032B45" w:rsidRPr="00CB6303" w:rsidRDefault="00032B45" w:rsidP="00032B45">
      <w:pPr>
        <w:jc w:val="center"/>
        <w:rPr>
          <w:sz w:val="26"/>
          <w:szCs w:val="26"/>
        </w:rPr>
      </w:pPr>
    </w:p>
    <w:p w:rsidR="00032B45" w:rsidRPr="00CB6303" w:rsidRDefault="00032B45" w:rsidP="00032B45">
      <w:pPr>
        <w:jc w:val="center"/>
        <w:rPr>
          <w:rFonts w:ascii="Calibri" w:hAnsi="Calibri"/>
          <w:sz w:val="26"/>
          <w:szCs w:val="26"/>
        </w:rPr>
      </w:pPr>
    </w:p>
    <w:p w:rsidR="00032B45" w:rsidRPr="00CB6303" w:rsidRDefault="00032B45" w:rsidP="00032B45">
      <w:pPr>
        <w:jc w:val="center"/>
        <w:rPr>
          <w:rFonts w:ascii="Calibri" w:hAnsi="Calibri"/>
          <w:sz w:val="26"/>
          <w:szCs w:val="26"/>
        </w:rPr>
      </w:pPr>
    </w:p>
    <w:p w:rsidR="00032B45" w:rsidRPr="00CB6303" w:rsidRDefault="00032B45" w:rsidP="00032B45">
      <w:pPr>
        <w:jc w:val="center"/>
        <w:rPr>
          <w:rFonts w:ascii="Calibri" w:hAnsi="Calibri"/>
          <w:sz w:val="26"/>
          <w:szCs w:val="26"/>
        </w:rPr>
      </w:pPr>
    </w:p>
    <w:p w:rsidR="00032B45" w:rsidRPr="00CB6303" w:rsidRDefault="00032B45" w:rsidP="00032B45">
      <w:pPr>
        <w:pStyle w:val="ConsPlusTitle"/>
        <w:widowControl/>
        <w:jc w:val="both"/>
        <w:outlineLvl w:val="0"/>
        <w:rPr>
          <w:sz w:val="24"/>
          <w:szCs w:val="24"/>
        </w:rPr>
      </w:pPr>
    </w:p>
    <w:p w:rsidR="00032B45" w:rsidRPr="00CB6303" w:rsidRDefault="00032B45" w:rsidP="00032B45">
      <w:pPr>
        <w:pStyle w:val="ConsPlusTitle"/>
        <w:widowControl/>
        <w:jc w:val="both"/>
        <w:outlineLvl w:val="0"/>
        <w:rPr>
          <w:sz w:val="24"/>
          <w:szCs w:val="24"/>
        </w:rPr>
      </w:pPr>
    </w:p>
    <w:p w:rsidR="00032B45" w:rsidRPr="00CB6303" w:rsidRDefault="00032B45" w:rsidP="00032B45">
      <w:pPr>
        <w:pStyle w:val="ConsPlusTitle"/>
        <w:widowControl/>
        <w:jc w:val="both"/>
        <w:outlineLvl w:val="0"/>
        <w:rPr>
          <w:sz w:val="24"/>
          <w:szCs w:val="24"/>
        </w:rPr>
      </w:pPr>
    </w:p>
    <w:p w:rsidR="00032B45" w:rsidRPr="00CB6303" w:rsidRDefault="00032B45" w:rsidP="00032B45">
      <w:pPr>
        <w:pStyle w:val="ConsPlusTitle"/>
        <w:widowControl/>
        <w:jc w:val="both"/>
        <w:outlineLvl w:val="0"/>
        <w:rPr>
          <w:sz w:val="24"/>
          <w:szCs w:val="24"/>
        </w:rPr>
      </w:pPr>
    </w:p>
    <w:p w:rsidR="00032B45" w:rsidRPr="00CB6303" w:rsidRDefault="00032B45" w:rsidP="00032B45">
      <w:pPr>
        <w:pStyle w:val="ConsPlusTitle"/>
        <w:widowControl/>
        <w:jc w:val="both"/>
        <w:outlineLvl w:val="0"/>
        <w:rPr>
          <w:sz w:val="24"/>
          <w:szCs w:val="24"/>
        </w:rPr>
      </w:pPr>
    </w:p>
    <w:p w:rsidR="00032B45" w:rsidRPr="00CB6303" w:rsidRDefault="00032B45" w:rsidP="00032B45">
      <w:pPr>
        <w:pStyle w:val="ConsPlusTitle"/>
        <w:widowControl/>
        <w:jc w:val="both"/>
        <w:outlineLvl w:val="0"/>
        <w:rPr>
          <w:sz w:val="24"/>
          <w:szCs w:val="24"/>
        </w:rPr>
      </w:pPr>
    </w:p>
    <w:p w:rsidR="00032B45" w:rsidRPr="00CB6303" w:rsidRDefault="00032B45" w:rsidP="00032B45">
      <w:pPr>
        <w:pStyle w:val="ConsPlusTitle"/>
        <w:widowControl/>
        <w:jc w:val="both"/>
        <w:outlineLvl w:val="0"/>
        <w:rPr>
          <w:sz w:val="24"/>
          <w:szCs w:val="24"/>
        </w:rPr>
      </w:pPr>
    </w:p>
    <w:p w:rsidR="00032B45" w:rsidRPr="008D5524" w:rsidRDefault="00032B45" w:rsidP="00032B45">
      <w:pPr>
        <w:pStyle w:val="ConsPlusTitle"/>
        <w:widowControl/>
        <w:jc w:val="both"/>
        <w:outlineLvl w:val="0"/>
        <w:rPr>
          <w:color w:val="000000"/>
          <w:sz w:val="24"/>
          <w:szCs w:val="24"/>
        </w:rPr>
      </w:pPr>
    </w:p>
    <w:p w:rsidR="00032B45" w:rsidRPr="009265D3" w:rsidRDefault="00032B45" w:rsidP="00032B45">
      <w:pPr>
        <w:pStyle w:val="ConsPlusTitle"/>
        <w:widowControl/>
        <w:jc w:val="both"/>
        <w:outlineLvl w:val="0"/>
        <w:rPr>
          <w:b w:val="0"/>
          <w:color w:val="000000"/>
        </w:rPr>
      </w:pPr>
    </w:p>
    <w:p w:rsidR="00032B45" w:rsidRPr="009265D3" w:rsidRDefault="00032B45" w:rsidP="00032B45">
      <w:pPr>
        <w:pStyle w:val="ConsPlusTitle"/>
        <w:widowControl/>
        <w:tabs>
          <w:tab w:val="left" w:pos="6237"/>
        </w:tabs>
        <w:ind w:right="3259"/>
        <w:jc w:val="both"/>
        <w:outlineLvl w:val="0"/>
        <w:rPr>
          <w:b w:val="0"/>
          <w:color w:val="000000"/>
        </w:rPr>
      </w:pPr>
      <w:r w:rsidRPr="009265D3">
        <w:rPr>
          <w:b w:val="0"/>
          <w:color w:val="000000"/>
        </w:rPr>
        <w:t>Об утверждении Правил предоставления из бюджета Исполнительного комитета муниципального обра</w:t>
      </w:r>
      <w:r>
        <w:rPr>
          <w:b w:val="0"/>
          <w:color w:val="000000"/>
        </w:rPr>
        <w:t>зования город Лениногорск</w:t>
      </w:r>
      <w:r w:rsidRPr="009265D3">
        <w:rPr>
          <w:b w:val="0"/>
          <w:color w:val="000000"/>
        </w:rPr>
        <w:t xml:space="preserve"> субсидий организациям, осуществляющим обслуживание детей-инвалидов и детей до 6 лет в сопровождении одного лица, инвалидов и участников Великой Отечественной войны, тружеников тыла, пенсионеров, проживающих на территории города Лениногорска, в общих отделениях бань на территории города Лениногорска</w:t>
      </w:r>
    </w:p>
    <w:p w:rsidR="00032B45" w:rsidRPr="008D5524" w:rsidRDefault="00032B45" w:rsidP="00032B45">
      <w:pPr>
        <w:autoSpaceDE w:val="0"/>
        <w:autoSpaceDN w:val="0"/>
        <w:adjustRightInd w:val="0"/>
        <w:jc w:val="center"/>
        <w:outlineLvl w:val="0"/>
        <w:rPr>
          <w:color w:val="000000"/>
          <w:sz w:val="24"/>
          <w:szCs w:val="24"/>
        </w:rPr>
      </w:pPr>
    </w:p>
    <w:p w:rsidR="00032B45" w:rsidRPr="009265D3" w:rsidRDefault="00032B45" w:rsidP="00032B45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 w:rsidRPr="009265D3">
        <w:rPr>
          <w:color w:val="000000"/>
        </w:rPr>
        <w:t xml:space="preserve">В соответствии со </w:t>
      </w:r>
      <w:hyperlink r:id="rId4" w:history="1">
        <w:r w:rsidRPr="009265D3">
          <w:rPr>
            <w:color w:val="000000"/>
          </w:rPr>
          <w:t>статьей 78</w:t>
        </w:r>
      </w:hyperlink>
      <w:r w:rsidRPr="009265D3">
        <w:rPr>
          <w:color w:val="000000"/>
        </w:rPr>
        <w:t xml:space="preserve"> Бюджетного кодекса Российской Федерации,  ПОСТАНОВЛЯЮ:</w:t>
      </w:r>
    </w:p>
    <w:p w:rsidR="00032B45" w:rsidRPr="009265D3" w:rsidRDefault="00032B45" w:rsidP="00032B45">
      <w:pPr>
        <w:pStyle w:val="ConsPlusTitle"/>
        <w:widowControl/>
        <w:ind w:firstLine="709"/>
        <w:jc w:val="both"/>
        <w:outlineLvl w:val="0"/>
        <w:rPr>
          <w:b w:val="0"/>
          <w:color w:val="000000"/>
        </w:rPr>
      </w:pPr>
      <w:r w:rsidRPr="009265D3">
        <w:rPr>
          <w:b w:val="0"/>
          <w:color w:val="000000"/>
        </w:rPr>
        <w:t xml:space="preserve">1.Утвердить прилагаемые Правила предоставления из бюджета Исполнительного комитета  муниципального образования </w:t>
      </w:r>
      <w:r>
        <w:rPr>
          <w:b w:val="0"/>
          <w:color w:val="000000"/>
        </w:rPr>
        <w:t xml:space="preserve"> </w:t>
      </w:r>
      <w:r w:rsidRPr="009265D3">
        <w:rPr>
          <w:b w:val="0"/>
          <w:color w:val="000000"/>
        </w:rPr>
        <w:t>город Л</w:t>
      </w:r>
      <w:r>
        <w:rPr>
          <w:b w:val="0"/>
          <w:color w:val="000000"/>
        </w:rPr>
        <w:t>ениногорск</w:t>
      </w:r>
      <w:r w:rsidRPr="009265D3">
        <w:rPr>
          <w:b w:val="0"/>
          <w:color w:val="000000"/>
        </w:rPr>
        <w:t xml:space="preserve"> субсидий организациям,  осуществляющим обслуживание детей-инвалидов и детей до 6 лет в сопровождении  1 человека, инвалидов и участников Великой Отечественной войны, тружеников тыла, пенсионеров, проживающих на территории города Лениногорска, в общих отделениях бань на территории города Лениногорска.</w:t>
      </w:r>
    </w:p>
    <w:p w:rsidR="00032B45" w:rsidRPr="009265D3" w:rsidRDefault="00032B45" w:rsidP="00032B45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  <w:r w:rsidRPr="009265D3">
        <w:rPr>
          <w:color w:val="000000"/>
        </w:rPr>
        <w:t>2.М</w:t>
      </w:r>
      <w:r>
        <w:rPr>
          <w:color w:val="000000"/>
        </w:rPr>
        <w:t>К</w:t>
      </w:r>
      <w:r w:rsidRPr="009265D3">
        <w:rPr>
          <w:color w:val="000000"/>
        </w:rPr>
        <w:t xml:space="preserve">У «Финансово-бюджетная палата» муниципального образования «Лениногорский муниципальный район» (Р.Х.Хамидуллин) осуществлять </w:t>
      </w:r>
      <w:proofErr w:type="gramStart"/>
      <w:r w:rsidRPr="009265D3">
        <w:rPr>
          <w:color w:val="000000"/>
        </w:rPr>
        <w:t>контроль за</w:t>
      </w:r>
      <w:proofErr w:type="gramEnd"/>
      <w:r w:rsidRPr="009265D3">
        <w:rPr>
          <w:color w:val="000000"/>
        </w:rPr>
        <w:t xml:space="preserve"> целевым использованием субсидий.</w:t>
      </w:r>
    </w:p>
    <w:p w:rsidR="00032B45" w:rsidRPr="009265D3" w:rsidRDefault="00032B45" w:rsidP="00032B45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  <w:r w:rsidRPr="009265D3">
        <w:rPr>
          <w:color w:val="000000"/>
        </w:rPr>
        <w:t xml:space="preserve">3.Установить, что настоящее постановление распространяется на правоотношения, возникшие с </w:t>
      </w:r>
      <w:r>
        <w:rPr>
          <w:color w:val="000000"/>
        </w:rPr>
        <w:t>01 января</w:t>
      </w:r>
      <w:r w:rsidRPr="009265D3">
        <w:rPr>
          <w:color w:val="000000"/>
        </w:rPr>
        <w:t xml:space="preserve"> 2</w:t>
      </w:r>
      <w:r>
        <w:rPr>
          <w:color w:val="000000"/>
        </w:rPr>
        <w:t xml:space="preserve">015 </w:t>
      </w:r>
      <w:r w:rsidRPr="009265D3">
        <w:rPr>
          <w:color w:val="000000"/>
        </w:rPr>
        <w:t>г.</w:t>
      </w:r>
    </w:p>
    <w:p w:rsidR="00032B45" w:rsidRPr="009265D3" w:rsidRDefault="00032B45" w:rsidP="00032B45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  <w:r w:rsidRPr="009265D3">
        <w:rPr>
          <w:color w:val="000000"/>
        </w:rPr>
        <w:t>4.Опубликовать настоящее постановление в</w:t>
      </w:r>
      <w:r>
        <w:rPr>
          <w:color w:val="000000"/>
        </w:rPr>
        <w:t xml:space="preserve"> официальном публикатор</w:t>
      </w:r>
      <w:proofErr w:type="gramStart"/>
      <w:r>
        <w:rPr>
          <w:color w:val="000000"/>
        </w:rPr>
        <w:t>е-</w:t>
      </w:r>
      <w:proofErr w:type="gramEnd"/>
      <w:r w:rsidRPr="009265D3">
        <w:rPr>
          <w:color w:val="000000"/>
        </w:rPr>
        <w:t xml:space="preserve"> газете «Лениногорские вести» и на официальном </w:t>
      </w:r>
      <w:r>
        <w:rPr>
          <w:color w:val="000000"/>
        </w:rPr>
        <w:t>сайте Лениногорского муниципального района</w:t>
      </w:r>
      <w:r w:rsidRPr="009265D3">
        <w:rPr>
          <w:color w:val="000000"/>
        </w:rPr>
        <w:t>.</w:t>
      </w:r>
    </w:p>
    <w:p w:rsidR="00032B45" w:rsidRPr="009265D3" w:rsidRDefault="00032B45" w:rsidP="00032B45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</w:rPr>
      </w:pPr>
      <w:proofErr w:type="gramStart"/>
      <w:r w:rsidRPr="009265D3">
        <w:rPr>
          <w:color w:val="000000"/>
        </w:rPr>
        <w:lastRenderedPageBreak/>
        <w:t>5.</w:t>
      </w:r>
      <w:r>
        <w:rPr>
          <w:color w:val="000000"/>
        </w:rPr>
        <w:t xml:space="preserve">Признать утратившим силу постановление руководителя Исполнительного комитета муниципального образования город Лениногорск  от 03.04.2012 №1 </w:t>
      </w:r>
      <w:r w:rsidRPr="009E554E">
        <w:rPr>
          <w:color w:val="000000"/>
        </w:rPr>
        <w:t>«Об утверждении Правил предоставления из бюджета Исполнительного комитета муниципального образования город Лениногорск субсидий организациям, осуществляющим обслуживание детей-инвалидов и детей до 6 лет в сопровождении одного лица, инвалидов и участников Великой Отечественной войны, тружеников тыла, пенсионеров, проживающих на территории города Лениногорска, в общих отделениях бань на</w:t>
      </w:r>
      <w:proofErr w:type="gramEnd"/>
      <w:r w:rsidRPr="009E554E">
        <w:rPr>
          <w:color w:val="000000"/>
        </w:rPr>
        <w:t xml:space="preserve"> территории города Лениногорска»</w:t>
      </w:r>
      <w:r>
        <w:rPr>
          <w:color w:val="000000"/>
        </w:rPr>
        <w:t>.</w:t>
      </w:r>
    </w:p>
    <w:p w:rsidR="00032B45" w:rsidRDefault="00032B45" w:rsidP="00032B45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  <w:r>
        <w:rPr>
          <w:color w:val="000000"/>
        </w:rPr>
        <w:t>6.</w:t>
      </w:r>
      <w:proofErr w:type="gramStart"/>
      <w:r w:rsidRPr="009265D3">
        <w:rPr>
          <w:color w:val="000000"/>
        </w:rPr>
        <w:t>Контроль за</w:t>
      </w:r>
      <w:proofErr w:type="gramEnd"/>
      <w:r w:rsidRPr="009265D3">
        <w:rPr>
          <w:color w:val="000000"/>
        </w:rPr>
        <w:t xml:space="preserve"> исполнением настоящего постановления оставляю за собой.</w:t>
      </w:r>
    </w:p>
    <w:p w:rsidR="00CB6303" w:rsidRDefault="00CB6303" w:rsidP="00032B45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</w:p>
    <w:p w:rsidR="00CB6303" w:rsidRDefault="00CB6303" w:rsidP="00032B45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</w:p>
    <w:p w:rsidR="00CB6303" w:rsidRPr="009265D3" w:rsidRDefault="00CB6303" w:rsidP="00032B45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</w:p>
    <w:p w:rsidR="00032B45" w:rsidRPr="00CB6303" w:rsidRDefault="00032B45" w:rsidP="00032B45">
      <w:r w:rsidRPr="00CB6303">
        <w:t xml:space="preserve">Руководитель </w:t>
      </w:r>
    </w:p>
    <w:p w:rsidR="00032B45" w:rsidRPr="00CB6303" w:rsidRDefault="00032B45" w:rsidP="00032B45">
      <w:r w:rsidRPr="00CB6303">
        <w:t xml:space="preserve">Исполнительного комитета </w:t>
      </w:r>
    </w:p>
    <w:p w:rsidR="00032B45" w:rsidRPr="00CB6303" w:rsidRDefault="00032B45" w:rsidP="00032B45">
      <w:r w:rsidRPr="00CB6303">
        <w:t>муниципального образования</w:t>
      </w:r>
    </w:p>
    <w:p w:rsidR="00032B45" w:rsidRPr="00CB6303" w:rsidRDefault="00032B45" w:rsidP="00032B45">
      <w:pPr>
        <w:jc w:val="both"/>
      </w:pPr>
      <w:r w:rsidRPr="00CB6303">
        <w:t>город Лениногорск                                                                              Н.Н.Ибраев</w:t>
      </w:r>
    </w:p>
    <w:p w:rsidR="00032B45" w:rsidRPr="00CB6303" w:rsidRDefault="00032B45" w:rsidP="00032B45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032B45" w:rsidRPr="00CB6303" w:rsidRDefault="00032B45" w:rsidP="00032B45">
      <w:pPr>
        <w:autoSpaceDE w:val="0"/>
        <w:autoSpaceDN w:val="0"/>
        <w:adjustRightInd w:val="0"/>
        <w:jc w:val="both"/>
        <w:outlineLvl w:val="0"/>
        <w:rPr>
          <w:sz w:val="12"/>
          <w:szCs w:val="24"/>
        </w:rPr>
      </w:pPr>
    </w:p>
    <w:p w:rsidR="00032B45" w:rsidRPr="00CB6303" w:rsidRDefault="00032B45" w:rsidP="00032B45">
      <w:pPr>
        <w:autoSpaceDE w:val="0"/>
        <w:autoSpaceDN w:val="0"/>
        <w:adjustRightInd w:val="0"/>
        <w:jc w:val="both"/>
        <w:outlineLvl w:val="0"/>
        <w:rPr>
          <w:sz w:val="20"/>
          <w:szCs w:val="24"/>
        </w:rPr>
      </w:pPr>
      <w:r w:rsidRPr="00CB6303">
        <w:rPr>
          <w:sz w:val="20"/>
          <w:szCs w:val="24"/>
        </w:rPr>
        <w:t>И.Р.Хайбрахманов</w:t>
      </w:r>
    </w:p>
    <w:p w:rsidR="00032B45" w:rsidRPr="00CB6303" w:rsidRDefault="00032B45" w:rsidP="00032B45">
      <w:pPr>
        <w:autoSpaceDE w:val="0"/>
        <w:autoSpaceDN w:val="0"/>
        <w:adjustRightInd w:val="0"/>
        <w:jc w:val="both"/>
        <w:outlineLvl w:val="0"/>
        <w:rPr>
          <w:sz w:val="20"/>
          <w:szCs w:val="24"/>
        </w:rPr>
      </w:pPr>
      <w:r w:rsidRPr="00CB6303">
        <w:rPr>
          <w:sz w:val="20"/>
          <w:szCs w:val="24"/>
        </w:rPr>
        <w:t>5-44-72</w:t>
      </w:r>
    </w:p>
    <w:p w:rsidR="00CF5DFF" w:rsidRDefault="00CF5DFF"/>
    <w:sectPr w:rsidR="00CF5DFF" w:rsidSect="001A3411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32B45"/>
    <w:rsid w:val="0000267F"/>
    <w:rsid w:val="000263A1"/>
    <w:rsid w:val="00032B45"/>
    <w:rsid w:val="0005745D"/>
    <w:rsid w:val="00075C16"/>
    <w:rsid w:val="000D341A"/>
    <w:rsid w:val="00123846"/>
    <w:rsid w:val="00123EDD"/>
    <w:rsid w:val="001420EA"/>
    <w:rsid w:val="00142682"/>
    <w:rsid w:val="0014689A"/>
    <w:rsid w:val="00161C5B"/>
    <w:rsid w:val="00163BF8"/>
    <w:rsid w:val="00170FAC"/>
    <w:rsid w:val="00180979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22A1"/>
    <w:rsid w:val="00251325"/>
    <w:rsid w:val="0025664F"/>
    <w:rsid w:val="00257B5A"/>
    <w:rsid w:val="002B2A36"/>
    <w:rsid w:val="002C6803"/>
    <w:rsid w:val="003026E3"/>
    <w:rsid w:val="003107E2"/>
    <w:rsid w:val="0036155C"/>
    <w:rsid w:val="0036628C"/>
    <w:rsid w:val="003739A2"/>
    <w:rsid w:val="003774CE"/>
    <w:rsid w:val="003A6805"/>
    <w:rsid w:val="003A6B7B"/>
    <w:rsid w:val="003C1ECA"/>
    <w:rsid w:val="003F04E9"/>
    <w:rsid w:val="003F5C6C"/>
    <w:rsid w:val="00411FC5"/>
    <w:rsid w:val="004173A4"/>
    <w:rsid w:val="0042399F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433F3"/>
    <w:rsid w:val="005629E4"/>
    <w:rsid w:val="005677FA"/>
    <w:rsid w:val="005713ED"/>
    <w:rsid w:val="00590389"/>
    <w:rsid w:val="005B0DC1"/>
    <w:rsid w:val="005B4704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E29B0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751F4"/>
    <w:rsid w:val="00787BE1"/>
    <w:rsid w:val="007A6796"/>
    <w:rsid w:val="007B40A2"/>
    <w:rsid w:val="008016F4"/>
    <w:rsid w:val="008142BE"/>
    <w:rsid w:val="008246DA"/>
    <w:rsid w:val="0086035D"/>
    <w:rsid w:val="008741B7"/>
    <w:rsid w:val="008A398A"/>
    <w:rsid w:val="008C27EC"/>
    <w:rsid w:val="008D1CB1"/>
    <w:rsid w:val="009251FD"/>
    <w:rsid w:val="00947A08"/>
    <w:rsid w:val="00967ABD"/>
    <w:rsid w:val="00977FBF"/>
    <w:rsid w:val="009920C3"/>
    <w:rsid w:val="009C0611"/>
    <w:rsid w:val="009F222F"/>
    <w:rsid w:val="00A01AF8"/>
    <w:rsid w:val="00A259BB"/>
    <w:rsid w:val="00A4490B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2947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B07BE"/>
    <w:rsid w:val="00BC04D0"/>
    <w:rsid w:val="00BD4060"/>
    <w:rsid w:val="00BD526E"/>
    <w:rsid w:val="00BD55A2"/>
    <w:rsid w:val="00BD7F28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748CB"/>
    <w:rsid w:val="00C8330B"/>
    <w:rsid w:val="00CB630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F0D0D"/>
    <w:rsid w:val="00E31025"/>
    <w:rsid w:val="00E35097"/>
    <w:rsid w:val="00E5089B"/>
    <w:rsid w:val="00E65B8C"/>
    <w:rsid w:val="00E669F7"/>
    <w:rsid w:val="00E70F68"/>
    <w:rsid w:val="00EB087B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4D3A"/>
    <w:rsid w:val="00F95125"/>
    <w:rsid w:val="00FB45EC"/>
    <w:rsid w:val="00FB66C7"/>
    <w:rsid w:val="00FC725D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45"/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2B45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55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5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F7ACCAEC1BFD4DC16E9F8047330EAEDC83C2D456DD0780129D5F0348B9C6CD41D9C7F4427A5pE6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2059</Characters>
  <Application>Microsoft Office Word</Application>
  <DocSecurity>0</DocSecurity>
  <Lines>17</Lines>
  <Paragraphs>4</Paragraphs>
  <ScaleCrop>false</ScaleCrop>
  <Company>Совет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2015-03-10T11:16:00Z</cp:lastPrinted>
  <dcterms:created xsi:type="dcterms:W3CDTF">2015-03-10T06:21:00Z</dcterms:created>
  <dcterms:modified xsi:type="dcterms:W3CDTF">2015-03-11T13:03:00Z</dcterms:modified>
</cp:coreProperties>
</file>