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CA" w:rsidRPr="00B12082" w:rsidRDefault="00FF6073" w:rsidP="00FF6073">
      <w:pPr>
        <w:jc w:val="center"/>
        <w:rPr>
          <w:sz w:val="24"/>
          <w:szCs w:val="24"/>
        </w:rPr>
      </w:pPr>
      <w:r>
        <w:rPr>
          <w:rFonts w:eastAsia="Times New Roman" w:cs="Times New Roman"/>
          <w:color w:val="494949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1208CA" w:rsidRPr="00B12082">
        <w:rPr>
          <w:sz w:val="24"/>
          <w:szCs w:val="24"/>
        </w:rPr>
        <w:t>Утвержден</w:t>
      </w:r>
    </w:p>
    <w:p w:rsidR="001208CA" w:rsidRPr="00B12082" w:rsidRDefault="001208CA" w:rsidP="001208CA">
      <w:pPr>
        <w:ind w:left="5812"/>
        <w:jc w:val="center"/>
        <w:rPr>
          <w:sz w:val="24"/>
          <w:szCs w:val="24"/>
        </w:rPr>
      </w:pPr>
    </w:p>
    <w:p w:rsidR="001208CA" w:rsidRPr="00B12082" w:rsidRDefault="001208CA" w:rsidP="001208CA">
      <w:pPr>
        <w:ind w:left="5812"/>
        <w:jc w:val="both"/>
        <w:rPr>
          <w:sz w:val="24"/>
          <w:szCs w:val="24"/>
        </w:rPr>
      </w:pPr>
      <w:r w:rsidRPr="00B12082">
        <w:rPr>
          <w:sz w:val="24"/>
          <w:szCs w:val="24"/>
        </w:rPr>
        <w:t>постановлением руководителя Исполнительного комитета муниципального образования город Лениногорск</w:t>
      </w:r>
    </w:p>
    <w:p w:rsidR="001208CA" w:rsidRPr="00B12082" w:rsidRDefault="001208CA" w:rsidP="001208CA">
      <w:pPr>
        <w:ind w:left="5812"/>
        <w:jc w:val="both"/>
        <w:rPr>
          <w:sz w:val="24"/>
          <w:szCs w:val="24"/>
        </w:rPr>
      </w:pPr>
    </w:p>
    <w:p w:rsidR="001208CA" w:rsidRPr="00B12082" w:rsidRDefault="001208CA" w:rsidP="001208CA">
      <w:pPr>
        <w:ind w:left="5812"/>
        <w:jc w:val="both"/>
        <w:rPr>
          <w:sz w:val="24"/>
          <w:szCs w:val="24"/>
        </w:rPr>
      </w:pPr>
      <w:r w:rsidRPr="00B12082">
        <w:rPr>
          <w:sz w:val="24"/>
          <w:szCs w:val="24"/>
        </w:rPr>
        <w:t>от «_</w:t>
      </w:r>
      <w:r w:rsidR="007C6E04">
        <w:rPr>
          <w:sz w:val="24"/>
          <w:szCs w:val="24"/>
        </w:rPr>
        <w:t>24</w:t>
      </w:r>
      <w:r w:rsidRPr="00B12082">
        <w:rPr>
          <w:sz w:val="24"/>
          <w:szCs w:val="24"/>
        </w:rPr>
        <w:t>___»____</w:t>
      </w:r>
      <w:r w:rsidR="007C6E04">
        <w:rPr>
          <w:sz w:val="24"/>
          <w:szCs w:val="24"/>
        </w:rPr>
        <w:t>12</w:t>
      </w:r>
      <w:r w:rsidRPr="00B12082">
        <w:rPr>
          <w:sz w:val="24"/>
          <w:szCs w:val="24"/>
        </w:rPr>
        <w:t>__2014 №___</w:t>
      </w:r>
      <w:r w:rsidR="007C6E04">
        <w:rPr>
          <w:sz w:val="24"/>
          <w:szCs w:val="24"/>
        </w:rPr>
        <w:t>11</w:t>
      </w:r>
      <w:r w:rsidRPr="00B12082">
        <w:rPr>
          <w:sz w:val="24"/>
          <w:szCs w:val="24"/>
        </w:rPr>
        <w:t>___</w:t>
      </w:r>
    </w:p>
    <w:p w:rsidR="001208CA" w:rsidRDefault="001208CA" w:rsidP="00FF6073">
      <w:pPr>
        <w:pStyle w:val="text1cl"/>
        <w:spacing w:before="0" w:after="0"/>
        <w:jc w:val="left"/>
        <w:rPr>
          <w:b/>
          <w:bCs/>
          <w:sz w:val="26"/>
          <w:szCs w:val="26"/>
        </w:rPr>
      </w:pPr>
    </w:p>
    <w:p w:rsidR="00FF6073" w:rsidRPr="001208CA" w:rsidRDefault="00FF6073" w:rsidP="00FF6073">
      <w:pPr>
        <w:pStyle w:val="text1cl"/>
        <w:spacing w:before="0" w:after="0"/>
        <w:jc w:val="left"/>
        <w:rPr>
          <w:b/>
          <w:bCs/>
          <w:sz w:val="26"/>
          <w:szCs w:val="26"/>
        </w:rPr>
      </w:pPr>
    </w:p>
    <w:p w:rsidR="001208CA" w:rsidRPr="001208CA" w:rsidRDefault="001208CA" w:rsidP="001208CA">
      <w:pPr>
        <w:pStyle w:val="text1cl"/>
        <w:spacing w:before="0" w:after="0"/>
        <w:rPr>
          <w:sz w:val="28"/>
          <w:szCs w:val="28"/>
        </w:rPr>
      </w:pPr>
      <w:r w:rsidRPr="001208CA">
        <w:rPr>
          <w:b/>
          <w:bCs/>
          <w:sz w:val="28"/>
          <w:szCs w:val="28"/>
        </w:rPr>
        <w:t xml:space="preserve">Устав </w:t>
      </w:r>
    </w:p>
    <w:p w:rsidR="001208CA" w:rsidRPr="001208CA" w:rsidRDefault="001208CA" w:rsidP="001208CA">
      <w:pPr>
        <w:pStyle w:val="text1cl"/>
        <w:spacing w:before="0" w:after="0"/>
        <w:rPr>
          <w:sz w:val="28"/>
          <w:szCs w:val="28"/>
        </w:rPr>
      </w:pPr>
      <w:r w:rsidRPr="001208CA">
        <w:rPr>
          <w:b/>
          <w:bCs/>
          <w:sz w:val="28"/>
          <w:szCs w:val="28"/>
        </w:rPr>
        <w:t xml:space="preserve">муниципального автономного учреждения </w:t>
      </w:r>
      <w:r w:rsidR="00440EC1">
        <w:rPr>
          <w:b/>
          <w:bCs/>
          <w:sz w:val="28"/>
          <w:szCs w:val="28"/>
        </w:rPr>
        <w:t>«</w:t>
      </w:r>
      <w:r w:rsidRPr="001208CA">
        <w:rPr>
          <w:b/>
          <w:bCs/>
          <w:sz w:val="28"/>
          <w:szCs w:val="28"/>
        </w:rPr>
        <w:t xml:space="preserve">Специализированная </w:t>
      </w:r>
    </w:p>
    <w:p w:rsidR="001208CA" w:rsidRPr="001208CA" w:rsidRDefault="001208CA" w:rsidP="001208CA">
      <w:pPr>
        <w:pStyle w:val="text1cl"/>
        <w:spacing w:before="0" w:after="0"/>
        <w:rPr>
          <w:sz w:val="28"/>
          <w:szCs w:val="28"/>
        </w:rPr>
      </w:pPr>
      <w:r w:rsidRPr="001208CA">
        <w:rPr>
          <w:b/>
          <w:bCs/>
          <w:sz w:val="28"/>
          <w:szCs w:val="28"/>
        </w:rPr>
        <w:t xml:space="preserve">служба по вопросам похоронного дела «Ритуал» города Лениногорска» </w:t>
      </w:r>
    </w:p>
    <w:p w:rsidR="001208CA" w:rsidRDefault="002C3562" w:rsidP="001208CA">
      <w:pPr>
        <w:pStyle w:val="text1cl"/>
        <w:spacing w:before="0" w:after="0"/>
        <w:rPr>
          <w:b/>
          <w:sz w:val="28"/>
          <w:szCs w:val="28"/>
        </w:rPr>
      </w:pPr>
      <w:r w:rsidRPr="002C3562">
        <w:rPr>
          <w:b/>
          <w:sz w:val="28"/>
          <w:szCs w:val="28"/>
        </w:rPr>
        <w:t>Исполнительного комитета муниципального образования город Лениногорск</w:t>
      </w:r>
    </w:p>
    <w:p w:rsidR="002C3562" w:rsidRPr="002C3562" w:rsidRDefault="002C3562" w:rsidP="001208CA">
      <w:pPr>
        <w:pStyle w:val="text1cl"/>
        <w:spacing w:before="0" w:after="0"/>
        <w:rPr>
          <w:b/>
          <w:sz w:val="28"/>
          <w:szCs w:val="28"/>
        </w:rPr>
      </w:pPr>
    </w:p>
    <w:p w:rsidR="001208CA" w:rsidRPr="001208CA" w:rsidRDefault="001208CA" w:rsidP="001208CA">
      <w:pPr>
        <w:pStyle w:val="text1c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208CA">
        <w:rPr>
          <w:b/>
          <w:sz w:val="28"/>
          <w:szCs w:val="28"/>
        </w:rPr>
        <w:t>Общие положения</w:t>
      </w:r>
    </w:p>
    <w:p w:rsidR="001208CA" w:rsidRPr="001208CA" w:rsidRDefault="001208CA" w:rsidP="001208CA">
      <w:pPr>
        <w:pStyle w:val="text1cl"/>
        <w:spacing w:before="0" w:after="0"/>
        <w:rPr>
          <w:sz w:val="28"/>
          <w:szCs w:val="28"/>
        </w:rPr>
      </w:pP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208CA">
        <w:rPr>
          <w:sz w:val="28"/>
          <w:szCs w:val="28"/>
        </w:rPr>
        <w:t xml:space="preserve">Муниципальное автономное учреждение </w:t>
      </w:r>
      <w:r>
        <w:rPr>
          <w:sz w:val="28"/>
          <w:szCs w:val="28"/>
        </w:rPr>
        <w:t>«</w:t>
      </w:r>
      <w:r w:rsidRPr="001208CA">
        <w:rPr>
          <w:sz w:val="28"/>
          <w:szCs w:val="28"/>
        </w:rPr>
        <w:t xml:space="preserve">Специализированная служба по вопросам похоронного дела </w:t>
      </w:r>
      <w:r>
        <w:rPr>
          <w:sz w:val="28"/>
          <w:szCs w:val="28"/>
        </w:rPr>
        <w:t>«</w:t>
      </w:r>
      <w:r w:rsidRPr="001208CA">
        <w:rPr>
          <w:sz w:val="28"/>
          <w:szCs w:val="28"/>
        </w:rPr>
        <w:t>Ритуал</w:t>
      </w:r>
      <w:r>
        <w:rPr>
          <w:sz w:val="28"/>
          <w:szCs w:val="28"/>
        </w:rPr>
        <w:t>»</w:t>
      </w:r>
      <w:r w:rsidRPr="001208CA">
        <w:rPr>
          <w:sz w:val="28"/>
          <w:szCs w:val="28"/>
        </w:rPr>
        <w:t xml:space="preserve"> города Лениногорска</w:t>
      </w:r>
      <w:r>
        <w:rPr>
          <w:sz w:val="28"/>
          <w:szCs w:val="28"/>
        </w:rPr>
        <w:t>»</w:t>
      </w:r>
      <w:r w:rsidR="002C3562">
        <w:rPr>
          <w:sz w:val="28"/>
          <w:szCs w:val="28"/>
        </w:rPr>
        <w:t xml:space="preserve"> </w:t>
      </w:r>
      <w:r w:rsidR="002C3562" w:rsidRPr="002C3562">
        <w:rPr>
          <w:sz w:val="28"/>
          <w:szCs w:val="28"/>
        </w:rPr>
        <w:t>Исполнительного комитета муниципального образования город Лениногорск</w:t>
      </w:r>
      <w:r w:rsidRPr="002C3562">
        <w:rPr>
          <w:sz w:val="28"/>
          <w:szCs w:val="28"/>
        </w:rPr>
        <w:t>, в</w:t>
      </w:r>
      <w:r w:rsidRPr="001208CA">
        <w:rPr>
          <w:sz w:val="28"/>
          <w:szCs w:val="28"/>
        </w:rPr>
        <w:t xml:space="preserve"> дальнейшем именуемое </w:t>
      </w:r>
      <w:r>
        <w:rPr>
          <w:sz w:val="28"/>
          <w:szCs w:val="28"/>
        </w:rPr>
        <w:t>«</w:t>
      </w:r>
      <w:r w:rsidRPr="001208CA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1208CA">
        <w:rPr>
          <w:sz w:val="28"/>
          <w:szCs w:val="28"/>
        </w:rPr>
        <w:t xml:space="preserve">, создано в соответствии с Гражданским кодексом Российской Федерации, Федеральным законом </w:t>
      </w:r>
      <w:r>
        <w:rPr>
          <w:sz w:val="28"/>
          <w:szCs w:val="28"/>
        </w:rPr>
        <w:t>«</w:t>
      </w:r>
      <w:r w:rsidRPr="001208CA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</w:t>
      </w:r>
      <w:r w:rsidRPr="001208CA">
        <w:rPr>
          <w:sz w:val="28"/>
          <w:szCs w:val="28"/>
        </w:rPr>
        <w:t>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1208CA">
        <w:rPr>
          <w:sz w:val="28"/>
          <w:szCs w:val="28"/>
        </w:rPr>
        <w:t>Наименование Учреждения:</w:t>
      </w:r>
    </w:p>
    <w:p w:rsidR="001208CA" w:rsidRPr="002C3562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 xml:space="preserve">полное наименование - муниципальное автономное учреждение </w:t>
      </w:r>
      <w:r w:rsidR="002C3562">
        <w:rPr>
          <w:sz w:val="28"/>
          <w:szCs w:val="28"/>
        </w:rPr>
        <w:t>«</w:t>
      </w:r>
      <w:r w:rsidRPr="001208CA">
        <w:rPr>
          <w:sz w:val="28"/>
          <w:szCs w:val="28"/>
        </w:rPr>
        <w:t xml:space="preserve">Специализированная служба по вопросам похоронного дела </w:t>
      </w:r>
      <w:r w:rsidR="00BC3DD7">
        <w:rPr>
          <w:sz w:val="28"/>
          <w:szCs w:val="28"/>
        </w:rPr>
        <w:t>«</w:t>
      </w:r>
      <w:r w:rsidRPr="001208CA">
        <w:rPr>
          <w:sz w:val="28"/>
          <w:szCs w:val="28"/>
        </w:rPr>
        <w:t>Ритуал</w:t>
      </w:r>
      <w:r w:rsidR="00BC3DD7">
        <w:rPr>
          <w:sz w:val="28"/>
          <w:szCs w:val="28"/>
        </w:rPr>
        <w:t>»</w:t>
      </w:r>
      <w:r w:rsidRPr="001208CA">
        <w:rPr>
          <w:sz w:val="28"/>
          <w:szCs w:val="28"/>
        </w:rPr>
        <w:t xml:space="preserve"> города Лениногорска</w:t>
      </w:r>
      <w:r w:rsidR="002C3562">
        <w:rPr>
          <w:sz w:val="28"/>
          <w:szCs w:val="28"/>
        </w:rPr>
        <w:t xml:space="preserve">» </w:t>
      </w:r>
      <w:r w:rsidR="002C3562" w:rsidRPr="002C3562">
        <w:rPr>
          <w:sz w:val="28"/>
          <w:szCs w:val="28"/>
        </w:rPr>
        <w:t>Исполнительного комитета муниципального образования город Лениногорск</w:t>
      </w:r>
      <w:r w:rsidRPr="002C3562">
        <w:rPr>
          <w:sz w:val="28"/>
          <w:szCs w:val="28"/>
        </w:rPr>
        <w:t>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 xml:space="preserve">сокращенное наименование - МАУ </w:t>
      </w:r>
      <w:r>
        <w:rPr>
          <w:sz w:val="28"/>
          <w:szCs w:val="28"/>
        </w:rPr>
        <w:t>«</w:t>
      </w:r>
      <w:r w:rsidRPr="001208CA">
        <w:rPr>
          <w:sz w:val="28"/>
          <w:szCs w:val="28"/>
        </w:rPr>
        <w:t xml:space="preserve">ССВПД </w:t>
      </w:r>
      <w:r>
        <w:rPr>
          <w:sz w:val="28"/>
          <w:szCs w:val="28"/>
        </w:rPr>
        <w:t>«</w:t>
      </w:r>
      <w:r w:rsidRPr="001208CA">
        <w:rPr>
          <w:sz w:val="28"/>
          <w:szCs w:val="28"/>
        </w:rPr>
        <w:t>Ритуал</w:t>
      </w:r>
      <w:r>
        <w:rPr>
          <w:sz w:val="28"/>
          <w:szCs w:val="28"/>
        </w:rPr>
        <w:t>»</w:t>
      </w:r>
      <w:r w:rsidR="001F617C">
        <w:rPr>
          <w:sz w:val="28"/>
          <w:szCs w:val="28"/>
        </w:rPr>
        <w:t xml:space="preserve"> г</w:t>
      </w:r>
      <w:proofErr w:type="gramStart"/>
      <w:r w:rsidR="001F617C">
        <w:rPr>
          <w:sz w:val="28"/>
          <w:szCs w:val="28"/>
        </w:rPr>
        <w:t>.</w:t>
      </w:r>
      <w:r w:rsidRPr="001208CA">
        <w:rPr>
          <w:sz w:val="28"/>
          <w:szCs w:val="28"/>
        </w:rPr>
        <w:t>Л</w:t>
      </w:r>
      <w:proofErr w:type="gramEnd"/>
      <w:r w:rsidRPr="001208CA">
        <w:rPr>
          <w:sz w:val="28"/>
          <w:szCs w:val="28"/>
        </w:rPr>
        <w:t>ениногорска</w:t>
      </w:r>
      <w:r w:rsidR="001F617C">
        <w:rPr>
          <w:sz w:val="28"/>
          <w:szCs w:val="28"/>
        </w:rPr>
        <w:t>»</w:t>
      </w:r>
      <w:r w:rsidR="002C3562">
        <w:rPr>
          <w:sz w:val="28"/>
          <w:szCs w:val="28"/>
        </w:rPr>
        <w:t xml:space="preserve"> ИКМО город Лениногорск</w:t>
      </w:r>
      <w:r w:rsidRPr="001208CA">
        <w:rPr>
          <w:sz w:val="28"/>
          <w:szCs w:val="28"/>
        </w:rPr>
        <w:t>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208CA" w:rsidRPr="001208CA">
        <w:rPr>
          <w:sz w:val="28"/>
          <w:szCs w:val="28"/>
        </w:rPr>
        <w:t>Учреждение является некоммерческой организацией, созданной для организации ритуальных услуг и содержания ме</w:t>
      </w:r>
      <w:r>
        <w:rPr>
          <w:sz w:val="28"/>
          <w:szCs w:val="28"/>
        </w:rPr>
        <w:t>ст захоронения на территории г</w:t>
      </w:r>
      <w:proofErr w:type="gramStart"/>
      <w:r>
        <w:rPr>
          <w:sz w:val="28"/>
          <w:szCs w:val="28"/>
        </w:rPr>
        <w:t>.</w:t>
      </w:r>
      <w:r w:rsidR="001208CA" w:rsidRPr="001208CA">
        <w:rPr>
          <w:sz w:val="28"/>
          <w:szCs w:val="28"/>
        </w:rPr>
        <w:t>Л</w:t>
      </w:r>
      <w:proofErr w:type="gramEnd"/>
      <w:r w:rsidR="001208CA" w:rsidRPr="001208CA">
        <w:rPr>
          <w:sz w:val="28"/>
          <w:szCs w:val="28"/>
        </w:rPr>
        <w:t>ениногорска.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208CA" w:rsidRPr="001208CA">
        <w:rPr>
          <w:sz w:val="28"/>
          <w:szCs w:val="28"/>
        </w:rPr>
        <w:t xml:space="preserve">Полномочия учредителя Учреждения от имени муниципального образования - город Лениногорск осуществляет Исполнительный комитет муниципального образования город Лениногорск, в дальнейшем именуемый </w:t>
      </w:r>
      <w:r>
        <w:rPr>
          <w:sz w:val="28"/>
          <w:szCs w:val="28"/>
        </w:rPr>
        <w:t>«</w:t>
      </w:r>
      <w:r w:rsidR="001208CA" w:rsidRPr="001208CA">
        <w:rPr>
          <w:sz w:val="28"/>
          <w:szCs w:val="28"/>
        </w:rPr>
        <w:t>Учредитель</w:t>
      </w:r>
      <w:r>
        <w:rPr>
          <w:sz w:val="28"/>
          <w:szCs w:val="28"/>
        </w:rPr>
        <w:t>»</w:t>
      </w:r>
      <w:r w:rsidR="001208CA" w:rsidRPr="001208CA">
        <w:rPr>
          <w:sz w:val="28"/>
          <w:szCs w:val="28"/>
        </w:rPr>
        <w:t>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1208CA" w:rsidRPr="001208CA">
        <w:rPr>
          <w:sz w:val="28"/>
          <w:szCs w:val="28"/>
        </w:rPr>
        <w:t>Учреждение является юридическим лицом с момента государственной регистрации, имеет печать, угловой штамп, бланки и другие реквизиты.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1208CA" w:rsidRPr="001208CA">
        <w:rPr>
          <w:sz w:val="28"/>
          <w:szCs w:val="28"/>
        </w:rPr>
        <w:t xml:space="preserve">Учреждение вправе от своего имени приобретать имущественные и неимущественные права, </w:t>
      </w:r>
      <w:proofErr w:type="gramStart"/>
      <w:r w:rsidR="001208CA" w:rsidRPr="001208CA">
        <w:rPr>
          <w:sz w:val="28"/>
          <w:szCs w:val="28"/>
        </w:rPr>
        <w:t>нести обязанности</w:t>
      </w:r>
      <w:proofErr w:type="gramEnd"/>
      <w:r w:rsidR="001208CA" w:rsidRPr="001208CA">
        <w:rPr>
          <w:sz w:val="28"/>
          <w:szCs w:val="28"/>
        </w:rPr>
        <w:t>, выступать в качестве истца и ответчика в судах.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 w:rsidR="001208CA" w:rsidRPr="001208CA">
        <w:rPr>
          <w:sz w:val="28"/>
          <w:szCs w:val="28"/>
        </w:rPr>
        <w:t>Учреждение в установленном порядке вправе открывать счета в кредитных организациях.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1208CA" w:rsidRPr="001208CA">
        <w:rPr>
          <w:sz w:val="28"/>
          <w:szCs w:val="28"/>
        </w:rPr>
        <w:t xml:space="preserve">Учреждение отвечает по своим </w:t>
      </w:r>
      <w:proofErr w:type="gramStart"/>
      <w:r w:rsidR="001208CA" w:rsidRPr="001208CA">
        <w:rPr>
          <w:sz w:val="28"/>
          <w:szCs w:val="28"/>
        </w:rPr>
        <w:t>обязательствам</w:t>
      </w:r>
      <w:proofErr w:type="gramEnd"/>
      <w:r w:rsidR="001208CA" w:rsidRPr="001208CA">
        <w:rPr>
          <w:sz w:val="28"/>
          <w:szCs w:val="28"/>
        </w:rPr>
        <w:t xml:space="preserve"> закрепленным за ним имуществом, за исключением недвижимого имущества и особо ценного движимого имущества, закрепленного за ним или приобретенного учреждением за счет выделенных ему средств на приобретение такого имущества.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1208CA" w:rsidRPr="001208CA">
        <w:rPr>
          <w:sz w:val="28"/>
          <w:szCs w:val="28"/>
        </w:rPr>
        <w:t>Муниципальное образование город Лениногорск не несет ответственность по обязательствам Учреждения. Учреждение не отвечает по обязательствам муниципального образования город Лениногорск.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1208CA" w:rsidRPr="001208CA">
        <w:rPr>
          <w:sz w:val="28"/>
          <w:szCs w:val="28"/>
        </w:rPr>
        <w:t>Юридический адрес Учреждени</w:t>
      </w:r>
      <w:r>
        <w:rPr>
          <w:sz w:val="28"/>
          <w:szCs w:val="28"/>
        </w:rPr>
        <w:t>я</w:t>
      </w:r>
      <w:r w:rsidR="001208CA" w:rsidRPr="001208CA">
        <w:rPr>
          <w:sz w:val="28"/>
          <w:szCs w:val="28"/>
        </w:rPr>
        <w:t>: г</w:t>
      </w:r>
      <w:r>
        <w:rPr>
          <w:sz w:val="28"/>
          <w:szCs w:val="28"/>
        </w:rPr>
        <w:t>.Лениногорск, ул</w:t>
      </w:r>
      <w:proofErr w:type="gramStart"/>
      <w:r>
        <w:rPr>
          <w:sz w:val="28"/>
          <w:szCs w:val="28"/>
        </w:rPr>
        <w:t>.</w:t>
      </w:r>
      <w:r w:rsidR="002C3562">
        <w:rPr>
          <w:sz w:val="28"/>
          <w:szCs w:val="28"/>
        </w:rPr>
        <w:t>Т</w:t>
      </w:r>
      <w:proofErr w:type="gramEnd"/>
      <w:r w:rsidR="002C3562">
        <w:rPr>
          <w:sz w:val="28"/>
          <w:szCs w:val="28"/>
        </w:rPr>
        <w:t>укая,</w:t>
      </w:r>
      <w:r>
        <w:rPr>
          <w:sz w:val="28"/>
          <w:szCs w:val="28"/>
        </w:rPr>
        <w:t xml:space="preserve"> д</w:t>
      </w:r>
      <w:r w:rsidR="002C3562">
        <w:rPr>
          <w:sz w:val="28"/>
          <w:szCs w:val="28"/>
        </w:rPr>
        <w:t>.4, пом.15.</w:t>
      </w:r>
    </w:p>
    <w:p w:rsidR="001208CA" w:rsidRPr="001208CA" w:rsidRDefault="001208CA" w:rsidP="002C3562">
      <w:pPr>
        <w:pStyle w:val="text3cl"/>
        <w:spacing w:before="0" w:after="0"/>
        <w:ind w:firstLine="709"/>
        <w:jc w:val="both"/>
        <w:rPr>
          <w:b/>
          <w:sz w:val="28"/>
          <w:szCs w:val="28"/>
        </w:rPr>
      </w:pPr>
      <w:r w:rsidRPr="001208CA">
        <w:rPr>
          <w:sz w:val="28"/>
          <w:szCs w:val="28"/>
        </w:rPr>
        <w:t>Почтовый адрес Учреждения:</w:t>
      </w:r>
      <w:r w:rsidR="001F617C">
        <w:rPr>
          <w:sz w:val="28"/>
          <w:szCs w:val="28"/>
        </w:rPr>
        <w:t xml:space="preserve"> 423250, город Лениногорск, </w:t>
      </w:r>
      <w:r w:rsidR="002C3562">
        <w:rPr>
          <w:sz w:val="28"/>
          <w:szCs w:val="28"/>
        </w:rPr>
        <w:t>ул</w:t>
      </w:r>
      <w:proofErr w:type="gramStart"/>
      <w:r w:rsidR="002C3562">
        <w:rPr>
          <w:sz w:val="28"/>
          <w:szCs w:val="28"/>
        </w:rPr>
        <w:t>.Т</w:t>
      </w:r>
      <w:proofErr w:type="gramEnd"/>
      <w:r w:rsidR="002C3562">
        <w:rPr>
          <w:sz w:val="28"/>
          <w:szCs w:val="28"/>
        </w:rPr>
        <w:t>укая, д.4, пом.15.</w:t>
      </w:r>
    </w:p>
    <w:p w:rsidR="001208CA" w:rsidRPr="001208CA" w:rsidRDefault="001F617C" w:rsidP="001208CA">
      <w:pPr>
        <w:pStyle w:val="text1cl"/>
        <w:spacing w:before="0"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208CA" w:rsidRPr="001208CA">
        <w:rPr>
          <w:b/>
          <w:sz w:val="28"/>
          <w:szCs w:val="28"/>
        </w:rPr>
        <w:t>Цели, предмет и виды деятельности</w:t>
      </w:r>
    </w:p>
    <w:p w:rsidR="001208CA" w:rsidRPr="001208CA" w:rsidRDefault="001208CA" w:rsidP="001208CA">
      <w:pPr>
        <w:pStyle w:val="text3cl"/>
        <w:spacing w:before="0" w:after="0"/>
        <w:ind w:firstLine="567"/>
        <w:jc w:val="both"/>
        <w:rPr>
          <w:sz w:val="28"/>
          <w:szCs w:val="28"/>
        </w:rPr>
      </w:pP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2.1</w:t>
      </w:r>
      <w:r w:rsidR="001F617C">
        <w:rPr>
          <w:sz w:val="28"/>
          <w:szCs w:val="28"/>
        </w:rPr>
        <w:t>.</w:t>
      </w:r>
      <w:r w:rsidRPr="001208CA">
        <w:rPr>
          <w:sz w:val="28"/>
          <w:szCs w:val="28"/>
        </w:rPr>
        <w:t>Предметом деятельности Учреждения является: выполнение работ по содержанию мест захоронения и оказанию гарантированного перечня услуг по погребению на территории города Лениногорска.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2.2</w:t>
      </w:r>
      <w:r w:rsidR="001F617C">
        <w:rPr>
          <w:sz w:val="28"/>
          <w:szCs w:val="28"/>
        </w:rPr>
        <w:t>.</w:t>
      </w:r>
      <w:r w:rsidRPr="001208CA">
        <w:rPr>
          <w:sz w:val="28"/>
          <w:szCs w:val="28"/>
        </w:rPr>
        <w:t>Основная цель деятельности Учреждения: выполнение возложенной на муниципальное образование город Лениногорск функции по содержанию мест захоронения и оказанию гарантированного перечня услуг по погребению на территории города Лениногорска.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2.3</w:t>
      </w:r>
      <w:r w:rsidR="001F617C">
        <w:rPr>
          <w:sz w:val="28"/>
          <w:szCs w:val="28"/>
        </w:rPr>
        <w:t>.</w:t>
      </w:r>
      <w:r w:rsidRPr="001208CA">
        <w:rPr>
          <w:sz w:val="28"/>
          <w:szCs w:val="28"/>
        </w:rPr>
        <w:t>Для достижения поставленной цели Учреждение осуществляет следующие виды гарантированного оказания на безвозмездной основе перечень услуг по погребению: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1208CA" w:rsidRPr="001208CA">
        <w:rPr>
          <w:sz w:val="28"/>
          <w:szCs w:val="28"/>
        </w:rPr>
        <w:t>оформление документов, необходимых для погребения (выдача удостоверения владельца захоронения и номерка);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="001208CA" w:rsidRPr="001208CA">
        <w:rPr>
          <w:sz w:val="28"/>
          <w:szCs w:val="28"/>
        </w:rPr>
        <w:t xml:space="preserve">предоставление и доставка гроба и других предметов (ткань х/б, доски, комплект белья, гроб, обитый х/б тканью), необходимых для погребения; </w:t>
      </w:r>
    </w:p>
    <w:p w:rsidR="001208CA" w:rsidRPr="001208CA" w:rsidRDefault="00BC3DD7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1208CA" w:rsidRPr="001208CA">
        <w:rPr>
          <w:sz w:val="28"/>
          <w:szCs w:val="28"/>
        </w:rPr>
        <w:t>облачение тела не имеющих супруга, близких родственников, иных родственников либо законного представителя умершего;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C3DD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208CA" w:rsidRPr="001208CA">
        <w:rPr>
          <w:sz w:val="28"/>
          <w:szCs w:val="28"/>
        </w:rPr>
        <w:t>перевозка тела (останков) умершего на кладбище (в крематорий), оказание транспортных услуг доставка предметов ритуального назначения;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C3DD7">
        <w:rPr>
          <w:sz w:val="28"/>
          <w:szCs w:val="28"/>
        </w:rPr>
        <w:t>5.</w:t>
      </w:r>
      <w:r w:rsidR="001208CA" w:rsidRPr="001208CA">
        <w:rPr>
          <w:sz w:val="28"/>
          <w:szCs w:val="28"/>
        </w:rPr>
        <w:t>погребение (рытье могил и захоронение вручную, кремация с последующей выдачей урны с прахом).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C3DD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208CA" w:rsidRPr="001208CA">
        <w:rPr>
          <w:sz w:val="28"/>
          <w:szCs w:val="28"/>
        </w:rPr>
        <w:t>ведение книги захоронений.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</w:t>
      </w:r>
      <w:r w:rsidRPr="001208CA">
        <w:rPr>
          <w:sz w:val="28"/>
          <w:szCs w:val="28"/>
        </w:rPr>
        <w:t>Учреждение вправе заниматься предпринимательской и иной, не запрещенной действующим законодательством деятельностью, необходимой для достижения уставных целей и соответствующей этим целям, привлекать для осуществления своих функций на договорной основе юридических и физических лиц, приобретать или арендовать основные средства за счет имеющихся у него финансовых ресурсов, в том числе: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.1.</w:t>
      </w:r>
      <w:r w:rsidRPr="001208CA">
        <w:rPr>
          <w:sz w:val="28"/>
          <w:szCs w:val="28"/>
        </w:rPr>
        <w:t xml:space="preserve">изготовление и </w:t>
      </w:r>
      <w:proofErr w:type="spellStart"/>
      <w:r w:rsidRPr="001208CA">
        <w:rPr>
          <w:sz w:val="28"/>
          <w:szCs w:val="28"/>
        </w:rPr>
        <w:t>опайка</w:t>
      </w:r>
      <w:proofErr w:type="spellEnd"/>
      <w:r w:rsidRPr="001208CA">
        <w:rPr>
          <w:sz w:val="28"/>
          <w:szCs w:val="28"/>
        </w:rPr>
        <w:t xml:space="preserve"> цинковых гробов</w:t>
      </w:r>
      <w:r w:rsidR="00BC3DD7">
        <w:rPr>
          <w:sz w:val="28"/>
          <w:szCs w:val="28"/>
        </w:rPr>
        <w:t>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lastRenderedPageBreak/>
        <w:t>2.4</w:t>
      </w:r>
      <w:r w:rsidR="001F617C">
        <w:rPr>
          <w:sz w:val="28"/>
          <w:szCs w:val="28"/>
        </w:rPr>
        <w:t>.2.</w:t>
      </w:r>
      <w:r w:rsidRPr="001208CA">
        <w:rPr>
          <w:sz w:val="28"/>
          <w:szCs w:val="28"/>
        </w:rPr>
        <w:t>изготовление гробов (кроме цинковых) и урн для захоронения праха;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2.4.3.заключение прижизненного договора на оказание услуг по погребению</w:t>
      </w:r>
      <w:r w:rsidR="001F617C">
        <w:rPr>
          <w:sz w:val="28"/>
          <w:szCs w:val="28"/>
        </w:rPr>
        <w:t>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2.4.4.изготовление траурных венков, искусственных цветов, гирлянд</w:t>
      </w:r>
      <w:r w:rsidR="001F617C">
        <w:rPr>
          <w:sz w:val="28"/>
          <w:szCs w:val="28"/>
        </w:rPr>
        <w:t>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2.4.5.пошив, изготовление и прокат похоронных принадлежностей</w:t>
      </w:r>
      <w:r w:rsidR="001F617C">
        <w:rPr>
          <w:sz w:val="28"/>
          <w:szCs w:val="28"/>
        </w:rPr>
        <w:t>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2.4.6.уход за могилой;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.7.</w:t>
      </w:r>
      <w:r w:rsidRPr="001208CA">
        <w:rPr>
          <w:sz w:val="28"/>
          <w:szCs w:val="28"/>
        </w:rPr>
        <w:t>изготовление фотокерамических изделий;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.8.</w:t>
      </w:r>
      <w:r w:rsidRPr="001208CA">
        <w:rPr>
          <w:sz w:val="28"/>
          <w:szCs w:val="28"/>
        </w:rPr>
        <w:t>санитарная и косметическая обработка тел;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.9.</w:t>
      </w:r>
      <w:r w:rsidRPr="001208CA">
        <w:rPr>
          <w:sz w:val="28"/>
          <w:szCs w:val="28"/>
        </w:rPr>
        <w:t>бальзамирование;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.10.</w:t>
      </w:r>
      <w:r w:rsidRPr="001208CA">
        <w:rPr>
          <w:sz w:val="28"/>
          <w:szCs w:val="28"/>
        </w:rPr>
        <w:t>изготовление и установка надмогильных сооружений;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.11.</w:t>
      </w:r>
      <w:r w:rsidRPr="001208CA">
        <w:rPr>
          <w:sz w:val="28"/>
          <w:szCs w:val="28"/>
        </w:rPr>
        <w:t>производство иных предметов, необходимых для отправления услуг по погребению;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</w:t>
      </w:r>
      <w:r w:rsidR="001F617C">
        <w:rPr>
          <w:sz w:val="28"/>
          <w:szCs w:val="28"/>
        </w:rPr>
        <w:t>.12.</w:t>
      </w:r>
      <w:r w:rsidRPr="001208CA">
        <w:rPr>
          <w:sz w:val="28"/>
          <w:szCs w:val="28"/>
        </w:rPr>
        <w:t>нанесение надписей на памятниках, мраморных досках, крепление фотографий на памятниках;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2.4.13</w:t>
      </w:r>
      <w:r w:rsidR="001F617C">
        <w:rPr>
          <w:sz w:val="28"/>
          <w:szCs w:val="28"/>
        </w:rPr>
        <w:t>.</w:t>
      </w:r>
      <w:r w:rsidRPr="001208CA">
        <w:rPr>
          <w:sz w:val="28"/>
          <w:szCs w:val="28"/>
        </w:rPr>
        <w:t>установка и ремонт ограды, памятных знаков, освещения, устройство магистральных, межквартальных и пешеходных дорог, посадка зеленых насаждений на к</w:t>
      </w:r>
      <w:r w:rsidR="001F617C">
        <w:rPr>
          <w:sz w:val="28"/>
          <w:szCs w:val="28"/>
        </w:rPr>
        <w:t>ладбищах (в том числе воинских).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1208CA" w:rsidRPr="001208CA">
        <w:rPr>
          <w:sz w:val="28"/>
          <w:szCs w:val="28"/>
        </w:rPr>
        <w:t>Право Учреждения осуществлять деятельность, на которую в соответствии с законодательством требуется специальное разрешение -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законодательством.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  <w:r w:rsidRPr="001208CA">
        <w:rPr>
          <w:b/>
          <w:sz w:val="28"/>
          <w:szCs w:val="28"/>
        </w:rPr>
        <w:t>3. Компетенция Учредителя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К компетенции Учредителя в области управления Учреждением относятся: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1) постановка задания для Учреждения в соответствии с предусмотренной его уставом основной деятельностью и финансовое обеспечение выполнения этого задания;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2) утверждение устава Учреждения, внесение в него изменений;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3) рассмотрение и одобрение предложений директора Учреждения о создании и ликвидации филиалов Учреждения, об открытии и закрытии его представительств;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4) реорганизация и ликвидация Учреждения, а также изменение его типа;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5) утверждение передаточного акта или разделительного баланса;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6) назначение ликвидационной комиссии и утверждение промежуточного и окончательного ликвидационных балансов;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7) назначение директора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директора и прекращения его полномочий и (или) заключения и прекращения трудового договора с ним;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lastRenderedPageBreak/>
        <w:t>8) назначение членов наблюдательного совета Учреждения или досрочное прекращение их полномочий;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 xml:space="preserve">9) рассмотрение и одобрение предложений директора Учреждения о совершении сделок с имуществом Учреждения в случаях, если в соответствии с Федеральным законом </w:t>
      </w:r>
      <w:r w:rsidR="001F617C">
        <w:rPr>
          <w:sz w:val="28"/>
          <w:szCs w:val="28"/>
        </w:rPr>
        <w:t>«</w:t>
      </w:r>
      <w:r w:rsidRPr="001208CA">
        <w:rPr>
          <w:sz w:val="28"/>
          <w:szCs w:val="28"/>
        </w:rPr>
        <w:t>Об автономных учреждениях</w:t>
      </w:r>
      <w:r w:rsidR="001F617C">
        <w:rPr>
          <w:sz w:val="28"/>
          <w:szCs w:val="28"/>
        </w:rPr>
        <w:t>»</w:t>
      </w:r>
      <w:r w:rsidRPr="001208CA">
        <w:rPr>
          <w:sz w:val="28"/>
          <w:szCs w:val="28"/>
        </w:rPr>
        <w:t xml:space="preserve"> для совершения таких сделок требуется согласие Учредителя;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10) созыв заседания наблюдательного совета Учреждения, в том числе в обязательном порядке первого заседания наблюдательного совета Учреждения в трехдневный срок после создания Учреждения, а также первого заседания нового состава наблюдательного совета Учреждения в трехдневный срок после его избрания;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11) определение средства массовой информации, в котором Учреждение ежегодно обязано публиковать отчеты о своей деятельности и об использовании закрепленного за ним имущества;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 xml:space="preserve">12) осуществление </w:t>
      </w:r>
      <w:proofErr w:type="gramStart"/>
      <w:r w:rsidRPr="001208CA">
        <w:rPr>
          <w:sz w:val="28"/>
          <w:szCs w:val="28"/>
        </w:rPr>
        <w:t>контроля за</w:t>
      </w:r>
      <w:proofErr w:type="gramEnd"/>
      <w:r w:rsidRPr="001208CA">
        <w:rPr>
          <w:sz w:val="28"/>
          <w:szCs w:val="28"/>
        </w:rPr>
        <w:t xml:space="preserve"> деятельностью Учреждения, сбор и обобщение отчетности по формам государственного статистического наблюдения, утвержденным законодательством Российской Федерации, а также формам отчетности, утвержденным Учредителем;</w:t>
      </w:r>
    </w:p>
    <w:p w:rsid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 xml:space="preserve">13) решение иных вопросов, предусмотренных Федеральным законом </w:t>
      </w:r>
      <w:r w:rsidR="001F617C">
        <w:rPr>
          <w:sz w:val="28"/>
          <w:szCs w:val="28"/>
        </w:rPr>
        <w:t>«</w:t>
      </w:r>
      <w:r w:rsidRPr="001208CA">
        <w:rPr>
          <w:sz w:val="28"/>
          <w:szCs w:val="28"/>
        </w:rPr>
        <w:t>Об автономных учреждениях</w:t>
      </w:r>
      <w:r w:rsidR="001F617C">
        <w:rPr>
          <w:sz w:val="28"/>
          <w:szCs w:val="28"/>
        </w:rPr>
        <w:t>»</w:t>
      </w:r>
      <w:r w:rsidRPr="001208CA">
        <w:rPr>
          <w:sz w:val="28"/>
          <w:szCs w:val="28"/>
        </w:rPr>
        <w:t>.</w:t>
      </w:r>
    </w:p>
    <w:p w:rsidR="001F617C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</w:p>
    <w:p w:rsidR="001208CA" w:rsidRPr="001208CA" w:rsidRDefault="001F617C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208CA" w:rsidRPr="001208CA">
        <w:rPr>
          <w:b/>
          <w:sz w:val="28"/>
          <w:szCs w:val="28"/>
        </w:rPr>
        <w:t>Органы Учреждения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Органами Учреждения являются наблюдательный совет Учреждения, директор Учреждения.</w:t>
      </w:r>
    </w:p>
    <w:p w:rsidR="001F617C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</w:p>
    <w:p w:rsidR="001208CA" w:rsidRPr="001208CA" w:rsidRDefault="001F617C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1208CA" w:rsidRPr="001208CA">
        <w:rPr>
          <w:b/>
          <w:sz w:val="28"/>
          <w:szCs w:val="28"/>
        </w:rPr>
        <w:t>Наблюдательный совет Учреждения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1208CA" w:rsidRPr="001208CA">
        <w:rPr>
          <w:sz w:val="28"/>
          <w:szCs w:val="28"/>
        </w:rPr>
        <w:t>Наблюдательный совет Учреждения (далее - Наблюдательный совет) создается в составе 5 членов.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1208CA" w:rsidRPr="001208CA">
        <w:rPr>
          <w:sz w:val="28"/>
          <w:szCs w:val="28"/>
        </w:rPr>
        <w:t>В состав Наблюдательного совета входят: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представители Учредителя - 2 человека;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представители органа местного самоуправления, на который возложено упра</w:t>
      </w:r>
      <w:r w:rsidR="001F617C">
        <w:rPr>
          <w:sz w:val="28"/>
          <w:szCs w:val="28"/>
        </w:rPr>
        <w:t>вление муниципальным имуществом</w:t>
      </w:r>
      <w:r w:rsidRPr="001208CA">
        <w:rPr>
          <w:sz w:val="28"/>
          <w:szCs w:val="28"/>
        </w:rPr>
        <w:t xml:space="preserve"> - 1 человек;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представители общественности - 2 человек.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1208CA" w:rsidRPr="001208CA">
        <w:rPr>
          <w:sz w:val="28"/>
          <w:szCs w:val="28"/>
        </w:rPr>
        <w:t>Срок полномочий Наблюдательного совета составляет 1 год.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1208CA" w:rsidRPr="001208CA"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1208CA" w:rsidRPr="001208CA">
        <w:rPr>
          <w:sz w:val="28"/>
          <w:szCs w:val="28"/>
        </w:rPr>
        <w:t>Членами Наблюдательного совета не могут быть: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директор Учреждения и его заместители;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лица, имеющие неснятую или непогашенную судимость.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1208CA" w:rsidRPr="001208CA">
        <w:rPr>
          <w:sz w:val="28"/>
          <w:szCs w:val="28"/>
        </w:rPr>
        <w:t>Учреждение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</w:t>
      </w:r>
      <w:r w:rsidR="001208CA" w:rsidRPr="001208CA"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по просьбе члена Наблюдательного совета;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в случае привлечения члена Наблюдательного совета к уголовной ответственности.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1208CA" w:rsidRPr="001208CA">
        <w:rPr>
          <w:sz w:val="28"/>
          <w:szCs w:val="28"/>
        </w:rPr>
        <w:t>Полномочия члена Наблюдательного совета, являющегося представителем органа местного самоуправления и состоящего с этим органом в трудовых отношениях, могут быть также расторгнуты досрочно в случае прекращения трудовых отношений.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1208CA" w:rsidRPr="001208CA"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="001208CA" w:rsidRPr="001208CA">
        <w:rPr>
          <w:sz w:val="28"/>
          <w:szCs w:val="28"/>
        </w:rPr>
        <w:t>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="001208CA" w:rsidRPr="001208CA">
        <w:rPr>
          <w:sz w:val="28"/>
          <w:szCs w:val="28"/>
        </w:rPr>
        <w:t>Председатель Наблюдательного совета организует работу Наблюдательного совета, созывает его заседания, председательствует на них и организует ведение протокола.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</w:t>
      </w:r>
      <w:r w:rsidR="001208CA" w:rsidRPr="001208CA">
        <w:rPr>
          <w:sz w:val="28"/>
          <w:szCs w:val="28"/>
        </w:rPr>
        <w:t>Заместителем председателя Наблюдательного совета избирается старший по возрасту член Наблюдательного совета простым большинством голосов от общего числа голосов членов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</w:t>
      </w:r>
      <w:r w:rsidR="001208CA" w:rsidRPr="001208CA"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</w:t>
      </w:r>
      <w:r w:rsidR="001208CA" w:rsidRPr="001208CA">
        <w:rPr>
          <w:sz w:val="28"/>
          <w:szCs w:val="28"/>
        </w:rPr>
        <w:t xml:space="preserve">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Извещения о проведении заседания и иные материалы должны быть направлены членам Наблюдательного совета не </w:t>
      </w:r>
      <w:proofErr w:type="gramStart"/>
      <w:r w:rsidR="001208CA" w:rsidRPr="001208CA">
        <w:rPr>
          <w:sz w:val="28"/>
          <w:szCs w:val="28"/>
        </w:rPr>
        <w:t>позднее</w:t>
      </w:r>
      <w:proofErr w:type="gramEnd"/>
      <w:r w:rsidR="001208CA" w:rsidRPr="001208CA">
        <w:rPr>
          <w:sz w:val="28"/>
          <w:szCs w:val="28"/>
        </w:rPr>
        <w:t xml:space="preserve"> чем за три дня до дня проведения заседания.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 w:rsidR="001208CA" w:rsidRPr="001208CA">
        <w:rPr>
          <w:sz w:val="28"/>
          <w:szCs w:val="28"/>
        </w:rPr>
        <w:t>В отсутствие председателя Наблюдательного совета его функции осуществляет заместитель председателя.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5.16.</w:t>
      </w:r>
      <w:r w:rsidR="001208CA" w:rsidRPr="001208CA"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других органов Учреждения.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5.17.</w:t>
      </w:r>
      <w:r w:rsidR="001208CA" w:rsidRPr="001208CA">
        <w:rPr>
          <w:sz w:val="28"/>
          <w:szCs w:val="28"/>
        </w:rPr>
        <w:t>По требованию Наблюдательного совета или любого из его членов руководитель Учреждения обязан в двухнедельный срок предоставить информацию по вопросам, относящимся к компетенции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</w:t>
      </w:r>
      <w:r w:rsidR="001208CA" w:rsidRPr="001208CA">
        <w:rPr>
          <w:sz w:val="28"/>
          <w:szCs w:val="28"/>
        </w:rPr>
        <w:t>К компетенции Наблюдательного совета относится рассмотрение: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lastRenderedPageBreak/>
        <w:t>1) предложений Учредителя или руководителя о внесении изменений в устав Учреждения;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2) предложений Учредителя или руководителя о создании и ликвидации филиалов Учреждения, об открытии и о закрытии его представительств;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3) предложений Учредителя или руководителя Учреждения о реорганизации Учреждения или о его ликвидации;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4) предложений Учредителя или руководителя об изъятии имущества, закрепленного за Учреждением на праве оперативного управления;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5) предложений руководителя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6) проекта плана финансово-хозяйственной деятельности автономного учреждения;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7) по предоставлению руководителя проектов отчетов о деятельности Учреждения и об использовании его имущества, об исполнении плана его финансово-хозяйственной деятельности, годовой бухгалтерской отчетности Учреждения;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8) предложений руководителя о совершении сделок по распоряжению имуществом, которым в соответствии с Федеральным законом "Об автономных учреждениях" Учреждение не вправе распоряжаться самостоятельно;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9) предложений директора учреждения о совершении крупных сделок;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10) предложений директора учреждения о совершении сделок, в совершении которых имеется заинтересованность;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11) предложений директора учреждения о выборе кредитных организаций, в которых Учреждение может открыть банковские счета;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12) вопросов проведения аудита годовой бухгалтерской отчетности Учреждения и утверждения аудиторской организации.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5.19.</w:t>
      </w:r>
      <w:r w:rsidR="001208CA" w:rsidRPr="001208CA">
        <w:rPr>
          <w:sz w:val="28"/>
          <w:szCs w:val="28"/>
        </w:rPr>
        <w:t>По вопросам, указанным в подпунктах 1 - 5 и 8 пункта 5.18 настоящего устава, Наблюдательный совет дает рекомендации. Учредитель принимает по этим вопросам решения после рассмотрения рекомендаций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5.20.</w:t>
      </w:r>
      <w:r w:rsidR="001208CA" w:rsidRPr="001208CA">
        <w:rPr>
          <w:sz w:val="28"/>
          <w:szCs w:val="28"/>
        </w:rPr>
        <w:t>По вопросу, указанному в подпункте 6 пункта 5.18 настоящего устава, Наблюдательный совет дает заключение, копия которого направляется Учредителю. По вопросу, указанному в подпункте 11 пункта 5.18 настоящего устава, Наблюдательный совет дает заключение. Директор учреждения принимает по этим вопросам решения после рассмотрения заключений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5.21.</w:t>
      </w:r>
      <w:r w:rsidR="001208CA" w:rsidRPr="001208CA">
        <w:rPr>
          <w:sz w:val="28"/>
          <w:szCs w:val="28"/>
        </w:rPr>
        <w:t>Документы, представляемые в соответствии с подпунктом 7 пункта 5.18 настоящего устава, утверждаются Наблюдательным советом. Копии указанных документов направляются Учредителю.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5.22.</w:t>
      </w:r>
      <w:r w:rsidR="001208CA" w:rsidRPr="001208CA">
        <w:rPr>
          <w:sz w:val="28"/>
          <w:szCs w:val="28"/>
        </w:rPr>
        <w:t>По вопросам, указанным в подпунктах 9, 10 и 12 пункта 5.18 настоящего устава, Наблюдательный совет принимает решения, обязательные для директора учреждения.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5.23.</w:t>
      </w:r>
      <w:r w:rsidR="001208CA" w:rsidRPr="001208CA">
        <w:rPr>
          <w:sz w:val="28"/>
          <w:szCs w:val="28"/>
        </w:rPr>
        <w:t>Рекомендации и заключения по вопросам, указанным в подпунктах 1 - 8 и 11 пункта 5.18 настоящего устава, даются большинством голосов от общего числа голосов членов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5.24.</w:t>
      </w:r>
      <w:r w:rsidR="001208CA" w:rsidRPr="001208CA">
        <w:rPr>
          <w:sz w:val="28"/>
          <w:szCs w:val="28"/>
        </w:rPr>
        <w:t>Решения по вопросам, указанным в подпунктах 9 и 12 пункта 5.18 настоящего устава, принимаются Наблюдательным советом большинством в две трети голосов от общего числа голосов членов Наблюдательного совета.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 xml:space="preserve">5.25. Решение по вопросу, указанному в подпункте 10 пункта 5.18 настоящего устава, принимается Наблюдательным советом в порядке, установленном частями 1 и 2 статьи 17 Федерального закона </w:t>
      </w:r>
      <w:r w:rsidR="001F617C">
        <w:rPr>
          <w:sz w:val="28"/>
          <w:szCs w:val="28"/>
        </w:rPr>
        <w:t>«</w:t>
      </w:r>
      <w:r w:rsidRPr="001208CA">
        <w:rPr>
          <w:sz w:val="28"/>
          <w:szCs w:val="28"/>
        </w:rPr>
        <w:t>Об автономных учреждениях</w:t>
      </w:r>
      <w:r w:rsidR="001F617C">
        <w:rPr>
          <w:sz w:val="28"/>
          <w:szCs w:val="28"/>
        </w:rPr>
        <w:t>»</w:t>
      </w:r>
      <w:r w:rsidRPr="001208CA">
        <w:rPr>
          <w:sz w:val="28"/>
          <w:szCs w:val="28"/>
        </w:rPr>
        <w:t>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5.26.</w:t>
      </w:r>
      <w:r w:rsidR="001208CA" w:rsidRPr="001208CA"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других органов Учреждения.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5.27.</w:t>
      </w:r>
      <w:r w:rsidR="001208CA" w:rsidRPr="001208CA"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5.28.</w:t>
      </w:r>
      <w:r w:rsidR="001208CA" w:rsidRPr="001208CA">
        <w:rPr>
          <w:sz w:val="28"/>
          <w:szCs w:val="28"/>
        </w:rPr>
        <w:t>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5.29.</w:t>
      </w:r>
      <w:r w:rsidR="001208CA" w:rsidRPr="001208CA">
        <w:rPr>
          <w:sz w:val="28"/>
          <w:szCs w:val="28"/>
        </w:rPr>
        <w:t>Заседание Наблюдательного совета созывается его председателем по собственной инициативе, по требованию Учредителя, члена Наблюдательного совета или директора учреждения.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5.30.</w:t>
      </w:r>
      <w:r w:rsidR="001208CA" w:rsidRPr="001208CA">
        <w:rPr>
          <w:sz w:val="28"/>
          <w:szCs w:val="28"/>
        </w:rPr>
        <w:t xml:space="preserve">Секретарь Наблюдательного совета не </w:t>
      </w:r>
      <w:proofErr w:type="gramStart"/>
      <w:r w:rsidR="001208CA" w:rsidRPr="001208CA">
        <w:rPr>
          <w:sz w:val="28"/>
          <w:szCs w:val="28"/>
        </w:rPr>
        <w:t>позднее</w:t>
      </w:r>
      <w:proofErr w:type="gramEnd"/>
      <w:r w:rsidR="001208CA" w:rsidRPr="001208CA">
        <w:rPr>
          <w:sz w:val="28"/>
          <w:szCs w:val="28"/>
        </w:rPr>
        <w:t xml:space="preserve"> чем за 3 дня до дня проведения заседания Наблюдательного совета уведомляет членов Наблюдательного совета о времени и месте проведения заседания.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5.31.</w:t>
      </w:r>
      <w:r w:rsidR="001208CA" w:rsidRPr="001208CA">
        <w:rPr>
          <w:sz w:val="28"/>
          <w:szCs w:val="28"/>
        </w:rPr>
        <w:t>В заседании Наблюдательного совета имеет право участвовать директора учреждения. Иные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5.32.</w:t>
      </w:r>
      <w:r w:rsidR="001208CA" w:rsidRPr="001208CA"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5.33.</w:t>
      </w:r>
      <w:r w:rsidR="001208CA" w:rsidRPr="001208CA"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5.34.</w:t>
      </w:r>
      <w:r w:rsidR="001208CA" w:rsidRPr="001208CA">
        <w:rPr>
          <w:sz w:val="28"/>
          <w:szCs w:val="28"/>
        </w:rPr>
        <w:t>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5.35.</w:t>
      </w:r>
      <w:r w:rsidR="001208CA" w:rsidRPr="001208CA">
        <w:rPr>
          <w:sz w:val="28"/>
          <w:szCs w:val="28"/>
        </w:rPr>
        <w:t>Первое заседание Наблюдательного совета созывается в трехдневный срок после создания Учреждения по требованию Учредителя. Первое заседание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на таком заседании председательствует старший по возрасту член Наблюдательного совета.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</w:p>
    <w:p w:rsidR="001208CA" w:rsidRPr="001208CA" w:rsidRDefault="001F617C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1208CA" w:rsidRPr="001208CA">
        <w:rPr>
          <w:b/>
          <w:sz w:val="28"/>
          <w:szCs w:val="28"/>
        </w:rPr>
        <w:t>Руководитель Учреждения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1208CA" w:rsidRPr="001208CA">
        <w:rPr>
          <w:sz w:val="28"/>
          <w:szCs w:val="28"/>
        </w:rPr>
        <w:t>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уставом к компетенции Учредителя и Наблюдательного совета.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1208CA" w:rsidRPr="001208CA">
        <w:rPr>
          <w:sz w:val="28"/>
          <w:szCs w:val="28"/>
        </w:rPr>
        <w:t>Директор учреждения осуществляет свою деятельность на основании заключенного с Учредителем трудового договора, согласованного с Наблюдательным советом Учреждения.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1208CA" w:rsidRPr="001208CA">
        <w:rPr>
          <w:sz w:val="28"/>
          <w:szCs w:val="28"/>
        </w:rPr>
        <w:t>Срок полномочий директора учреждения составляет 5 лет. Директор учреждения осуществляет текущее руководство деятельностью Учреждения и подотчетен в своей деятельности Учредителю и Наблюдательному совету Учреждения.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1208CA" w:rsidRPr="001208CA">
        <w:rPr>
          <w:sz w:val="28"/>
          <w:szCs w:val="28"/>
        </w:rPr>
        <w:t>Руководитель действует от имени Учреждения без доверенности, представляет его интересы на территории Республики Татарстан и за ее пределами, совершает сделки от его имени, утверждает штатное расписание Учреждения, план его финансово-хозяйственной деятельности, его годовую бухгалтерскую отчетность и регламентирующие деятельность Учреждения внутренние документы, издает приказы. Указания директора учреждения обязательны для исполнения всеми работниками Учреждения.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F617C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1208CA" w:rsidRPr="001208CA">
        <w:rPr>
          <w:b/>
          <w:sz w:val="28"/>
          <w:szCs w:val="28"/>
        </w:rPr>
        <w:t>Имущество и финансы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1208CA" w:rsidRPr="001208CA">
        <w:rPr>
          <w:sz w:val="28"/>
          <w:szCs w:val="28"/>
        </w:rPr>
        <w:t>Имущество Учреждения закрепляется за ним на праве оперативного управления.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1208CA" w:rsidRPr="001208CA">
        <w:rPr>
          <w:sz w:val="28"/>
          <w:szCs w:val="28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1208CA" w:rsidRPr="001208CA">
        <w:rPr>
          <w:sz w:val="28"/>
          <w:szCs w:val="28"/>
        </w:rPr>
        <w:t>Собственником имущества и земельного участка является муниципальное образование город Лениногорск.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1208CA" w:rsidRPr="001208CA">
        <w:rPr>
          <w:sz w:val="28"/>
          <w:szCs w:val="28"/>
        </w:rPr>
        <w:t>Учреждение в отношении закрепленного за ним имущества осуществляет права пользования и распоряжения им в пределах, установленных законодательством.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1208CA" w:rsidRPr="001208CA">
        <w:rPr>
          <w:sz w:val="28"/>
          <w:szCs w:val="28"/>
        </w:rPr>
        <w:t xml:space="preserve">Учреждение не вправе без согласия Учредителя распоряжаться недвижимым имуществом и особо ценным движимым имуществом, </w:t>
      </w:r>
      <w:r w:rsidR="001208CA" w:rsidRPr="001208CA">
        <w:rPr>
          <w:sz w:val="28"/>
          <w:szCs w:val="28"/>
        </w:rPr>
        <w:lastRenderedPageBreak/>
        <w:t>закрепленным за ним или приобретенным за счет выделенных ему средств на приобретение этого имущества.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1208CA" w:rsidRPr="001208CA">
        <w:rPr>
          <w:sz w:val="28"/>
          <w:szCs w:val="28"/>
        </w:rPr>
        <w:t>Остальным имуществом, в том числе недвижимым имуществом, Учреждение вправе распоряжаться самостоятельно, если иное не предусмотрено действующим законодательством.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1208CA" w:rsidRPr="001208CA">
        <w:rPr>
          <w:sz w:val="28"/>
          <w:szCs w:val="28"/>
        </w:rPr>
        <w:t>Источниками формирования имущества и финансовых ресурсов Учреждения являются: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имущество, закрепленное за ним на праве оперативного управления;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бюджетные поступления в виде субсидий и субвенций;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средства от оказания платных услуг;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средства спонсоров и добровольные пожертвования граждан;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иные источники, не запрещенные действующим законодательством.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1208CA" w:rsidRPr="001208CA">
        <w:rPr>
          <w:sz w:val="28"/>
          <w:szCs w:val="28"/>
        </w:rPr>
        <w:t>Имущество и средства Учреждения отражаются на его балансе и используются для достижения целей, определенных его Уставом. Недвижимое имущество, закрепленное за Учреждением или приобретенное за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r w:rsidR="001208CA" w:rsidRPr="001208CA">
        <w:rPr>
          <w:sz w:val="28"/>
          <w:szCs w:val="28"/>
        </w:rPr>
        <w:t>Средства от деятельности, приносящей доходы,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самостоятельное распоряжение Учреждения и учитываются на отдельном балансе.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7.10.</w:t>
      </w:r>
      <w:r w:rsidR="001208CA" w:rsidRPr="001208CA">
        <w:rPr>
          <w:sz w:val="28"/>
          <w:szCs w:val="28"/>
        </w:rPr>
        <w:t>Учреждение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Учредителя.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="001208CA" w:rsidRPr="001208CA">
        <w:rPr>
          <w:sz w:val="28"/>
          <w:szCs w:val="28"/>
        </w:rPr>
        <w:t>Учреждение использует закрепленное за ним имущество и имущество, приобретенное на средства, выделенные ему Учредителем, исключительно для целей и видов деятельности, закрепленных в настоящем Уставе.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7.12.</w:t>
      </w:r>
      <w:r w:rsidR="001208CA" w:rsidRPr="001208CA">
        <w:rPr>
          <w:sz w:val="28"/>
          <w:szCs w:val="28"/>
        </w:rPr>
        <w:t>Учреждение ведет налоговый учет, оперативный бухгалтерский учет и статистическую отчетность результатов хозяйственной и иной деятельности в порядке, установленном законодательством.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7.13.</w:t>
      </w:r>
      <w:r w:rsidR="001208CA" w:rsidRPr="001208CA">
        <w:rPr>
          <w:sz w:val="28"/>
          <w:szCs w:val="28"/>
        </w:rPr>
        <w:t>Учреждение ежегодно представляет Учредителю расчет расходов на содержание недвижимого имущества и особо ценного движимого имущества, закрепленного за Учреждением или приобретенного за счет выделенных ему средств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финансовое обеспечение развития Учреждения в рамках программ, утвержденных в установленном</w:t>
      </w:r>
      <w:proofErr w:type="gramEnd"/>
      <w:r w:rsidR="001208CA" w:rsidRPr="001208CA">
        <w:rPr>
          <w:sz w:val="28"/>
          <w:szCs w:val="28"/>
        </w:rPr>
        <w:t xml:space="preserve"> </w:t>
      </w:r>
      <w:proofErr w:type="gramStart"/>
      <w:r w:rsidR="001208CA" w:rsidRPr="001208CA">
        <w:rPr>
          <w:sz w:val="28"/>
          <w:szCs w:val="28"/>
        </w:rPr>
        <w:t>порядке</w:t>
      </w:r>
      <w:proofErr w:type="gramEnd"/>
      <w:r w:rsidR="001208CA" w:rsidRPr="001208CA">
        <w:rPr>
          <w:sz w:val="28"/>
          <w:szCs w:val="28"/>
        </w:rPr>
        <w:t>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7.14.</w:t>
      </w:r>
      <w:r w:rsidR="001208CA" w:rsidRPr="001208CA">
        <w:rPr>
          <w:sz w:val="28"/>
          <w:szCs w:val="28"/>
        </w:rPr>
        <w:t xml:space="preserve">В случае сдачи в аренду с согласия Учредителя недвижимого имущества или особо ценного движимого имущества, закрепленного за Учреждением или приобретенного Учреждением за счет средств, </w:t>
      </w:r>
      <w:r w:rsidR="001208CA" w:rsidRPr="001208CA">
        <w:rPr>
          <w:sz w:val="28"/>
          <w:szCs w:val="28"/>
        </w:rPr>
        <w:lastRenderedPageBreak/>
        <w:t>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</w:p>
    <w:p w:rsidR="001208CA" w:rsidRPr="001208CA" w:rsidRDefault="001F617C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1208CA" w:rsidRPr="001208CA">
        <w:rPr>
          <w:b/>
          <w:sz w:val="28"/>
          <w:szCs w:val="28"/>
        </w:rPr>
        <w:t>Реорганизация и ликвидация Учреждения</w:t>
      </w:r>
    </w:p>
    <w:p w:rsidR="001208CA" w:rsidRPr="001208CA" w:rsidRDefault="001208CA" w:rsidP="001F617C">
      <w:pPr>
        <w:pStyle w:val="text1cl"/>
        <w:spacing w:before="0" w:after="0"/>
        <w:ind w:firstLine="709"/>
        <w:rPr>
          <w:b/>
          <w:sz w:val="28"/>
          <w:szCs w:val="28"/>
        </w:rPr>
      </w:pP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1208CA" w:rsidRPr="001208CA">
        <w:rPr>
          <w:sz w:val="28"/>
          <w:szCs w:val="28"/>
        </w:rPr>
        <w:t xml:space="preserve">Учреждение может быть реорганизовано в случаях и в порядке, которые предусмотрены Гражданским кодексом Российской Федерации, Федеральным законом </w:t>
      </w:r>
      <w:r w:rsidR="00BC3DD7">
        <w:rPr>
          <w:sz w:val="28"/>
          <w:szCs w:val="28"/>
        </w:rPr>
        <w:t>«</w:t>
      </w:r>
      <w:r w:rsidR="001208CA" w:rsidRPr="001208CA">
        <w:rPr>
          <w:sz w:val="28"/>
          <w:szCs w:val="28"/>
        </w:rPr>
        <w:t>Об автономных учреждениях</w:t>
      </w:r>
      <w:r w:rsidR="00BC3DD7">
        <w:rPr>
          <w:sz w:val="28"/>
          <w:szCs w:val="28"/>
        </w:rPr>
        <w:t>»</w:t>
      </w:r>
      <w:r w:rsidR="001208CA" w:rsidRPr="001208CA">
        <w:rPr>
          <w:sz w:val="28"/>
          <w:szCs w:val="28"/>
        </w:rPr>
        <w:t>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1208CA" w:rsidRPr="001208CA">
        <w:rPr>
          <w:sz w:val="28"/>
          <w:szCs w:val="28"/>
        </w:rPr>
        <w:t>Реорганизация Учреждения может быть осуществлена в форме: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слияния двух или нескольких учреждений;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присоединения к Учреждению одного учреждения или нескольких учреждений соответствующей формы собственности;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разделения Учреждения на два учреждения или несколько учреждений соответствующей формы собственности;</w:t>
      </w:r>
    </w:p>
    <w:p w:rsidR="001208CA" w:rsidRPr="001208CA" w:rsidRDefault="001208CA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1208CA">
        <w:rPr>
          <w:sz w:val="28"/>
          <w:szCs w:val="28"/>
        </w:rPr>
        <w:t>выделения из Учреждения одного учреждения или нескольких учреждений соответствующей формы собственности.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1208CA" w:rsidRPr="001208CA">
        <w:rPr>
          <w:sz w:val="28"/>
          <w:szCs w:val="28"/>
        </w:rPr>
        <w:t>Учреждение может быть реорганизовано в форме слияния или присоединения, если участники указанного процесса созданы на базе имущества, находящегося в собственности города Лениногорска.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1208CA" w:rsidRPr="001208CA">
        <w:rPr>
          <w:sz w:val="28"/>
          <w:szCs w:val="28"/>
        </w:rPr>
        <w:t>Бюджетное учреждение может быть создано по решению Учредителя путем изменения его типа в порядке, устанавливаемом Руководителем исполнительного комитета муниципального образования город Лениногорск.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="001208CA" w:rsidRPr="001208CA">
        <w:rPr>
          <w:sz w:val="28"/>
          <w:szCs w:val="28"/>
        </w:rPr>
        <w:t>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1208CA" w:rsidRPr="001208CA" w:rsidRDefault="001F617C" w:rsidP="001F617C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="001208CA" w:rsidRPr="001208CA">
        <w:rPr>
          <w:sz w:val="28"/>
          <w:szCs w:val="28"/>
        </w:rPr>
        <w:t xml:space="preserve">Требования кредиторов ликвидируемого Учреждения удовлетворяются за счет имущества, на которое в соответствии с Федеральным законом </w:t>
      </w:r>
      <w:r>
        <w:rPr>
          <w:sz w:val="28"/>
          <w:szCs w:val="28"/>
        </w:rPr>
        <w:t>«</w:t>
      </w:r>
      <w:r w:rsidR="001208CA" w:rsidRPr="001208CA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</w:t>
      </w:r>
      <w:r w:rsidR="001208CA" w:rsidRPr="001208CA">
        <w:rPr>
          <w:sz w:val="28"/>
          <w:szCs w:val="28"/>
        </w:rPr>
        <w:t xml:space="preserve"> может быть обращено взыскание.</w:t>
      </w:r>
    </w:p>
    <w:p w:rsidR="00CF5DFF" w:rsidRDefault="001F617C" w:rsidP="00FF6073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</w:t>
      </w:r>
      <w:r w:rsidR="001208CA" w:rsidRPr="001208CA">
        <w:rPr>
          <w:sz w:val="28"/>
          <w:szCs w:val="28"/>
        </w:rPr>
        <w:t>Имущество Учреждения, оставшееся после удовлетворения требований кредиторов, а также имущество, на которое в соответствии с законодательством не может быть обращено взыскание по обязательствам Учреждения, передается ликвидационной комиссией в казну города Лениногорска.</w:t>
      </w:r>
    </w:p>
    <w:p w:rsidR="00FF6073" w:rsidRDefault="00FF6073" w:rsidP="00FF6073">
      <w:pPr>
        <w:pStyle w:val="text3cl"/>
        <w:spacing w:before="0" w:after="0"/>
        <w:ind w:firstLine="709"/>
        <w:jc w:val="both"/>
        <w:rPr>
          <w:sz w:val="28"/>
          <w:szCs w:val="28"/>
        </w:rPr>
      </w:pPr>
    </w:p>
    <w:p w:rsidR="00FF6073" w:rsidRDefault="00FF6073" w:rsidP="00FF6073">
      <w:pPr>
        <w:pStyle w:val="text3cl"/>
        <w:spacing w:before="0" w:after="0"/>
        <w:ind w:firstLine="709"/>
        <w:jc w:val="both"/>
        <w:rPr>
          <w:sz w:val="28"/>
          <w:szCs w:val="28"/>
        </w:rPr>
      </w:pPr>
    </w:p>
    <w:p w:rsidR="00FF6073" w:rsidRPr="00FF6073" w:rsidRDefault="00FF6073" w:rsidP="00FF6073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sectPr w:rsidR="00FF6073" w:rsidRPr="00FF6073" w:rsidSect="00BC3DD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CA" w:rsidRDefault="001913CA" w:rsidP="00BC3DD7">
      <w:r>
        <w:separator/>
      </w:r>
    </w:p>
  </w:endnote>
  <w:endnote w:type="continuationSeparator" w:id="0">
    <w:p w:rsidR="001913CA" w:rsidRDefault="001913CA" w:rsidP="00BC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CA" w:rsidRDefault="001913CA" w:rsidP="00BC3DD7">
      <w:r>
        <w:separator/>
      </w:r>
    </w:p>
  </w:footnote>
  <w:footnote w:type="continuationSeparator" w:id="0">
    <w:p w:rsidR="001913CA" w:rsidRDefault="001913CA" w:rsidP="00BC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6891"/>
      <w:docPartObj>
        <w:docPartGallery w:val="Page Numbers (Top of Page)"/>
        <w:docPartUnique/>
      </w:docPartObj>
    </w:sdtPr>
    <w:sdtContent>
      <w:p w:rsidR="00BC3DD7" w:rsidRDefault="00E87AB0" w:rsidP="00FF6073">
        <w:pPr>
          <w:pStyle w:val="a3"/>
          <w:jc w:val="center"/>
        </w:pPr>
        <w:fldSimple w:instr=" PAGE   \* MERGEFORMAT ">
          <w:r w:rsidR="007C6E04">
            <w:rPr>
              <w:noProof/>
            </w:rPr>
            <w:t>10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8CA"/>
    <w:rsid w:val="0000267F"/>
    <w:rsid w:val="00070CDE"/>
    <w:rsid w:val="00075C16"/>
    <w:rsid w:val="000D341A"/>
    <w:rsid w:val="001208CA"/>
    <w:rsid w:val="001420EA"/>
    <w:rsid w:val="00142682"/>
    <w:rsid w:val="00161C5B"/>
    <w:rsid w:val="00170FAC"/>
    <w:rsid w:val="00180979"/>
    <w:rsid w:val="0018336C"/>
    <w:rsid w:val="00186E1F"/>
    <w:rsid w:val="001913CA"/>
    <w:rsid w:val="0019771F"/>
    <w:rsid w:val="001A3B4A"/>
    <w:rsid w:val="001B7F93"/>
    <w:rsid w:val="001C2F40"/>
    <w:rsid w:val="001E0EE6"/>
    <w:rsid w:val="001E73B4"/>
    <w:rsid w:val="001F617C"/>
    <w:rsid w:val="00251325"/>
    <w:rsid w:val="0025664F"/>
    <w:rsid w:val="002C3562"/>
    <w:rsid w:val="002C6803"/>
    <w:rsid w:val="003107E2"/>
    <w:rsid w:val="0036155C"/>
    <w:rsid w:val="0036628C"/>
    <w:rsid w:val="003739A2"/>
    <w:rsid w:val="003774CE"/>
    <w:rsid w:val="003F04E9"/>
    <w:rsid w:val="004146D2"/>
    <w:rsid w:val="0042399F"/>
    <w:rsid w:val="00440EC1"/>
    <w:rsid w:val="00474836"/>
    <w:rsid w:val="00495BA9"/>
    <w:rsid w:val="004A138B"/>
    <w:rsid w:val="004A77B9"/>
    <w:rsid w:val="004C4EF7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7C6E04"/>
    <w:rsid w:val="008016F4"/>
    <w:rsid w:val="008142BE"/>
    <w:rsid w:val="00816159"/>
    <w:rsid w:val="0086035D"/>
    <w:rsid w:val="008741B7"/>
    <w:rsid w:val="008A398A"/>
    <w:rsid w:val="00947A08"/>
    <w:rsid w:val="00967ABD"/>
    <w:rsid w:val="00977FBF"/>
    <w:rsid w:val="009920C3"/>
    <w:rsid w:val="009C0611"/>
    <w:rsid w:val="009F222F"/>
    <w:rsid w:val="00A01AF8"/>
    <w:rsid w:val="00A222F5"/>
    <w:rsid w:val="00A4490B"/>
    <w:rsid w:val="00A45B27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4F05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3DD7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87AB0"/>
    <w:rsid w:val="00EB087B"/>
    <w:rsid w:val="00EC5870"/>
    <w:rsid w:val="00EE029F"/>
    <w:rsid w:val="00EE1F8C"/>
    <w:rsid w:val="00EE6105"/>
    <w:rsid w:val="00F01B21"/>
    <w:rsid w:val="00F72CAE"/>
    <w:rsid w:val="00F922ED"/>
    <w:rsid w:val="00F92E04"/>
    <w:rsid w:val="00F94D3A"/>
    <w:rsid w:val="00F95125"/>
    <w:rsid w:val="00FB45EC"/>
    <w:rsid w:val="00FB66C7"/>
    <w:rsid w:val="00FE1370"/>
    <w:rsid w:val="00FF48B2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1208CA"/>
    <w:pPr>
      <w:spacing w:before="144" w:after="288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text2cl">
    <w:name w:val="text2cl"/>
    <w:basedOn w:val="a"/>
    <w:rsid w:val="001208CA"/>
    <w:pPr>
      <w:spacing w:before="144" w:after="288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1208CA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3D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3DD7"/>
  </w:style>
  <w:style w:type="paragraph" w:styleId="a5">
    <w:name w:val="footer"/>
    <w:basedOn w:val="a"/>
    <w:link w:val="a6"/>
    <w:uiPriority w:val="99"/>
    <w:semiHidden/>
    <w:unhideWhenUsed/>
    <w:rsid w:val="00BC3D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3DD7"/>
  </w:style>
  <w:style w:type="paragraph" w:styleId="a7">
    <w:name w:val="Balloon Text"/>
    <w:basedOn w:val="a"/>
    <w:link w:val="a8"/>
    <w:uiPriority w:val="99"/>
    <w:semiHidden/>
    <w:unhideWhenUsed/>
    <w:rsid w:val="007C6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7</cp:revision>
  <cp:lastPrinted>2014-12-25T13:33:00Z</cp:lastPrinted>
  <dcterms:created xsi:type="dcterms:W3CDTF">2014-12-22T06:30:00Z</dcterms:created>
  <dcterms:modified xsi:type="dcterms:W3CDTF">2014-12-25T13:33:00Z</dcterms:modified>
</cp:coreProperties>
</file>