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6F" w:rsidRPr="00E22084" w:rsidRDefault="00676D6F" w:rsidP="00676D6F">
      <w:pPr>
        <w:pStyle w:val="Style1"/>
        <w:widowControl/>
        <w:jc w:val="center"/>
        <w:rPr>
          <w:rStyle w:val="FontStyle11"/>
          <w:sz w:val="28"/>
          <w:szCs w:val="28"/>
        </w:rPr>
      </w:pPr>
      <w:bookmarkStart w:id="0" w:name="_GoBack"/>
      <w:bookmarkEnd w:id="0"/>
      <w:r w:rsidRPr="00E22084">
        <w:rPr>
          <w:rStyle w:val="FontStyle11"/>
          <w:sz w:val="28"/>
          <w:szCs w:val="28"/>
        </w:rPr>
        <w:t>СПРАВКА</w:t>
      </w:r>
    </w:p>
    <w:p w:rsidR="00676D6F" w:rsidRPr="00E22084" w:rsidRDefault="00676D6F" w:rsidP="00676D6F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E22084">
        <w:rPr>
          <w:rStyle w:val="FontStyle11"/>
          <w:sz w:val="28"/>
          <w:szCs w:val="28"/>
        </w:rPr>
        <w:t xml:space="preserve">о результатах работы по проведению антикоррупционной экспертизы муниципальных правовых актов и их проектов за </w:t>
      </w:r>
      <w:r w:rsidR="00FA57E7">
        <w:rPr>
          <w:rStyle w:val="FontStyle11"/>
          <w:sz w:val="28"/>
          <w:szCs w:val="28"/>
        </w:rPr>
        <w:t>1 полугодие</w:t>
      </w:r>
      <w:r w:rsidRPr="00E22084">
        <w:rPr>
          <w:rStyle w:val="FontStyle11"/>
          <w:sz w:val="28"/>
          <w:szCs w:val="28"/>
        </w:rPr>
        <w:t xml:space="preserve"> 2014 года.</w:t>
      </w:r>
    </w:p>
    <w:p w:rsidR="00676D6F" w:rsidRPr="00E22084" w:rsidRDefault="00676D6F" w:rsidP="00676D6F">
      <w:pPr>
        <w:pStyle w:val="Style3"/>
        <w:widowControl/>
        <w:spacing w:line="240" w:lineRule="auto"/>
        <w:rPr>
          <w:sz w:val="28"/>
          <w:szCs w:val="28"/>
        </w:rPr>
      </w:pPr>
    </w:p>
    <w:p w:rsidR="00676D6F" w:rsidRPr="00E22084" w:rsidRDefault="00676D6F" w:rsidP="00676D6F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proofErr w:type="gramStart"/>
      <w:r w:rsidRPr="00E22084">
        <w:rPr>
          <w:rStyle w:val="FontStyle12"/>
          <w:sz w:val="28"/>
          <w:szCs w:val="28"/>
        </w:rPr>
        <w:t>Антикоррупционная экспертиза муниципальных нормативных правовых актов проводится в органах местного самоуправления муниципального образования «Лениногорский муниципальный район»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Федеральным законом от 25.12.2008 №273-ФЗ «О противодействии коррупции», которые устанавливают правовые и организационные основы антикоррупционной экспертизы нормативных правовых актов и их проектов в целях выявления</w:t>
      </w:r>
      <w:proofErr w:type="gramEnd"/>
      <w:r w:rsidRPr="00E22084">
        <w:rPr>
          <w:rStyle w:val="FontStyle12"/>
          <w:sz w:val="28"/>
          <w:szCs w:val="28"/>
        </w:rPr>
        <w:t xml:space="preserve"> в них </w:t>
      </w:r>
      <w:proofErr w:type="spellStart"/>
      <w:r w:rsidRPr="00E22084">
        <w:rPr>
          <w:rStyle w:val="FontStyle12"/>
          <w:sz w:val="28"/>
          <w:szCs w:val="28"/>
        </w:rPr>
        <w:t>коррупциогенных</w:t>
      </w:r>
      <w:proofErr w:type="spellEnd"/>
      <w:r w:rsidRPr="00E22084">
        <w:rPr>
          <w:rStyle w:val="FontStyle12"/>
          <w:sz w:val="28"/>
          <w:szCs w:val="28"/>
        </w:rPr>
        <w:t xml:space="preserve"> факторов и их последующего устранения.</w:t>
      </w:r>
    </w:p>
    <w:p w:rsidR="00676D6F" w:rsidRPr="00E22084" w:rsidRDefault="00676D6F" w:rsidP="00676D6F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E22084">
        <w:rPr>
          <w:rStyle w:val="FontStyle12"/>
          <w:sz w:val="28"/>
          <w:szCs w:val="28"/>
        </w:rPr>
        <w:t>За 1 полугодие 2014 года по результатам проведения внутренней антикоррупционной экспертизы проектов нормативных правовых актов, составлено 121 заключения, из них:</w:t>
      </w:r>
    </w:p>
    <w:p w:rsidR="00676D6F" w:rsidRPr="00E22084" w:rsidRDefault="00676D6F" w:rsidP="00676D6F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E22084">
        <w:rPr>
          <w:rStyle w:val="FontStyle12"/>
          <w:sz w:val="28"/>
          <w:szCs w:val="28"/>
        </w:rPr>
        <w:t>5 - проекта решений Совета Лениногорского муниципального района,</w:t>
      </w:r>
    </w:p>
    <w:p w:rsidR="00676D6F" w:rsidRPr="00E22084" w:rsidRDefault="00676D6F" w:rsidP="00676D6F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E22084">
        <w:rPr>
          <w:rStyle w:val="FontStyle12"/>
          <w:sz w:val="28"/>
          <w:szCs w:val="28"/>
        </w:rPr>
        <w:t>2- проект постановления Главы Лениногорского муниципального района,</w:t>
      </w:r>
    </w:p>
    <w:p w:rsidR="00676D6F" w:rsidRPr="00E22084" w:rsidRDefault="00676D6F" w:rsidP="00676D6F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E22084">
        <w:rPr>
          <w:rStyle w:val="FontStyle12"/>
          <w:sz w:val="28"/>
          <w:szCs w:val="28"/>
        </w:rPr>
        <w:t>103 - проект НПА Исполнительного комитета.</w:t>
      </w:r>
    </w:p>
    <w:p w:rsidR="00676D6F" w:rsidRPr="00E22084" w:rsidRDefault="00676D6F" w:rsidP="00676D6F">
      <w:pPr>
        <w:pStyle w:val="Style7"/>
        <w:widowControl/>
        <w:tabs>
          <w:tab w:val="left" w:pos="79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E22084">
        <w:rPr>
          <w:rStyle w:val="FontStyle12"/>
          <w:sz w:val="28"/>
          <w:szCs w:val="28"/>
        </w:rPr>
        <w:t>11- проекта сельских поселений.</w:t>
      </w:r>
    </w:p>
    <w:p w:rsidR="00676D6F" w:rsidRPr="00E22084" w:rsidRDefault="00676D6F" w:rsidP="00676D6F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E22084">
        <w:rPr>
          <w:rStyle w:val="FontStyle12"/>
          <w:sz w:val="28"/>
          <w:szCs w:val="28"/>
        </w:rPr>
        <w:t xml:space="preserve">Из общего числа прошедших антикоррупционную экспертизу - 3 проекта нормативных актов содержали </w:t>
      </w:r>
      <w:proofErr w:type="spellStart"/>
      <w:r w:rsidRPr="00E22084">
        <w:rPr>
          <w:rStyle w:val="FontStyle12"/>
          <w:sz w:val="28"/>
          <w:szCs w:val="28"/>
        </w:rPr>
        <w:t>коррупциогенные</w:t>
      </w:r>
      <w:proofErr w:type="spellEnd"/>
      <w:r w:rsidRPr="00E22084">
        <w:rPr>
          <w:rStyle w:val="FontStyle12"/>
          <w:sz w:val="28"/>
          <w:szCs w:val="28"/>
        </w:rPr>
        <w:t xml:space="preserve"> факторы.</w:t>
      </w:r>
    </w:p>
    <w:p w:rsidR="00676D6F" w:rsidRPr="00E22084" w:rsidRDefault="00676D6F" w:rsidP="00676D6F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E22084">
        <w:rPr>
          <w:rStyle w:val="FontStyle12"/>
          <w:sz w:val="28"/>
          <w:szCs w:val="28"/>
        </w:rPr>
        <w:t>Выявленные коррупционные факторы на стадии проект</w:t>
      </w:r>
      <w:r w:rsidR="00FA57E7">
        <w:rPr>
          <w:rStyle w:val="FontStyle12"/>
          <w:sz w:val="28"/>
          <w:szCs w:val="28"/>
        </w:rPr>
        <w:t>а</w:t>
      </w:r>
      <w:r w:rsidRPr="00E22084">
        <w:rPr>
          <w:rStyle w:val="FontStyle12"/>
          <w:sz w:val="28"/>
          <w:szCs w:val="28"/>
        </w:rPr>
        <w:t xml:space="preserve"> были устранены и приняты в соответствии с действующим законодательством.</w:t>
      </w:r>
    </w:p>
    <w:p w:rsidR="00676D6F" w:rsidRPr="00E22084" w:rsidRDefault="00676D6F" w:rsidP="00676D6F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E22084">
        <w:rPr>
          <w:rStyle w:val="FontStyle12"/>
          <w:sz w:val="28"/>
          <w:szCs w:val="28"/>
        </w:rPr>
        <w:t>Продолжается работа во взаимодействии с органом прокуратуры города Лениногорска по обеспечению законности муниципальных нормативных правовых актов.</w:t>
      </w:r>
    </w:p>
    <w:p w:rsidR="00676D6F" w:rsidRPr="00E22084" w:rsidRDefault="00676D6F" w:rsidP="00676D6F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E22084">
        <w:rPr>
          <w:rStyle w:val="FontStyle12"/>
          <w:sz w:val="28"/>
          <w:szCs w:val="28"/>
        </w:rPr>
        <w:t xml:space="preserve">В прокуратуру города Лениногорска юридической службой муниципального образования «Лениногорский муниципальный район» было направлено </w:t>
      </w:r>
      <w:r w:rsidRPr="00E22084">
        <w:rPr>
          <w:rStyle w:val="FontStyle13"/>
          <w:sz w:val="28"/>
          <w:szCs w:val="28"/>
        </w:rPr>
        <w:t xml:space="preserve">101 </w:t>
      </w:r>
      <w:r w:rsidRPr="00E22084">
        <w:rPr>
          <w:rStyle w:val="FontStyle12"/>
          <w:sz w:val="28"/>
          <w:szCs w:val="28"/>
        </w:rPr>
        <w:t>проекта актов для проведения правовой и антикоррупционной экспертизы, в том числе и проекты административных регламентов предоставления муниципальных услуг.</w:t>
      </w:r>
    </w:p>
    <w:p w:rsidR="00676D6F" w:rsidRPr="00E22084" w:rsidRDefault="00676D6F" w:rsidP="004253FE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E22084">
        <w:rPr>
          <w:rStyle w:val="FontStyle12"/>
          <w:sz w:val="28"/>
          <w:szCs w:val="28"/>
        </w:rPr>
        <w:t xml:space="preserve">По результатам проведения антикоррупционной экспертизы проектов нормативных правовых актов </w:t>
      </w:r>
      <w:r w:rsidRPr="000E59C6">
        <w:rPr>
          <w:rStyle w:val="FontStyle12"/>
          <w:sz w:val="28"/>
          <w:szCs w:val="28"/>
        </w:rPr>
        <w:t xml:space="preserve">получено </w:t>
      </w:r>
      <w:r w:rsidRPr="000E59C6">
        <w:rPr>
          <w:rStyle w:val="FontStyle13"/>
          <w:sz w:val="28"/>
          <w:szCs w:val="28"/>
        </w:rPr>
        <w:t>9</w:t>
      </w:r>
      <w:r w:rsidRPr="00E22084">
        <w:rPr>
          <w:rStyle w:val="FontStyle13"/>
          <w:sz w:val="28"/>
          <w:szCs w:val="28"/>
        </w:rPr>
        <w:t xml:space="preserve"> </w:t>
      </w:r>
      <w:r w:rsidRPr="00E22084">
        <w:rPr>
          <w:rStyle w:val="FontStyle12"/>
          <w:sz w:val="28"/>
          <w:szCs w:val="28"/>
        </w:rPr>
        <w:t>заключения</w:t>
      </w:r>
      <w:r w:rsidR="004253FE">
        <w:rPr>
          <w:rStyle w:val="FontStyle12"/>
          <w:sz w:val="28"/>
          <w:szCs w:val="28"/>
        </w:rPr>
        <w:t xml:space="preserve">, о том, что 96 проекта актов </w:t>
      </w:r>
      <w:r w:rsidR="004253FE" w:rsidRPr="00E22084">
        <w:rPr>
          <w:rStyle w:val="FontStyle12"/>
          <w:sz w:val="28"/>
          <w:szCs w:val="28"/>
        </w:rPr>
        <w:t xml:space="preserve"> </w:t>
      </w:r>
      <w:r w:rsidR="004253FE">
        <w:rPr>
          <w:rStyle w:val="FontStyle12"/>
          <w:sz w:val="28"/>
          <w:szCs w:val="28"/>
        </w:rPr>
        <w:t>не содержат</w:t>
      </w:r>
      <w:r w:rsidR="004253FE" w:rsidRPr="00E22084">
        <w:rPr>
          <w:rStyle w:val="FontStyle12"/>
          <w:sz w:val="28"/>
          <w:szCs w:val="28"/>
        </w:rPr>
        <w:t xml:space="preserve"> </w:t>
      </w:r>
      <w:proofErr w:type="spellStart"/>
      <w:r w:rsidR="004253FE" w:rsidRPr="00E22084">
        <w:rPr>
          <w:rStyle w:val="FontStyle12"/>
          <w:sz w:val="28"/>
          <w:szCs w:val="28"/>
        </w:rPr>
        <w:t>коррупциоге</w:t>
      </w:r>
      <w:r w:rsidR="004253FE">
        <w:rPr>
          <w:rStyle w:val="FontStyle12"/>
          <w:sz w:val="28"/>
          <w:szCs w:val="28"/>
        </w:rPr>
        <w:t>нных</w:t>
      </w:r>
      <w:proofErr w:type="spellEnd"/>
      <w:r w:rsidR="004253FE">
        <w:rPr>
          <w:rStyle w:val="FontStyle12"/>
          <w:sz w:val="28"/>
          <w:szCs w:val="28"/>
        </w:rPr>
        <w:t xml:space="preserve"> факторов; 5 проекта  </w:t>
      </w:r>
      <w:r w:rsidRPr="00E22084">
        <w:rPr>
          <w:rStyle w:val="FontStyle12"/>
          <w:sz w:val="28"/>
          <w:szCs w:val="28"/>
        </w:rPr>
        <w:t>акт</w:t>
      </w:r>
      <w:r w:rsidR="004253FE">
        <w:rPr>
          <w:rStyle w:val="FontStyle12"/>
          <w:sz w:val="28"/>
          <w:szCs w:val="28"/>
        </w:rPr>
        <w:t xml:space="preserve">ов НПА </w:t>
      </w:r>
      <w:r w:rsidRPr="00E22084">
        <w:rPr>
          <w:rStyle w:val="FontStyle12"/>
          <w:sz w:val="28"/>
          <w:szCs w:val="28"/>
        </w:rPr>
        <w:t xml:space="preserve"> противоречат предъявляемым требованиям федеральных законов, в которых</w:t>
      </w:r>
      <w:r w:rsidRPr="00E22084">
        <w:rPr>
          <w:rStyle w:val="FontStyle12"/>
          <w:sz w:val="28"/>
          <w:szCs w:val="28"/>
        </w:rPr>
        <w:br/>
        <w:t xml:space="preserve">выявлено </w:t>
      </w:r>
      <w:r w:rsidRPr="00E22084">
        <w:rPr>
          <w:rStyle w:val="FontStyle13"/>
          <w:color w:val="FF0000"/>
          <w:sz w:val="28"/>
          <w:szCs w:val="28"/>
        </w:rPr>
        <w:t>6</w:t>
      </w:r>
      <w:r w:rsidRPr="00E22084">
        <w:rPr>
          <w:rStyle w:val="FontStyle13"/>
          <w:sz w:val="28"/>
          <w:szCs w:val="28"/>
        </w:rPr>
        <w:t xml:space="preserve"> </w:t>
      </w:r>
      <w:proofErr w:type="spellStart"/>
      <w:r w:rsidRPr="00E22084">
        <w:rPr>
          <w:rStyle w:val="FontStyle12"/>
          <w:sz w:val="28"/>
          <w:szCs w:val="28"/>
        </w:rPr>
        <w:t>коррупциогенных</w:t>
      </w:r>
      <w:proofErr w:type="spellEnd"/>
      <w:r w:rsidRPr="00E22084">
        <w:rPr>
          <w:rStyle w:val="FontStyle12"/>
          <w:sz w:val="28"/>
          <w:szCs w:val="28"/>
        </w:rPr>
        <w:t xml:space="preserve"> фактора. </w:t>
      </w:r>
    </w:p>
    <w:p w:rsidR="00676D6F" w:rsidRPr="00E22084" w:rsidRDefault="00676D6F" w:rsidP="00676D6F">
      <w:pPr>
        <w:pStyle w:val="Style6"/>
        <w:widowControl/>
        <w:spacing w:line="240" w:lineRule="auto"/>
        <w:ind w:firstLine="709"/>
        <w:rPr>
          <w:rStyle w:val="FontStyle14"/>
          <w:b/>
          <w:sz w:val="28"/>
          <w:szCs w:val="28"/>
        </w:rPr>
      </w:pPr>
      <w:r w:rsidRPr="00E22084">
        <w:rPr>
          <w:rStyle w:val="FontStyle14"/>
          <w:b/>
          <w:sz w:val="28"/>
          <w:szCs w:val="28"/>
        </w:rPr>
        <w:t xml:space="preserve">Выявленные </w:t>
      </w:r>
      <w:proofErr w:type="spellStart"/>
      <w:r w:rsidRPr="00E22084">
        <w:rPr>
          <w:rStyle w:val="FontStyle14"/>
          <w:b/>
          <w:sz w:val="28"/>
          <w:szCs w:val="28"/>
        </w:rPr>
        <w:t>коррупциогенные</w:t>
      </w:r>
      <w:proofErr w:type="spellEnd"/>
      <w:r w:rsidRPr="00E22084">
        <w:rPr>
          <w:rStyle w:val="FontStyle14"/>
          <w:b/>
          <w:sz w:val="28"/>
          <w:szCs w:val="28"/>
        </w:rPr>
        <w:t xml:space="preserve"> факторы Согласно </w:t>
      </w:r>
      <w:proofErr w:type="spellStart"/>
      <w:r w:rsidRPr="00E22084">
        <w:rPr>
          <w:rStyle w:val="FontStyle14"/>
          <w:b/>
          <w:sz w:val="28"/>
          <w:szCs w:val="28"/>
        </w:rPr>
        <w:t>п</w:t>
      </w:r>
      <w:proofErr w:type="gramStart"/>
      <w:r w:rsidRPr="00E22084">
        <w:rPr>
          <w:rStyle w:val="FontStyle14"/>
          <w:b/>
          <w:sz w:val="28"/>
          <w:szCs w:val="28"/>
        </w:rPr>
        <w:t>.З</w:t>
      </w:r>
      <w:proofErr w:type="spellEnd"/>
      <w:proofErr w:type="gramEnd"/>
      <w:r w:rsidRPr="00E22084">
        <w:rPr>
          <w:rStyle w:val="FontStyle14"/>
          <w:b/>
          <w:sz w:val="28"/>
          <w:szCs w:val="28"/>
        </w:rPr>
        <w:t xml:space="preserve"> Методики проведения антикоррупционной экспертизы НПА и проектов НПА, утвержденной постановлением Правительства РФ от 26.02.2010 №96, были выражены</w:t>
      </w:r>
    </w:p>
    <w:p w:rsidR="00676D6F" w:rsidRPr="00E22084" w:rsidRDefault="00676D6F" w:rsidP="00676D6F">
      <w:pPr>
        <w:pStyle w:val="Style5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E22084">
        <w:rPr>
          <w:rStyle w:val="FontStyle15"/>
          <w:sz w:val="28"/>
          <w:szCs w:val="28"/>
        </w:rPr>
        <w:t>Заполнение законодательных пробелов при помощи подзаконных актов в отсутствие законодательной делегации соответствующих полномочий.</w:t>
      </w:r>
    </w:p>
    <w:p w:rsidR="00676D6F" w:rsidRPr="00E22084" w:rsidRDefault="00676D6F" w:rsidP="00676D6F">
      <w:pPr>
        <w:pStyle w:val="Style3"/>
        <w:widowControl/>
        <w:spacing w:line="240" w:lineRule="auto"/>
        <w:ind w:firstLine="709"/>
        <w:rPr>
          <w:rStyle w:val="FontStyle14"/>
          <w:b/>
          <w:sz w:val="28"/>
          <w:szCs w:val="28"/>
        </w:rPr>
      </w:pPr>
      <w:r w:rsidRPr="00E22084">
        <w:rPr>
          <w:rStyle w:val="FontStyle13"/>
          <w:b/>
          <w:i/>
          <w:sz w:val="28"/>
          <w:szCs w:val="28"/>
        </w:rPr>
        <w:t xml:space="preserve">Неопределенные, трудновыполнимые </w:t>
      </w:r>
      <w:r w:rsidRPr="00E22084">
        <w:rPr>
          <w:rStyle w:val="FontStyle14"/>
          <w:b/>
          <w:sz w:val="28"/>
          <w:szCs w:val="28"/>
        </w:rPr>
        <w:t xml:space="preserve">и </w:t>
      </w:r>
      <w:r w:rsidRPr="00E22084">
        <w:rPr>
          <w:rStyle w:val="FontStyle13"/>
          <w:b/>
          <w:i/>
          <w:sz w:val="28"/>
          <w:szCs w:val="28"/>
        </w:rPr>
        <w:t xml:space="preserve">обременительные требования </w:t>
      </w:r>
      <w:r w:rsidRPr="00E22084">
        <w:rPr>
          <w:rStyle w:val="FontStyle14"/>
          <w:b/>
          <w:sz w:val="28"/>
          <w:szCs w:val="28"/>
        </w:rPr>
        <w:t>к гражданам и организациям.</w:t>
      </w:r>
    </w:p>
    <w:p w:rsidR="00676D6F" w:rsidRPr="00E22084" w:rsidRDefault="00676D6F" w:rsidP="00676D6F">
      <w:pPr>
        <w:pStyle w:val="Style2"/>
        <w:widowControl/>
        <w:spacing w:line="240" w:lineRule="auto"/>
        <w:ind w:firstLine="709"/>
        <w:jc w:val="both"/>
        <w:rPr>
          <w:rStyle w:val="FontStyle14"/>
          <w:b/>
          <w:sz w:val="28"/>
          <w:szCs w:val="28"/>
        </w:rPr>
      </w:pPr>
      <w:r w:rsidRPr="00E22084">
        <w:rPr>
          <w:rStyle w:val="FontStyle14"/>
          <w:b/>
          <w:sz w:val="28"/>
          <w:szCs w:val="28"/>
        </w:rPr>
        <w:t xml:space="preserve">Неполнота административных </w:t>
      </w:r>
      <w:proofErr w:type="gramStart"/>
      <w:r w:rsidRPr="00E22084">
        <w:rPr>
          <w:rStyle w:val="FontStyle14"/>
          <w:b/>
          <w:sz w:val="28"/>
          <w:szCs w:val="28"/>
        </w:rPr>
        <w:t>процедур-отсутствие</w:t>
      </w:r>
      <w:proofErr w:type="gramEnd"/>
      <w:r w:rsidRPr="00E22084">
        <w:rPr>
          <w:rStyle w:val="FontStyle14"/>
          <w:b/>
          <w:sz w:val="28"/>
          <w:szCs w:val="28"/>
        </w:rPr>
        <w:t xml:space="preserve"> порядка совершения органами местного самоуправления определенных действий либо одного из элементов такого порядка.</w:t>
      </w:r>
    </w:p>
    <w:p w:rsidR="00676D6F" w:rsidRPr="00E22084" w:rsidRDefault="00676D6F" w:rsidP="00676D6F">
      <w:pPr>
        <w:pStyle w:val="Style4"/>
        <w:widowControl/>
        <w:spacing w:line="240" w:lineRule="auto"/>
        <w:ind w:firstLine="709"/>
        <w:rPr>
          <w:rStyle w:val="FontStyle11"/>
          <w:b w:val="0"/>
          <w:sz w:val="28"/>
          <w:szCs w:val="28"/>
        </w:rPr>
      </w:pPr>
      <w:r w:rsidRPr="00E22084">
        <w:rPr>
          <w:rStyle w:val="FontStyle11"/>
          <w:b w:val="0"/>
          <w:sz w:val="28"/>
          <w:szCs w:val="28"/>
        </w:rPr>
        <w:lastRenderedPageBreak/>
        <w:t xml:space="preserve">Выявленные на стадии проектов </w:t>
      </w:r>
      <w:proofErr w:type="spellStart"/>
      <w:r w:rsidRPr="00E22084">
        <w:rPr>
          <w:rStyle w:val="FontStyle11"/>
          <w:b w:val="0"/>
          <w:sz w:val="28"/>
          <w:szCs w:val="28"/>
        </w:rPr>
        <w:t>коррупциогенные</w:t>
      </w:r>
      <w:proofErr w:type="spellEnd"/>
      <w:r w:rsidRPr="00E22084">
        <w:rPr>
          <w:rStyle w:val="FontStyle11"/>
          <w:b w:val="0"/>
          <w:sz w:val="28"/>
          <w:szCs w:val="28"/>
        </w:rPr>
        <w:t xml:space="preserve"> факторы были устранены, НПА приняты в соответствии с действующим законодательством.</w:t>
      </w:r>
    </w:p>
    <w:p w:rsidR="00676D6F" w:rsidRPr="00E22084" w:rsidRDefault="00676D6F" w:rsidP="00676D6F">
      <w:pPr>
        <w:pStyle w:val="Style4"/>
        <w:widowControl/>
        <w:spacing w:line="240" w:lineRule="auto"/>
        <w:ind w:firstLine="709"/>
        <w:rPr>
          <w:rStyle w:val="FontStyle11"/>
          <w:b w:val="0"/>
          <w:sz w:val="28"/>
          <w:szCs w:val="28"/>
        </w:rPr>
      </w:pPr>
      <w:r w:rsidRPr="00E22084">
        <w:rPr>
          <w:rStyle w:val="FontStyle11"/>
          <w:b w:val="0"/>
          <w:sz w:val="28"/>
          <w:szCs w:val="28"/>
        </w:rPr>
        <w:t>В соответствии с требованиями Федерального закона «Об антикоррупционной экспертизе нормативных правовых актов и проектов нормативных правовых актов» проектов НПА размещаются на официальном интернет-сайте Лениногорского муниципального района для проведения независимой антикоррупционной экспертизы.</w:t>
      </w:r>
    </w:p>
    <w:p w:rsidR="00FA57E7" w:rsidRDefault="00676D6F" w:rsidP="00676D6F">
      <w:pPr>
        <w:pStyle w:val="Style4"/>
        <w:widowControl/>
        <w:spacing w:line="240" w:lineRule="auto"/>
        <w:ind w:firstLine="709"/>
        <w:rPr>
          <w:rStyle w:val="FontStyle11"/>
          <w:b w:val="0"/>
          <w:sz w:val="28"/>
          <w:szCs w:val="28"/>
        </w:rPr>
      </w:pPr>
      <w:r w:rsidRPr="00E22084">
        <w:rPr>
          <w:rStyle w:val="FontStyle11"/>
          <w:b w:val="0"/>
          <w:sz w:val="28"/>
          <w:szCs w:val="28"/>
        </w:rPr>
        <w:t xml:space="preserve">Так за 1 полугодие 2014 года на сайте Лениногорского муниципального района было размещено </w:t>
      </w:r>
      <w:r w:rsidRPr="00E22084">
        <w:rPr>
          <w:rStyle w:val="FontStyle12"/>
          <w:b/>
          <w:sz w:val="28"/>
          <w:szCs w:val="28"/>
        </w:rPr>
        <w:t xml:space="preserve">100 </w:t>
      </w:r>
      <w:r w:rsidRPr="00E22084">
        <w:rPr>
          <w:rStyle w:val="FontStyle11"/>
          <w:b w:val="0"/>
          <w:sz w:val="28"/>
          <w:szCs w:val="28"/>
        </w:rPr>
        <w:t>проектов НПА. Однако</w:t>
      </w:r>
      <w:r w:rsidR="00FA57E7">
        <w:rPr>
          <w:rStyle w:val="FontStyle11"/>
          <w:b w:val="0"/>
          <w:sz w:val="28"/>
          <w:szCs w:val="28"/>
        </w:rPr>
        <w:t xml:space="preserve"> заключений от </w:t>
      </w:r>
      <w:r w:rsidR="00FA57E7" w:rsidRPr="00FA57E7">
        <w:rPr>
          <w:rStyle w:val="FontStyle11"/>
          <w:b w:val="0"/>
          <w:sz w:val="28"/>
          <w:szCs w:val="28"/>
        </w:rPr>
        <w:t xml:space="preserve"> независимы</w:t>
      </w:r>
      <w:r w:rsidR="00FA57E7">
        <w:rPr>
          <w:rStyle w:val="FontStyle11"/>
          <w:b w:val="0"/>
          <w:sz w:val="28"/>
          <w:szCs w:val="28"/>
        </w:rPr>
        <w:t>х</w:t>
      </w:r>
      <w:r w:rsidR="00FA57E7" w:rsidRPr="00FA57E7">
        <w:rPr>
          <w:rStyle w:val="FontStyle11"/>
          <w:b w:val="0"/>
          <w:sz w:val="28"/>
          <w:szCs w:val="28"/>
        </w:rPr>
        <w:t xml:space="preserve"> эксперт</w:t>
      </w:r>
      <w:r w:rsidR="00FA57E7">
        <w:rPr>
          <w:rStyle w:val="FontStyle11"/>
          <w:b w:val="0"/>
          <w:sz w:val="28"/>
          <w:szCs w:val="28"/>
        </w:rPr>
        <w:t>ов</w:t>
      </w:r>
      <w:r w:rsidR="00FA57E7" w:rsidRPr="00FA57E7">
        <w:rPr>
          <w:rStyle w:val="FontStyle11"/>
          <w:b w:val="0"/>
          <w:sz w:val="28"/>
          <w:szCs w:val="28"/>
        </w:rPr>
        <w:t xml:space="preserve"> </w:t>
      </w:r>
      <w:r w:rsidR="00FA57E7">
        <w:rPr>
          <w:rStyle w:val="FontStyle11"/>
          <w:b w:val="0"/>
          <w:sz w:val="28"/>
          <w:szCs w:val="28"/>
        </w:rPr>
        <w:t xml:space="preserve">на </w:t>
      </w:r>
      <w:r w:rsidR="00FA57E7" w:rsidRPr="00FA57E7">
        <w:rPr>
          <w:rStyle w:val="FontStyle11"/>
          <w:b w:val="0"/>
          <w:sz w:val="28"/>
          <w:szCs w:val="28"/>
        </w:rPr>
        <w:t>проект</w:t>
      </w:r>
      <w:r w:rsidR="00FA57E7">
        <w:rPr>
          <w:rStyle w:val="FontStyle11"/>
          <w:b w:val="0"/>
          <w:sz w:val="28"/>
          <w:szCs w:val="28"/>
        </w:rPr>
        <w:t>ы</w:t>
      </w:r>
      <w:r w:rsidR="00FA57E7" w:rsidRPr="00FA57E7">
        <w:rPr>
          <w:rStyle w:val="FontStyle11"/>
          <w:b w:val="0"/>
          <w:sz w:val="28"/>
          <w:szCs w:val="28"/>
        </w:rPr>
        <w:t xml:space="preserve"> нормативных правовых актов, разработанных органом местного самоуправления, </w:t>
      </w:r>
      <w:r w:rsidR="00FA57E7">
        <w:rPr>
          <w:rStyle w:val="FontStyle11"/>
          <w:b w:val="0"/>
          <w:sz w:val="28"/>
          <w:szCs w:val="28"/>
        </w:rPr>
        <w:t>не поступало.</w:t>
      </w:r>
    </w:p>
    <w:p w:rsidR="00B72FC9" w:rsidRDefault="00676D6F" w:rsidP="00FA57E7">
      <w:pPr>
        <w:ind w:firstLine="708"/>
        <w:jc w:val="both"/>
        <w:rPr>
          <w:rStyle w:val="FontStyle11"/>
          <w:b w:val="0"/>
          <w:sz w:val="28"/>
          <w:szCs w:val="28"/>
        </w:rPr>
      </w:pPr>
      <w:r w:rsidRPr="00E22084">
        <w:rPr>
          <w:rStyle w:val="FontStyle11"/>
          <w:b w:val="0"/>
          <w:sz w:val="28"/>
          <w:szCs w:val="28"/>
        </w:rPr>
        <w:t xml:space="preserve">При дальнейшей работе основной акцент будет сделан на размещение на официальном сайте </w:t>
      </w:r>
      <w:r w:rsidR="00FA57E7">
        <w:rPr>
          <w:rStyle w:val="FontStyle11"/>
          <w:b w:val="0"/>
          <w:sz w:val="28"/>
          <w:szCs w:val="28"/>
        </w:rPr>
        <w:t xml:space="preserve">Лениногорского </w:t>
      </w:r>
      <w:r w:rsidRPr="00E22084">
        <w:rPr>
          <w:rStyle w:val="FontStyle11"/>
          <w:b w:val="0"/>
          <w:sz w:val="28"/>
          <w:szCs w:val="28"/>
        </w:rPr>
        <w:t xml:space="preserve"> муниципального района </w:t>
      </w:r>
      <w:r w:rsidR="00FA57E7">
        <w:rPr>
          <w:rStyle w:val="FontStyle11"/>
          <w:b w:val="0"/>
          <w:sz w:val="28"/>
          <w:szCs w:val="28"/>
        </w:rPr>
        <w:t xml:space="preserve"> текстов </w:t>
      </w:r>
      <w:r w:rsidRPr="00E22084">
        <w:rPr>
          <w:rStyle w:val="FontStyle11"/>
          <w:b w:val="0"/>
          <w:sz w:val="28"/>
          <w:szCs w:val="28"/>
        </w:rPr>
        <w:t xml:space="preserve"> для проведения независимой антикоррупционной экспертизы </w:t>
      </w:r>
      <w:r w:rsidR="00FA57E7">
        <w:rPr>
          <w:rStyle w:val="FontStyle11"/>
          <w:b w:val="0"/>
          <w:sz w:val="28"/>
          <w:szCs w:val="28"/>
        </w:rPr>
        <w:t xml:space="preserve"> </w:t>
      </w:r>
      <w:r w:rsidRPr="00E22084">
        <w:rPr>
          <w:rStyle w:val="FontStyle11"/>
          <w:b w:val="0"/>
          <w:sz w:val="28"/>
          <w:szCs w:val="28"/>
        </w:rPr>
        <w:t>проектов разрабатываемых муниципальных правовых актов. Данное мероприятие обеспечит возможность проведения независимой антикоррупционной экспертизы проектов нормативных актов, предусмотренную федеральным законодательством.</w:t>
      </w:r>
    </w:p>
    <w:p w:rsidR="00B16026" w:rsidRDefault="00B16026" w:rsidP="00FA57E7">
      <w:pPr>
        <w:ind w:firstLine="708"/>
        <w:jc w:val="both"/>
        <w:rPr>
          <w:rStyle w:val="FontStyle11"/>
          <w:b w:val="0"/>
          <w:sz w:val="28"/>
          <w:szCs w:val="28"/>
        </w:rPr>
      </w:pPr>
    </w:p>
    <w:p w:rsidR="00B16026" w:rsidRDefault="00B16026" w:rsidP="00B16026">
      <w:pPr>
        <w:spacing w:after="0"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Главный специалист юридического отдела</w:t>
      </w:r>
    </w:p>
    <w:p w:rsidR="006120BD" w:rsidRDefault="00B16026" w:rsidP="00B16026">
      <w:pPr>
        <w:spacing w:after="0"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аппарата Совета </w:t>
      </w:r>
      <w:r>
        <w:rPr>
          <w:rStyle w:val="FontStyle11"/>
          <w:b w:val="0"/>
          <w:sz w:val="28"/>
          <w:szCs w:val="28"/>
        </w:rPr>
        <w:tab/>
      </w:r>
      <w:proofErr w:type="spellStart"/>
      <w:r w:rsidR="00F0348D">
        <w:rPr>
          <w:rStyle w:val="FontStyle11"/>
          <w:b w:val="0"/>
          <w:sz w:val="28"/>
          <w:szCs w:val="28"/>
        </w:rPr>
        <w:t>Ха</w:t>
      </w:r>
      <w:r>
        <w:rPr>
          <w:rStyle w:val="FontStyle11"/>
          <w:b w:val="0"/>
          <w:sz w:val="28"/>
          <w:szCs w:val="28"/>
        </w:rPr>
        <w:t>йбрахманов</w:t>
      </w:r>
      <w:proofErr w:type="spellEnd"/>
      <w:r w:rsidR="00F0348D">
        <w:rPr>
          <w:rStyle w:val="FontStyle11"/>
          <w:b w:val="0"/>
          <w:sz w:val="28"/>
          <w:szCs w:val="28"/>
        </w:rPr>
        <w:t xml:space="preserve"> И.Р.</w:t>
      </w:r>
    </w:p>
    <w:p w:rsidR="00B16026" w:rsidRDefault="00B16026" w:rsidP="00FA57E7">
      <w:pPr>
        <w:ind w:firstLine="708"/>
        <w:jc w:val="both"/>
        <w:rPr>
          <w:rStyle w:val="FontStyle11"/>
          <w:b w:val="0"/>
          <w:sz w:val="28"/>
          <w:szCs w:val="28"/>
        </w:rPr>
      </w:pPr>
    </w:p>
    <w:p w:rsidR="00B16026" w:rsidRDefault="00B16026" w:rsidP="00FA57E7">
      <w:pPr>
        <w:ind w:firstLine="708"/>
        <w:jc w:val="both"/>
        <w:rPr>
          <w:rStyle w:val="FontStyle11"/>
          <w:b w:val="0"/>
          <w:sz w:val="28"/>
          <w:szCs w:val="28"/>
        </w:rPr>
      </w:pPr>
    </w:p>
    <w:p w:rsidR="00B16026" w:rsidRDefault="00B16026" w:rsidP="00FA57E7">
      <w:pPr>
        <w:ind w:firstLine="708"/>
        <w:jc w:val="both"/>
        <w:rPr>
          <w:rStyle w:val="FontStyle11"/>
          <w:b w:val="0"/>
          <w:sz w:val="28"/>
          <w:szCs w:val="28"/>
        </w:rPr>
      </w:pPr>
    </w:p>
    <w:p w:rsidR="00B16026" w:rsidRDefault="00B16026" w:rsidP="00FA57E7">
      <w:pPr>
        <w:ind w:firstLine="708"/>
        <w:jc w:val="both"/>
        <w:rPr>
          <w:rStyle w:val="FontStyle11"/>
          <w:b w:val="0"/>
          <w:sz w:val="28"/>
          <w:szCs w:val="28"/>
        </w:rPr>
      </w:pPr>
    </w:p>
    <w:p w:rsidR="006120BD" w:rsidRPr="00B16026" w:rsidRDefault="006120BD" w:rsidP="00FA57E7">
      <w:pPr>
        <w:ind w:firstLine="708"/>
        <w:jc w:val="both"/>
        <w:rPr>
          <w:rStyle w:val="FontStyle11"/>
          <w:b w:val="0"/>
          <w:color w:val="FFFFFF" w:themeColor="background1"/>
          <w:sz w:val="28"/>
          <w:szCs w:val="28"/>
        </w:rPr>
      </w:pPr>
      <w:r w:rsidRPr="00B16026">
        <w:rPr>
          <w:rStyle w:val="FontStyle11"/>
          <w:b w:val="0"/>
          <w:color w:val="FFFFFF" w:themeColor="background1"/>
          <w:sz w:val="28"/>
          <w:szCs w:val="28"/>
        </w:rPr>
        <w:t xml:space="preserve">На сегодняшний день на территории Лениногорского муниципального района </w:t>
      </w:r>
      <w:r w:rsidR="00A42EE1" w:rsidRPr="00B16026">
        <w:rPr>
          <w:rStyle w:val="FontStyle11"/>
          <w:b w:val="0"/>
          <w:color w:val="FFFFFF" w:themeColor="background1"/>
          <w:sz w:val="28"/>
          <w:szCs w:val="28"/>
        </w:rPr>
        <w:t>утверждено</w:t>
      </w:r>
      <w:r w:rsidRPr="00B16026">
        <w:rPr>
          <w:rStyle w:val="FontStyle11"/>
          <w:b w:val="0"/>
          <w:color w:val="FFFFFF" w:themeColor="background1"/>
          <w:sz w:val="28"/>
          <w:szCs w:val="28"/>
        </w:rPr>
        <w:t xml:space="preserve"> 95 административных регламента по предоставлению муниципальных услуг. Все административные регламенты прошли внутреннюю антикоррупционную экспертизу, экспертизу в прокуратуре города Лениногорска и независимую антикоррупционную экспертизу на официальном интернет сайте.</w:t>
      </w:r>
    </w:p>
    <w:p w:rsidR="006120BD" w:rsidRPr="00B16026" w:rsidRDefault="000E59C6" w:rsidP="00FA57E7">
      <w:pPr>
        <w:ind w:firstLine="708"/>
        <w:jc w:val="both"/>
        <w:rPr>
          <w:color w:val="FFFFFF" w:themeColor="background1"/>
        </w:rPr>
      </w:pPr>
      <w:r w:rsidRPr="00B16026">
        <w:rPr>
          <w:rStyle w:val="FontStyle11"/>
          <w:b w:val="0"/>
          <w:color w:val="FFFFFF" w:themeColor="background1"/>
          <w:sz w:val="28"/>
          <w:szCs w:val="28"/>
        </w:rPr>
        <w:t>Вносятся</w:t>
      </w:r>
      <w:r w:rsidR="00A42EE1" w:rsidRPr="00B16026">
        <w:rPr>
          <w:rStyle w:val="FontStyle11"/>
          <w:b w:val="0"/>
          <w:color w:val="FFFFFF" w:themeColor="background1"/>
          <w:sz w:val="28"/>
          <w:szCs w:val="28"/>
        </w:rPr>
        <w:t xml:space="preserve"> необходимые </w:t>
      </w:r>
      <w:r w:rsidR="006120BD" w:rsidRPr="00B16026">
        <w:rPr>
          <w:rStyle w:val="FontStyle11"/>
          <w:b w:val="0"/>
          <w:color w:val="FFFFFF" w:themeColor="background1"/>
          <w:sz w:val="28"/>
          <w:szCs w:val="28"/>
        </w:rPr>
        <w:t>изменени</w:t>
      </w:r>
      <w:r w:rsidR="00A42EE1" w:rsidRPr="00B16026">
        <w:rPr>
          <w:rStyle w:val="FontStyle11"/>
          <w:b w:val="0"/>
          <w:color w:val="FFFFFF" w:themeColor="background1"/>
          <w:sz w:val="28"/>
          <w:szCs w:val="28"/>
        </w:rPr>
        <w:t>я</w:t>
      </w:r>
      <w:r w:rsidR="006120BD" w:rsidRPr="00B16026">
        <w:rPr>
          <w:rStyle w:val="FontStyle11"/>
          <w:b w:val="0"/>
          <w:color w:val="FFFFFF" w:themeColor="background1"/>
          <w:sz w:val="28"/>
          <w:szCs w:val="28"/>
        </w:rPr>
        <w:t xml:space="preserve"> в административные регламенты </w:t>
      </w:r>
      <w:r w:rsidR="00A42EE1" w:rsidRPr="00B16026">
        <w:rPr>
          <w:rStyle w:val="FontStyle11"/>
          <w:b w:val="0"/>
          <w:color w:val="FFFFFF" w:themeColor="background1"/>
          <w:sz w:val="28"/>
          <w:szCs w:val="28"/>
        </w:rPr>
        <w:t xml:space="preserve">по </w:t>
      </w:r>
      <w:r w:rsidR="006120BD" w:rsidRPr="00B16026">
        <w:rPr>
          <w:rStyle w:val="FontStyle11"/>
          <w:b w:val="0"/>
          <w:color w:val="FFFFFF" w:themeColor="background1"/>
          <w:sz w:val="28"/>
          <w:szCs w:val="28"/>
        </w:rPr>
        <w:t>предоставлени</w:t>
      </w:r>
      <w:r w:rsidR="00A42EE1" w:rsidRPr="00B16026">
        <w:rPr>
          <w:rStyle w:val="FontStyle11"/>
          <w:b w:val="0"/>
          <w:color w:val="FFFFFF" w:themeColor="background1"/>
          <w:sz w:val="28"/>
          <w:szCs w:val="28"/>
        </w:rPr>
        <w:t>ю</w:t>
      </w:r>
      <w:r w:rsidR="006120BD" w:rsidRPr="00B16026">
        <w:rPr>
          <w:rStyle w:val="FontStyle11"/>
          <w:b w:val="0"/>
          <w:color w:val="FFFFFF" w:themeColor="background1"/>
          <w:sz w:val="28"/>
          <w:szCs w:val="28"/>
        </w:rPr>
        <w:t xml:space="preserve"> государственных услуг. В данном на правлении </w:t>
      </w:r>
      <w:r w:rsidR="00A42EE1" w:rsidRPr="00B16026">
        <w:rPr>
          <w:rStyle w:val="FontStyle11"/>
          <w:b w:val="0"/>
          <w:color w:val="FFFFFF" w:themeColor="background1"/>
          <w:sz w:val="28"/>
          <w:szCs w:val="28"/>
        </w:rPr>
        <w:t xml:space="preserve">на сегодняшний день 10 </w:t>
      </w:r>
      <w:proofErr w:type="gramStart"/>
      <w:r w:rsidR="00A42EE1" w:rsidRPr="00B16026">
        <w:rPr>
          <w:rStyle w:val="FontStyle11"/>
          <w:b w:val="0"/>
          <w:color w:val="FFFFFF" w:themeColor="background1"/>
          <w:sz w:val="28"/>
          <w:szCs w:val="28"/>
        </w:rPr>
        <w:t>административных</w:t>
      </w:r>
      <w:proofErr w:type="gramEnd"/>
      <w:r w:rsidR="00A42EE1" w:rsidRPr="00B16026">
        <w:rPr>
          <w:rStyle w:val="FontStyle11"/>
          <w:b w:val="0"/>
          <w:color w:val="FFFFFF" w:themeColor="background1"/>
          <w:sz w:val="28"/>
          <w:szCs w:val="28"/>
        </w:rPr>
        <w:t xml:space="preserve"> регламента приведены в соответствие с действующим законодательством и будут направлены на экспертизу в прокуратуру города и размещены на официальном сайте для проведения независимой экспертизы.</w:t>
      </w:r>
    </w:p>
    <w:sectPr w:rsidR="006120BD" w:rsidRPr="00B16026" w:rsidSect="00676D6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3C"/>
    <w:rsid w:val="000604E8"/>
    <w:rsid w:val="000E59C6"/>
    <w:rsid w:val="004253FE"/>
    <w:rsid w:val="006120BD"/>
    <w:rsid w:val="00676D6F"/>
    <w:rsid w:val="00A42EE1"/>
    <w:rsid w:val="00B16026"/>
    <w:rsid w:val="00B64B3C"/>
    <w:rsid w:val="00B72FC9"/>
    <w:rsid w:val="00BD11CC"/>
    <w:rsid w:val="00F0348D"/>
    <w:rsid w:val="00FA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6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76D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76D6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76D6F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76D6F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76D6F"/>
    <w:pPr>
      <w:widowControl w:val="0"/>
      <w:autoSpaceDE w:val="0"/>
      <w:autoSpaceDN w:val="0"/>
      <w:adjustRightInd w:val="0"/>
      <w:spacing w:after="0" w:line="322" w:lineRule="exact"/>
      <w:ind w:firstLine="523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76D6F"/>
    <w:pPr>
      <w:widowControl w:val="0"/>
      <w:autoSpaceDE w:val="0"/>
      <w:autoSpaceDN w:val="0"/>
      <w:adjustRightInd w:val="0"/>
      <w:spacing w:after="0" w:line="322" w:lineRule="exact"/>
      <w:ind w:firstLine="523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76D6F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76D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676D6F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676D6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4">
    <w:name w:val="Font Style14"/>
    <w:uiPriority w:val="99"/>
    <w:rsid w:val="00676D6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uiPriority w:val="99"/>
    <w:rsid w:val="00676D6F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6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76D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76D6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76D6F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76D6F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76D6F"/>
    <w:pPr>
      <w:widowControl w:val="0"/>
      <w:autoSpaceDE w:val="0"/>
      <w:autoSpaceDN w:val="0"/>
      <w:adjustRightInd w:val="0"/>
      <w:spacing w:after="0" w:line="322" w:lineRule="exact"/>
      <w:ind w:firstLine="523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76D6F"/>
    <w:pPr>
      <w:widowControl w:val="0"/>
      <w:autoSpaceDE w:val="0"/>
      <w:autoSpaceDN w:val="0"/>
      <w:adjustRightInd w:val="0"/>
      <w:spacing w:after="0" w:line="322" w:lineRule="exact"/>
      <w:ind w:firstLine="523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76D6F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76D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676D6F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676D6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4">
    <w:name w:val="Font Style14"/>
    <w:uiPriority w:val="99"/>
    <w:rsid w:val="00676D6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uiPriority w:val="99"/>
    <w:rsid w:val="00676D6F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3C86-8CB4-494D-854D-4034C043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Кадры</cp:lastModifiedBy>
  <cp:revision>2</cp:revision>
  <cp:lastPrinted>2014-10-09T07:11:00Z</cp:lastPrinted>
  <dcterms:created xsi:type="dcterms:W3CDTF">2014-10-15T04:46:00Z</dcterms:created>
  <dcterms:modified xsi:type="dcterms:W3CDTF">2014-10-15T04:46:00Z</dcterms:modified>
</cp:coreProperties>
</file>