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EF" w:rsidRDefault="006368EF" w:rsidP="006368EF">
      <w:pPr>
        <w:pStyle w:val="a4"/>
        <w:rPr>
          <w:b w:val="0"/>
        </w:rPr>
      </w:pPr>
      <w:bookmarkStart w:id="0" w:name="_GoBack"/>
      <w:bookmarkEnd w:id="0"/>
      <w:r w:rsidRPr="00A60CB2">
        <w:rPr>
          <w:b w:val="0"/>
        </w:rPr>
        <w:t>КАРАР</w:t>
      </w:r>
    </w:p>
    <w:p w:rsidR="006368EF" w:rsidRDefault="006368EF" w:rsidP="006368EF">
      <w:pPr>
        <w:pStyle w:val="a4"/>
        <w:rPr>
          <w:b w:val="0"/>
        </w:rPr>
      </w:pPr>
    </w:p>
    <w:p w:rsidR="006368EF" w:rsidRPr="00A60CB2" w:rsidRDefault="006368EF" w:rsidP="006368EF">
      <w:pPr>
        <w:pStyle w:val="a4"/>
        <w:rPr>
          <w:b w:val="0"/>
        </w:rPr>
      </w:pPr>
      <w:r>
        <w:rPr>
          <w:b w:val="0"/>
        </w:rPr>
        <w:t xml:space="preserve">ПОСТАНОВЛЕНИЕ № </w:t>
      </w:r>
      <w:r w:rsidRPr="003F7994">
        <w:rPr>
          <w:b w:val="0"/>
        </w:rPr>
        <w:t>30</w:t>
      </w:r>
      <w:r>
        <w:rPr>
          <w:b w:val="0"/>
        </w:rPr>
        <w:t xml:space="preserve"> от 26.03.2014</w:t>
      </w:r>
    </w:p>
    <w:p w:rsidR="00F62FCC" w:rsidRPr="001C7F04" w:rsidRDefault="00A60CB2" w:rsidP="00F62FCC">
      <w:pPr>
        <w:pStyle w:val="a4"/>
        <w:rPr>
          <w:b w:val="0"/>
          <w:color w:val="FFFFFF" w:themeColor="background1"/>
        </w:rPr>
      </w:pPr>
      <w:r w:rsidRPr="001C7F04">
        <w:rPr>
          <w:b w:val="0"/>
          <w:color w:val="FFFFFF" w:themeColor="background1"/>
        </w:rPr>
        <w:t>КАРАР</w:t>
      </w:r>
    </w:p>
    <w:p w:rsidR="00A60CB2" w:rsidRPr="001C7F04" w:rsidRDefault="00A60CB2" w:rsidP="00F62FCC">
      <w:pPr>
        <w:pStyle w:val="a4"/>
        <w:rPr>
          <w:b w:val="0"/>
          <w:color w:val="FFFFFF" w:themeColor="background1"/>
        </w:rPr>
      </w:pPr>
    </w:p>
    <w:p w:rsidR="00A60CB2" w:rsidRPr="001C7F04" w:rsidRDefault="00A60CB2" w:rsidP="00F62FCC">
      <w:pPr>
        <w:pStyle w:val="a4"/>
        <w:rPr>
          <w:b w:val="0"/>
          <w:color w:val="FFFFFF" w:themeColor="background1"/>
        </w:rPr>
      </w:pPr>
      <w:r w:rsidRPr="001C7F04">
        <w:rPr>
          <w:b w:val="0"/>
          <w:color w:val="FFFFFF" w:themeColor="background1"/>
        </w:rPr>
        <w:t>ПОСТАНОВЛЕНИЕ   № _____</w:t>
      </w:r>
    </w:p>
    <w:p w:rsidR="00A60CB2" w:rsidRPr="001C7F04" w:rsidRDefault="00A60CB2" w:rsidP="00F62FCC">
      <w:pPr>
        <w:pStyle w:val="a4"/>
        <w:rPr>
          <w:b w:val="0"/>
          <w:color w:val="FFFFFF" w:themeColor="background1"/>
        </w:rPr>
      </w:pPr>
    </w:p>
    <w:p w:rsidR="00A60CB2" w:rsidRPr="001C7F04" w:rsidRDefault="00A60CB2" w:rsidP="00F62FCC">
      <w:pPr>
        <w:pStyle w:val="a4"/>
        <w:rPr>
          <w:b w:val="0"/>
          <w:color w:val="FFFFFF" w:themeColor="background1"/>
        </w:rPr>
      </w:pPr>
      <w:r w:rsidRPr="001C7F04">
        <w:rPr>
          <w:b w:val="0"/>
          <w:color w:val="FFFFFF" w:themeColor="background1"/>
        </w:rPr>
        <w:t xml:space="preserve">                                           от «____» ___________ 2014</w:t>
      </w:r>
    </w:p>
    <w:p w:rsidR="00A60CB2" w:rsidRPr="001C7F04" w:rsidRDefault="00A60CB2" w:rsidP="00F62FCC">
      <w:pPr>
        <w:pStyle w:val="a4"/>
        <w:rPr>
          <w:b w:val="0"/>
          <w:color w:val="FFFFFF" w:themeColor="background1"/>
        </w:rPr>
      </w:pPr>
    </w:p>
    <w:p w:rsidR="002431A6" w:rsidRDefault="002431A6" w:rsidP="00F62FCC">
      <w:pPr>
        <w:spacing w:line="360" w:lineRule="auto"/>
        <w:rPr>
          <w:rFonts w:ascii="Times New Roman" w:hAnsi="Times New Roman" w:cs="Times New Roman"/>
        </w:rPr>
      </w:pPr>
    </w:p>
    <w:p w:rsidR="00DB458F" w:rsidRDefault="00DB458F" w:rsidP="00F62FCC">
      <w:pPr>
        <w:spacing w:line="360" w:lineRule="auto"/>
        <w:rPr>
          <w:rFonts w:ascii="Times New Roman" w:hAnsi="Times New Roman" w:cs="Times New Roman"/>
        </w:rPr>
      </w:pPr>
    </w:p>
    <w:p w:rsidR="002431A6" w:rsidRDefault="002431A6" w:rsidP="00722CBF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A60CB2" w:rsidRDefault="00A60CB2" w:rsidP="00722CBF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6368EF" w:rsidRDefault="008B59C2" w:rsidP="006368EF">
      <w:pPr>
        <w:tabs>
          <w:tab w:val="left" w:pos="-5387"/>
        </w:tabs>
        <w:spacing w:after="0" w:line="240" w:lineRule="auto"/>
        <w:ind w:right="4253"/>
        <w:rPr>
          <w:rFonts w:ascii="Times New Roman" w:hAnsi="Times New Roman" w:cs="Times New Roman"/>
          <w:b/>
          <w:sz w:val="28"/>
          <w:szCs w:val="28"/>
        </w:rPr>
      </w:pPr>
      <w:r w:rsidRPr="002431A6">
        <w:rPr>
          <w:rFonts w:ascii="Times New Roman" w:hAnsi="Times New Roman" w:cs="Times New Roman"/>
          <w:b/>
          <w:sz w:val="28"/>
          <w:szCs w:val="28"/>
        </w:rPr>
        <w:t>Об утверждении</w:t>
      </w:r>
    </w:p>
    <w:p w:rsidR="00C32B7C" w:rsidRDefault="00DB458F" w:rsidP="006368EF">
      <w:pPr>
        <w:tabs>
          <w:tab w:val="left" w:pos="-5387"/>
        </w:tabs>
        <w:spacing w:after="0" w:line="240" w:lineRule="auto"/>
        <w:ind w:righ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Инвестиционной</w:t>
      </w:r>
      <w:r w:rsidR="006368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декларации Лениногорского муниципального района Республики Татарстан</w:t>
      </w:r>
    </w:p>
    <w:p w:rsidR="008B59C2" w:rsidRDefault="008B59C2" w:rsidP="00722CBF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8B59C2" w:rsidRDefault="008B59C2" w:rsidP="00722CBF">
      <w:pPr>
        <w:spacing w:after="0" w:line="240" w:lineRule="auto"/>
        <w:ind w:right="453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59C2" w:rsidRPr="002431A6" w:rsidRDefault="006D1C0D" w:rsidP="00722CB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Указом Президента Республики Татарстан от 18.06.2012 № УП-477 и </w:t>
      </w:r>
      <w:r w:rsidRPr="002431A6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431A6">
        <w:rPr>
          <w:rFonts w:ascii="Times New Roman" w:hAnsi="Times New Roman" w:cs="Times New Roman"/>
          <w:sz w:val="28"/>
          <w:szCs w:val="28"/>
        </w:rPr>
        <w:t xml:space="preserve"> </w:t>
      </w:r>
      <w:r w:rsidR="00DB458F">
        <w:rPr>
          <w:rFonts w:ascii="Times New Roman" w:hAnsi="Times New Roman" w:cs="Times New Roman"/>
          <w:sz w:val="28"/>
          <w:szCs w:val="28"/>
        </w:rPr>
        <w:t>муниципального образования «Лениногорский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8B59C2" w:rsidRPr="002431A6">
        <w:rPr>
          <w:rFonts w:ascii="Times New Roman" w:hAnsi="Times New Roman" w:cs="Times New Roman"/>
          <w:sz w:val="28"/>
          <w:szCs w:val="28"/>
        </w:rPr>
        <w:t xml:space="preserve"> целях создания условий по обеспечению благопр</w:t>
      </w:r>
      <w:r w:rsidR="003E0E92">
        <w:rPr>
          <w:rFonts w:ascii="Times New Roman" w:hAnsi="Times New Roman" w:cs="Times New Roman"/>
          <w:sz w:val="28"/>
          <w:szCs w:val="28"/>
        </w:rPr>
        <w:t xml:space="preserve">иятного инвестиционного климата, </w:t>
      </w:r>
      <w:r w:rsidR="008B59C2" w:rsidRPr="002431A6">
        <w:rPr>
          <w:rFonts w:ascii="Times New Roman" w:hAnsi="Times New Roman" w:cs="Times New Roman"/>
          <w:sz w:val="28"/>
          <w:szCs w:val="28"/>
        </w:rPr>
        <w:t>обеспечения и установления принципов взаимодействия органов местного самоуправления с субъектами предпринимательской и инвестиционной деятельности</w:t>
      </w:r>
      <w:r w:rsidR="00153721">
        <w:rPr>
          <w:rFonts w:ascii="Times New Roman" w:hAnsi="Times New Roman" w:cs="Times New Roman"/>
          <w:sz w:val="28"/>
          <w:szCs w:val="28"/>
        </w:rPr>
        <w:t>, ПОСТАНОВЛЯЮ:</w:t>
      </w:r>
      <w:r w:rsidR="002431A6" w:rsidRPr="00243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9C2" w:rsidRPr="002431A6" w:rsidRDefault="00DB458F" w:rsidP="00DB458F">
      <w:pPr>
        <w:pStyle w:val="a3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59C2" w:rsidRPr="002431A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81B3C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405DEB">
        <w:rPr>
          <w:rFonts w:ascii="Times New Roman" w:hAnsi="Times New Roman" w:cs="Times New Roman"/>
          <w:sz w:val="28"/>
          <w:szCs w:val="28"/>
        </w:rPr>
        <w:t>И</w:t>
      </w:r>
      <w:r w:rsidR="008B59C2" w:rsidRPr="002431A6">
        <w:rPr>
          <w:rFonts w:ascii="Times New Roman" w:hAnsi="Times New Roman" w:cs="Times New Roman"/>
          <w:sz w:val="28"/>
          <w:szCs w:val="28"/>
        </w:rPr>
        <w:t xml:space="preserve">нвестиционную декларацию </w:t>
      </w:r>
      <w:r w:rsidR="00C32B7C">
        <w:rPr>
          <w:rFonts w:ascii="Times New Roman" w:hAnsi="Times New Roman" w:cs="Times New Roman"/>
          <w:sz w:val="28"/>
          <w:szCs w:val="28"/>
        </w:rPr>
        <w:t xml:space="preserve">Лениногорского </w:t>
      </w:r>
      <w:r w:rsidR="008B59C2" w:rsidRPr="002431A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A170C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481B3C">
        <w:rPr>
          <w:rFonts w:ascii="Times New Roman" w:hAnsi="Times New Roman" w:cs="Times New Roman"/>
          <w:sz w:val="28"/>
          <w:szCs w:val="28"/>
        </w:rPr>
        <w:t>.</w:t>
      </w:r>
      <w:r w:rsidR="003A1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ADC" w:rsidRPr="002431A6" w:rsidRDefault="00DB458F" w:rsidP="00DB458F">
      <w:pPr>
        <w:pStyle w:val="a3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26ADC" w:rsidRPr="002431A6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7E27FE">
        <w:rPr>
          <w:rFonts w:ascii="Times New Roman" w:hAnsi="Times New Roman" w:cs="Times New Roman"/>
          <w:sz w:val="28"/>
          <w:szCs w:val="28"/>
        </w:rPr>
        <w:t>п</w:t>
      </w:r>
      <w:r w:rsidR="00026ADC" w:rsidRPr="002431A6">
        <w:rPr>
          <w:rFonts w:ascii="Times New Roman" w:hAnsi="Times New Roman" w:cs="Times New Roman"/>
          <w:sz w:val="28"/>
          <w:szCs w:val="28"/>
        </w:rPr>
        <w:t xml:space="preserve">остановление в </w:t>
      </w:r>
      <w:r w:rsidR="002431A6" w:rsidRPr="002431A6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026ADC" w:rsidRPr="002431A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81B3C">
        <w:rPr>
          <w:rFonts w:ascii="Times New Roman" w:hAnsi="Times New Roman" w:cs="Times New Roman"/>
          <w:sz w:val="28"/>
          <w:szCs w:val="28"/>
        </w:rPr>
        <w:t>Лениногорского</w:t>
      </w:r>
      <w:r w:rsidR="00026ADC" w:rsidRPr="002431A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B59C2" w:rsidRDefault="00DB458F" w:rsidP="00DB458F">
      <w:pPr>
        <w:pStyle w:val="a3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8B59C2" w:rsidRPr="002431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59C2" w:rsidRPr="002431A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F6FB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B458F" w:rsidRDefault="00DB458F" w:rsidP="00DB458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B458F" w:rsidRDefault="00DB458F" w:rsidP="00DB458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B458F" w:rsidRPr="00DB458F" w:rsidRDefault="00DB458F" w:rsidP="00DB4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58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B458F" w:rsidRPr="00DB458F" w:rsidRDefault="00DB458F" w:rsidP="00DB4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58F">
        <w:rPr>
          <w:rFonts w:ascii="Times New Roman" w:hAnsi="Times New Roman" w:cs="Times New Roman"/>
          <w:sz w:val="28"/>
          <w:szCs w:val="28"/>
        </w:rPr>
        <w:t>«Лениногорский муниципальный район»,</w:t>
      </w:r>
    </w:p>
    <w:p w:rsidR="00DB458F" w:rsidRDefault="00DB458F" w:rsidP="00DB4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58F">
        <w:rPr>
          <w:rFonts w:ascii="Times New Roman" w:hAnsi="Times New Roman" w:cs="Times New Roman"/>
          <w:sz w:val="28"/>
          <w:szCs w:val="28"/>
        </w:rPr>
        <w:t>мэр города Лениногорска                                                            Р.Г.ХУСАИНОВ</w:t>
      </w:r>
    </w:p>
    <w:p w:rsidR="00DB458F" w:rsidRPr="00DB458F" w:rsidRDefault="00DB458F" w:rsidP="00DB4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9C2" w:rsidRDefault="008B59C2" w:rsidP="00DB458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43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32" w:rsidRPr="00DB458F" w:rsidRDefault="00A60CB2" w:rsidP="00172232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B458F">
        <w:rPr>
          <w:rFonts w:ascii="Times New Roman" w:hAnsi="Times New Roman" w:cs="Times New Roman"/>
          <w:sz w:val="24"/>
          <w:szCs w:val="24"/>
        </w:rPr>
        <w:t>А.А. Хисматуллин</w:t>
      </w:r>
    </w:p>
    <w:p w:rsidR="00172232" w:rsidRDefault="00A60CB2" w:rsidP="00A60CB2">
      <w:pPr>
        <w:pStyle w:val="70"/>
        <w:shd w:val="clear" w:color="auto" w:fill="auto"/>
        <w:spacing w:after="0" w:line="240" w:lineRule="exact"/>
        <w:rPr>
          <w:rStyle w:val="8"/>
          <w:rFonts w:ascii="Times New Roman" w:hAnsi="Times New Roman" w:cs="Times New Roman"/>
          <w:sz w:val="24"/>
          <w:szCs w:val="24"/>
        </w:rPr>
      </w:pPr>
      <w:r w:rsidRPr="00DB458F">
        <w:rPr>
          <w:rStyle w:val="8"/>
          <w:rFonts w:ascii="Times New Roman" w:hAnsi="Times New Roman" w:cs="Times New Roman"/>
          <w:sz w:val="24"/>
          <w:szCs w:val="24"/>
        </w:rPr>
        <w:t>5-02-49</w:t>
      </w:r>
    </w:p>
    <w:p w:rsidR="00DB458F" w:rsidRDefault="00DB458F" w:rsidP="00A60CB2">
      <w:pPr>
        <w:pStyle w:val="70"/>
        <w:shd w:val="clear" w:color="auto" w:fill="auto"/>
        <w:spacing w:after="0" w:line="240" w:lineRule="exact"/>
        <w:rPr>
          <w:rStyle w:val="8"/>
          <w:rFonts w:ascii="Times New Roman" w:hAnsi="Times New Roman" w:cs="Times New Roman"/>
          <w:sz w:val="24"/>
          <w:szCs w:val="24"/>
        </w:rPr>
      </w:pPr>
    </w:p>
    <w:p w:rsidR="00DB458F" w:rsidRDefault="00DB458F" w:rsidP="00A60CB2">
      <w:pPr>
        <w:pStyle w:val="70"/>
        <w:shd w:val="clear" w:color="auto" w:fill="auto"/>
        <w:spacing w:after="0" w:line="240" w:lineRule="exact"/>
        <w:rPr>
          <w:rStyle w:val="8"/>
          <w:rFonts w:ascii="Times New Roman" w:hAnsi="Times New Roman" w:cs="Times New Roman"/>
          <w:sz w:val="24"/>
          <w:szCs w:val="24"/>
        </w:rPr>
      </w:pPr>
    </w:p>
    <w:p w:rsidR="006368EF" w:rsidRDefault="006368EF" w:rsidP="00DB458F">
      <w:pPr>
        <w:tabs>
          <w:tab w:val="left" w:pos="9355"/>
        </w:tabs>
        <w:spacing w:after="0" w:line="240" w:lineRule="auto"/>
        <w:ind w:left="6379" w:right="-1"/>
        <w:rPr>
          <w:rFonts w:ascii="Times New Roman" w:hAnsi="Times New Roman" w:cs="Times New Roman"/>
          <w:sz w:val="28"/>
          <w:szCs w:val="28"/>
        </w:rPr>
      </w:pPr>
    </w:p>
    <w:p w:rsidR="006368EF" w:rsidRDefault="006368EF" w:rsidP="00DB458F">
      <w:pPr>
        <w:tabs>
          <w:tab w:val="left" w:pos="9355"/>
        </w:tabs>
        <w:spacing w:after="0" w:line="240" w:lineRule="auto"/>
        <w:ind w:left="6379" w:right="-1"/>
        <w:rPr>
          <w:rFonts w:ascii="Times New Roman" w:hAnsi="Times New Roman" w:cs="Times New Roman"/>
          <w:sz w:val="28"/>
          <w:szCs w:val="28"/>
        </w:rPr>
      </w:pPr>
    </w:p>
    <w:p w:rsidR="00DB458F" w:rsidRDefault="00DB458F" w:rsidP="00DB458F">
      <w:pPr>
        <w:tabs>
          <w:tab w:val="left" w:pos="9355"/>
        </w:tabs>
        <w:spacing w:after="0" w:line="240" w:lineRule="auto"/>
        <w:ind w:left="6379" w:right="-1"/>
        <w:rPr>
          <w:rFonts w:ascii="Times New Roman" w:hAnsi="Times New Roman" w:cs="Times New Roman"/>
          <w:sz w:val="28"/>
          <w:szCs w:val="28"/>
        </w:rPr>
      </w:pPr>
      <w:r w:rsidRPr="00D5067A">
        <w:rPr>
          <w:rFonts w:ascii="Times New Roman" w:hAnsi="Times New Roman" w:cs="Times New Roman"/>
          <w:sz w:val="28"/>
          <w:szCs w:val="28"/>
        </w:rPr>
        <w:t>Утверждена</w:t>
      </w:r>
    </w:p>
    <w:p w:rsidR="00DB458F" w:rsidRPr="00D5067A" w:rsidRDefault="00DB458F" w:rsidP="00DB458F">
      <w:pPr>
        <w:tabs>
          <w:tab w:val="left" w:pos="9355"/>
        </w:tabs>
        <w:spacing w:after="0" w:line="240" w:lineRule="auto"/>
        <w:ind w:left="6379" w:right="-1"/>
        <w:rPr>
          <w:rFonts w:ascii="Times New Roman" w:hAnsi="Times New Roman" w:cs="Times New Roman"/>
          <w:sz w:val="28"/>
          <w:szCs w:val="28"/>
        </w:rPr>
      </w:pPr>
    </w:p>
    <w:p w:rsidR="00DB458F" w:rsidRPr="00DB458F" w:rsidRDefault="00DB458F" w:rsidP="00DB458F">
      <w:pPr>
        <w:tabs>
          <w:tab w:val="left" w:pos="9355"/>
        </w:tabs>
        <w:spacing w:after="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DB458F">
        <w:rPr>
          <w:rFonts w:ascii="Times New Roman" w:hAnsi="Times New Roman" w:cs="Times New Roman"/>
          <w:sz w:val="24"/>
          <w:szCs w:val="24"/>
        </w:rPr>
        <w:t>постановлением Главы  муниципального образования «Лениногорский</w:t>
      </w:r>
    </w:p>
    <w:p w:rsidR="00DB458F" w:rsidRPr="00DB458F" w:rsidRDefault="00DB458F" w:rsidP="00DB458F">
      <w:pPr>
        <w:tabs>
          <w:tab w:val="left" w:pos="9355"/>
        </w:tabs>
        <w:spacing w:after="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DB458F">
        <w:rPr>
          <w:rFonts w:ascii="Times New Roman" w:hAnsi="Times New Roman" w:cs="Times New Roman"/>
          <w:sz w:val="24"/>
          <w:szCs w:val="24"/>
        </w:rPr>
        <w:t>муниципальный район», мэра города Лениногорска</w:t>
      </w:r>
    </w:p>
    <w:p w:rsidR="00DB458F" w:rsidRDefault="00DB458F" w:rsidP="00DB458F">
      <w:pPr>
        <w:tabs>
          <w:tab w:val="left" w:pos="9355"/>
        </w:tabs>
        <w:spacing w:after="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  <w:r w:rsidRPr="00DB458F">
        <w:rPr>
          <w:rFonts w:ascii="Times New Roman" w:hAnsi="Times New Roman" w:cs="Times New Roman"/>
          <w:sz w:val="24"/>
          <w:szCs w:val="24"/>
        </w:rPr>
        <w:t xml:space="preserve">от </w:t>
      </w:r>
      <w:r w:rsidR="00C26599">
        <w:rPr>
          <w:rFonts w:ascii="Times New Roman" w:hAnsi="Times New Roman" w:cs="Times New Roman"/>
          <w:sz w:val="24"/>
          <w:szCs w:val="24"/>
        </w:rPr>
        <w:t>26.03.2014</w:t>
      </w:r>
      <w:r w:rsidRPr="00DB458F">
        <w:rPr>
          <w:rFonts w:ascii="Times New Roman" w:hAnsi="Times New Roman" w:cs="Times New Roman"/>
          <w:sz w:val="24"/>
          <w:szCs w:val="24"/>
        </w:rPr>
        <w:t xml:space="preserve"> № </w:t>
      </w:r>
      <w:r w:rsidR="00C26599">
        <w:rPr>
          <w:rFonts w:ascii="Times New Roman" w:hAnsi="Times New Roman" w:cs="Times New Roman"/>
          <w:sz w:val="24"/>
          <w:szCs w:val="24"/>
        </w:rPr>
        <w:t>30</w:t>
      </w:r>
    </w:p>
    <w:p w:rsidR="00DB458F" w:rsidRDefault="00DB458F" w:rsidP="00DB458F">
      <w:pPr>
        <w:tabs>
          <w:tab w:val="left" w:pos="9355"/>
        </w:tabs>
        <w:spacing w:after="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B458F" w:rsidRPr="00DB458F" w:rsidRDefault="00DB458F" w:rsidP="00DB458F">
      <w:pPr>
        <w:tabs>
          <w:tab w:val="left" w:pos="9355"/>
        </w:tabs>
        <w:spacing w:after="0" w:line="240" w:lineRule="auto"/>
        <w:ind w:left="496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B458F" w:rsidRPr="00D5067A" w:rsidRDefault="00DB458F" w:rsidP="00DB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58F" w:rsidRPr="00D5067A" w:rsidRDefault="00DB458F" w:rsidP="00DB45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67A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Инвестиционная декларация </w:t>
      </w:r>
    </w:p>
    <w:p w:rsidR="00DB458F" w:rsidRPr="00D5067A" w:rsidRDefault="00DB458F" w:rsidP="00DB45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67A">
        <w:rPr>
          <w:rFonts w:ascii="Times New Roman" w:hAnsi="Times New Roman" w:cs="Times New Roman"/>
          <w:sz w:val="28"/>
          <w:szCs w:val="28"/>
        </w:rPr>
        <w:t xml:space="preserve">Лениногорского </w:t>
      </w:r>
      <w:r w:rsidRPr="00D5067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:rsidR="00DB458F" w:rsidRPr="00D5067A" w:rsidRDefault="00DB458F" w:rsidP="00DB45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67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Татарстан</w:t>
      </w:r>
    </w:p>
    <w:p w:rsidR="00DB458F" w:rsidRPr="003A170C" w:rsidRDefault="00DB458F" w:rsidP="00DB4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458F" w:rsidRPr="00D5067A" w:rsidRDefault="00DB458F" w:rsidP="00DB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1. Настоящая Инвестиционная декларация </w:t>
      </w:r>
      <w:r w:rsidRPr="00D5067A">
        <w:rPr>
          <w:rFonts w:ascii="Times New Roman" w:hAnsi="Times New Roman" w:cs="Times New Roman"/>
          <w:sz w:val="28"/>
          <w:szCs w:val="28"/>
        </w:rPr>
        <w:t>Лениногорского</w:t>
      </w:r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D5067A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 (далее – Декларация) разработана в целях создания </w:t>
      </w:r>
      <w:proofErr w:type="gramStart"/>
      <w:r w:rsidRPr="00D5067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5067A">
        <w:rPr>
          <w:rFonts w:ascii="Times New Roman" w:hAnsi="Times New Roman" w:cs="Times New Roman"/>
          <w:sz w:val="28"/>
          <w:szCs w:val="28"/>
        </w:rPr>
        <w:t>Лениногорском</w:t>
      </w:r>
      <w:proofErr w:type="gramEnd"/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благоприятного инвестиционного климата. Целью деятельности органов местного самоуправления Лениногорского</w:t>
      </w:r>
      <w:r w:rsidRPr="00D5067A">
        <w:rPr>
          <w:rFonts w:ascii="Times New Roman" w:hAnsi="Times New Roman" w:cs="Times New Roman"/>
          <w:sz w:val="28"/>
          <w:szCs w:val="28"/>
        </w:rPr>
        <w:t xml:space="preserve"> </w:t>
      </w:r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является улучшение инвестиционного климата и инвестиционного потенциала </w:t>
      </w:r>
      <w:r w:rsidRPr="00D5067A">
        <w:rPr>
          <w:rFonts w:ascii="Times New Roman" w:hAnsi="Times New Roman" w:cs="Times New Roman"/>
          <w:sz w:val="28"/>
          <w:szCs w:val="28"/>
        </w:rPr>
        <w:t>Лениногорского</w:t>
      </w:r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стимулирование внутренних инвесторов и привлечение в</w:t>
      </w:r>
      <w:r w:rsidRPr="00D5067A">
        <w:rPr>
          <w:rFonts w:ascii="Times New Roman" w:hAnsi="Times New Roman" w:cs="Times New Roman"/>
          <w:sz w:val="28"/>
          <w:szCs w:val="28"/>
        </w:rPr>
        <w:t xml:space="preserve"> Лениногорский</w:t>
      </w:r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добросовестных внешних инвесторов для активного участия в социально-экономическом развитии </w:t>
      </w:r>
      <w:r w:rsidRPr="00D5067A">
        <w:rPr>
          <w:rFonts w:ascii="Times New Roman" w:hAnsi="Times New Roman" w:cs="Times New Roman"/>
          <w:sz w:val="28"/>
          <w:szCs w:val="28"/>
        </w:rPr>
        <w:t xml:space="preserve">Лениногорского </w:t>
      </w:r>
      <w:r w:rsidRPr="00D5067A">
        <w:rPr>
          <w:rFonts w:ascii="Times New Roman" w:eastAsia="Times New Roman" w:hAnsi="Times New Roman" w:cs="Times New Roman"/>
          <w:sz w:val="28"/>
          <w:szCs w:val="28"/>
        </w:rPr>
        <w:t>муниципального района.</w:t>
      </w:r>
    </w:p>
    <w:p w:rsidR="00DB458F" w:rsidRPr="00D5067A" w:rsidRDefault="00DB458F" w:rsidP="00DB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Правовое регулирование отношений, связанных с инвестиционной деятельностью, осуществляемой в форме инвестиций в основной капитал, на территории </w:t>
      </w:r>
      <w:r w:rsidRPr="00D5067A">
        <w:rPr>
          <w:rFonts w:ascii="Times New Roman" w:hAnsi="Times New Roman" w:cs="Times New Roman"/>
          <w:sz w:val="28"/>
          <w:szCs w:val="28"/>
        </w:rPr>
        <w:t>Лениногорского</w:t>
      </w:r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осуществляется Конституцией Российской Федерации, Конституцией Республики Татарстан, Федеральными законами, законами Республики Татарстан, Уставом </w:t>
      </w:r>
      <w:r w:rsidRPr="00D5067A">
        <w:rPr>
          <w:rFonts w:ascii="Times New Roman" w:hAnsi="Times New Roman" w:cs="Times New Roman"/>
          <w:sz w:val="28"/>
          <w:szCs w:val="28"/>
        </w:rPr>
        <w:t xml:space="preserve">Лениногорского </w:t>
      </w:r>
      <w:r w:rsidRPr="00D5067A">
        <w:rPr>
          <w:rFonts w:ascii="Times New Roman" w:eastAsia="Times New Roman" w:hAnsi="Times New Roman" w:cs="Times New Roman"/>
          <w:sz w:val="28"/>
          <w:szCs w:val="28"/>
        </w:rPr>
        <w:t>муниципального района и иными нормативными правовыми актами Российской Федерации и Республики Татарстан, а также международными договорами Российской Федерации.</w:t>
      </w:r>
      <w:proofErr w:type="gramEnd"/>
    </w:p>
    <w:p w:rsidR="00DB458F" w:rsidRPr="00D5067A" w:rsidRDefault="00DB458F" w:rsidP="00DB458F">
      <w:pPr>
        <w:spacing w:before="176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67A">
        <w:rPr>
          <w:rFonts w:ascii="Times New Roman" w:eastAsia="Times New Roman" w:hAnsi="Times New Roman" w:cs="Times New Roman"/>
          <w:sz w:val="28"/>
          <w:szCs w:val="28"/>
        </w:rPr>
        <w:t>3. Декларация устанавливает принципы взаимодействия органов местного самоуправления с субъектами предпринимательской и инвестиционной деятельности, в число которых входят:</w:t>
      </w:r>
    </w:p>
    <w:p w:rsidR="00DB458F" w:rsidRPr="00D5067A" w:rsidRDefault="00DB458F" w:rsidP="00DB458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равенство — не дискриминирующий подход ко всем субъектам предпринимательской и инвестиционной деятельности в рамках заранее определенной и публичной системы приоритетов; </w:t>
      </w:r>
    </w:p>
    <w:p w:rsidR="00DB458F" w:rsidRPr="00D5067A" w:rsidRDefault="00DB458F" w:rsidP="00DB458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вовлеченность — участие субъектов предпринимательской и инвестиционной деятельности в процессе подготовки затрагивающих их интересы решений, а также в оценке реализации этих решений; </w:t>
      </w:r>
    </w:p>
    <w:p w:rsidR="00DB458F" w:rsidRPr="00D5067A" w:rsidRDefault="00DB458F" w:rsidP="00DB458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прозрачность — общедоступность документированной информации органов местного самоуправления (за исключением информации ограниченного доступа); </w:t>
      </w:r>
    </w:p>
    <w:p w:rsidR="00DB458F" w:rsidRPr="00D5067A" w:rsidRDefault="00DB458F" w:rsidP="00DB458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эффективная практика — ориентация административных процедур и регулирования на лучшую с точки зрения интересов субъектов предпринимательской и инвестиционной деятельности практику взаимодействия Лениногорского муниципального района с субъектами предпринимательской и инвестиционной деятельности. </w:t>
      </w:r>
      <w:proofErr w:type="gramEnd"/>
    </w:p>
    <w:p w:rsidR="00DB458F" w:rsidRPr="00D5067A" w:rsidRDefault="00DB458F" w:rsidP="00DB45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4. Лениногорский муниципальный район в соответствии с законодательством Российской Федерации и Республики Татарстан гарантирует на территории </w:t>
      </w:r>
      <w:r w:rsidRPr="00D5067A">
        <w:rPr>
          <w:rFonts w:ascii="Times New Roman" w:hAnsi="Times New Roman" w:cs="Times New Roman"/>
          <w:sz w:val="28"/>
          <w:szCs w:val="28"/>
        </w:rPr>
        <w:t>Лениногорского</w:t>
      </w:r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защиту инвестиций, а также прав и интересов субъектов предпринимательской и инвестиционной деятельности, в том числе:   </w:t>
      </w:r>
    </w:p>
    <w:p w:rsidR="00DB458F" w:rsidRPr="005253FC" w:rsidRDefault="00DB458F" w:rsidP="00DB458F">
      <w:pPr>
        <w:pStyle w:val="a8"/>
        <w:shd w:val="clear" w:color="auto" w:fill="auto"/>
        <w:spacing w:before="0" w:after="0" w:line="240" w:lineRule="auto"/>
        <w:ind w:right="57" w:firstLine="709"/>
        <w:rPr>
          <w:rStyle w:val="11"/>
          <w:sz w:val="28"/>
          <w:szCs w:val="28"/>
        </w:rPr>
      </w:pPr>
      <w:r w:rsidRPr="005253FC">
        <w:rPr>
          <w:rStyle w:val="11"/>
          <w:sz w:val="28"/>
          <w:szCs w:val="28"/>
        </w:rPr>
        <w:t>обеспечение равных прав участников инвестиционного процесса при осуществлении инвестиционной деятельности;</w:t>
      </w:r>
    </w:p>
    <w:p w:rsidR="00DB458F" w:rsidRPr="005253FC" w:rsidRDefault="00DB458F" w:rsidP="00DB458F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3FC">
        <w:rPr>
          <w:rFonts w:ascii="Times New Roman" w:eastAsia="Times New Roman" w:hAnsi="Times New Roman" w:cs="Times New Roman"/>
          <w:sz w:val="28"/>
          <w:szCs w:val="28"/>
        </w:rPr>
        <w:t xml:space="preserve">участие субъектов предпринимательской и инвестиционной деятельности в процессе подготовки затрагивающих их интересы решений, а также в оценке реализации этих решений; </w:t>
      </w:r>
    </w:p>
    <w:p w:rsidR="00DB458F" w:rsidRPr="005253FC" w:rsidRDefault="00DB458F" w:rsidP="00DB4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FC">
        <w:rPr>
          <w:rFonts w:ascii="Times New Roman" w:hAnsi="Times New Roman" w:cs="Times New Roman"/>
          <w:sz w:val="28"/>
          <w:szCs w:val="28"/>
        </w:rPr>
        <w:t>доступ к публичной информации органов местного самоуправления Лениногорского муниципального района;</w:t>
      </w:r>
    </w:p>
    <w:p w:rsidR="00DB458F" w:rsidRPr="005253FC" w:rsidRDefault="00DB458F" w:rsidP="00DB458F">
      <w:pPr>
        <w:pStyle w:val="a8"/>
        <w:shd w:val="clear" w:color="auto" w:fill="auto"/>
        <w:spacing w:before="0" w:after="0"/>
        <w:ind w:firstLine="709"/>
        <w:rPr>
          <w:rStyle w:val="11"/>
          <w:sz w:val="28"/>
          <w:szCs w:val="28"/>
        </w:rPr>
      </w:pPr>
      <w:r w:rsidRPr="005253FC">
        <w:rPr>
          <w:rStyle w:val="11"/>
          <w:sz w:val="28"/>
          <w:szCs w:val="28"/>
        </w:rPr>
        <w:t>гласность в обсуждении инвестиционных проектов;</w:t>
      </w:r>
    </w:p>
    <w:p w:rsidR="00DB458F" w:rsidRPr="005253FC" w:rsidRDefault="00DB458F" w:rsidP="00DB458F">
      <w:pPr>
        <w:pStyle w:val="a8"/>
        <w:shd w:val="clear" w:color="auto" w:fill="auto"/>
        <w:spacing w:before="0" w:after="0"/>
        <w:ind w:firstLine="709"/>
        <w:rPr>
          <w:rFonts w:eastAsia="Times New Roman"/>
          <w:sz w:val="28"/>
          <w:szCs w:val="28"/>
        </w:rPr>
      </w:pPr>
      <w:r w:rsidRPr="005253FC">
        <w:rPr>
          <w:rFonts w:eastAsia="Times New Roman"/>
          <w:sz w:val="28"/>
          <w:szCs w:val="28"/>
        </w:rPr>
        <w:t>ориентацию административных процедур и регулирования на лучшую с точки зрения интересов субъектов предпринимательской и инвестиционной деятельности практику взаимодействия Лениногорского муниципального района с субъектами предпринимательско</w:t>
      </w:r>
      <w:r>
        <w:rPr>
          <w:rFonts w:eastAsia="Times New Roman"/>
          <w:sz w:val="28"/>
          <w:szCs w:val="28"/>
        </w:rPr>
        <w:t>й и инвестиционной деятельности;</w:t>
      </w:r>
      <w:r w:rsidRPr="005253FC">
        <w:rPr>
          <w:rFonts w:eastAsia="Times New Roman"/>
          <w:sz w:val="28"/>
          <w:szCs w:val="28"/>
        </w:rPr>
        <w:t xml:space="preserve"> </w:t>
      </w:r>
    </w:p>
    <w:p w:rsidR="00DB458F" w:rsidRPr="005253FC" w:rsidRDefault="00DB458F" w:rsidP="00DB4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FC">
        <w:rPr>
          <w:rFonts w:ascii="Times New Roman" w:hAnsi="Times New Roman" w:cs="Times New Roman"/>
          <w:sz w:val="28"/>
          <w:szCs w:val="28"/>
        </w:rPr>
        <w:t>право обжаловать неправомерные в отношении инвесторов решения и действия (бездействия) органов местного самоуправления и их должностных лиц;</w:t>
      </w:r>
    </w:p>
    <w:p w:rsidR="00DB458F" w:rsidRPr="005253FC" w:rsidRDefault="00DB458F" w:rsidP="00DB4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FC">
        <w:rPr>
          <w:rFonts w:ascii="Times New Roman" w:hAnsi="Times New Roman" w:cs="Times New Roman"/>
          <w:sz w:val="28"/>
          <w:szCs w:val="28"/>
        </w:rPr>
        <w:t>разрешение сложных и конфликтных ситуаций путем переговоров;</w:t>
      </w:r>
    </w:p>
    <w:p w:rsidR="00DB458F" w:rsidRPr="005253FC" w:rsidRDefault="00DB458F" w:rsidP="00DB4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FC">
        <w:rPr>
          <w:rFonts w:ascii="Times New Roman" w:hAnsi="Times New Roman" w:cs="Times New Roman"/>
          <w:sz w:val="28"/>
          <w:szCs w:val="28"/>
        </w:rPr>
        <w:t>защиту капитальных вложений;</w:t>
      </w:r>
    </w:p>
    <w:p w:rsidR="00DB458F" w:rsidRPr="005253FC" w:rsidRDefault="00DB458F" w:rsidP="00DB4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FC">
        <w:rPr>
          <w:rFonts w:ascii="Times New Roman" w:hAnsi="Times New Roman" w:cs="Times New Roman"/>
          <w:sz w:val="28"/>
          <w:szCs w:val="28"/>
        </w:rPr>
        <w:t>отсутствие ограничений в реализации инвестиционных проектов, не угрожающих жизни и здоровью людей, в рамках действующего законодательства;</w:t>
      </w:r>
    </w:p>
    <w:p w:rsidR="00DB458F" w:rsidRPr="005253FC" w:rsidRDefault="00DB458F" w:rsidP="00DB4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FC">
        <w:rPr>
          <w:rFonts w:ascii="Times New Roman" w:hAnsi="Times New Roman" w:cs="Times New Roman"/>
          <w:sz w:val="28"/>
          <w:szCs w:val="28"/>
        </w:rPr>
        <w:t>невмешательство органов местного самоуправления и должностных лиц в процесс заключения инвестором договоров (контрактов), выбор партнеров, определения обязательств, не противоречащих законодательству.</w:t>
      </w:r>
    </w:p>
    <w:p w:rsidR="00DB458F" w:rsidRPr="00D5067A" w:rsidRDefault="00DB458F" w:rsidP="00DB45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5. Инвестиции </w:t>
      </w:r>
      <w:proofErr w:type="gramStart"/>
      <w:r w:rsidRPr="00D5067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5067A">
        <w:rPr>
          <w:rFonts w:ascii="Times New Roman" w:eastAsia="Times New Roman" w:hAnsi="Times New Roman" w:cs="Times New Roman"/>
          <w:sz w:val="28"/>
          <w:szCs w:val="28"/>
        </w:rPr>
        <w:t>Лениногорском</w:t>
      </w:r>
      <w:proofErr w:type="gramEnd"/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не подлежат национализации и не могут быть подвергнуты реквизиции или конфискации, кроме как в случаях и в порядке, предусмотренных законодательством.  </w:t>
      </w:r>
    </w:p>
    <w:p w:rsidR="00DB458F" w:rsidRPr="00D5067A" w:rsidRDefault="00DB458F" w:rsidP="00DB458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D5067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5067A">
        <w:rPr>
          <w:rFonts w:ascii="Times New Roman" w:eastAsia="Times New Roman" w:hAnsi="Times New Roman" w:cs="Times New Roman"/>
          <w:sz w:val="28"/>
          <w:szCs w:val="28"/>
        </w:rPr>
        <w:t>Лениногорском</w:t>
      </w:r>
      <w:proofErr w:type="gramEnd"/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оказывается содействие в реализации инвестиционных проектов, в том числе за счет сокращения и упрощения процедур, связанных  с выдачей разрешительной документации.</w:t>
      </w:r>
    </w:p>
    <w:p w:rsidR="00DB458F" w:rsidRPr="00D5067A" w:rsidRDefault="00DB458F" w:rsidP="00DB458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7. Органы местного самоуправления, взаимодействующие с субъектами инвестиционной  деятельности, в установленном порядке рассматривают их предложения, направленные на устранение административных барьеров, препятствующих реализации инвестиционных проектов на территории </w:t>
      </w:r>
      <w:r w:rsidRPr="00D5067A">
        <w:rPr>
          <w:rFonts w:ascii="Times New Roman" w:hAnsi="Times New Roman" w:cs="Times New Roman"/>
          <w:sz w:val="28"/>
          <w:szCs w:val="28"/>
        </w:rPr>
        <w:t>Лениногорского</w:t>
      </w:r>
      <w:r w:rsidRPr="00D506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</w:t>
      </w:r>
    </w:p>
    <w:p w:rsidR="00DB458F" w:rsidRPr="00D5067A" w:rsidRDefault="00DB458F" w:rsidP="00DB458F">
      <w:pPr>
        <w:pStyle w:val="a8"/>
        <w:shd w:val="clear" w:color="auto" w:fill="auto"/>
        <w:tabs>
          <w:tab w:val="left" w:pos="1158"/>
        </w:tabs>
        <w:spacing w:before="0" w:after="0"/>
        <w:ind w:right="20" w:firstLine="709"/>
        <w:jc w:val="left"/>
        <w:rPr>
          <w:sz w:val="28"/>
          <w:szCs w:val="28"/>
        </w:rPr>
      </w:pPr>
      <w:r w:rsidRPr="00D5067A">
        <w:rPr>
          <w:rFonts w:eastAsia="Times New Roman"/>
          <w:sz w:val="28"/>
          <w:szCs w:val="28"/>
        </w:rPr>
        <w:t xml:space="preserve">8. </w:t>
      </w:r>
      <w:r w:rsidRPr="00D5067A">
        <w:rPr>
          <w:rStyle w:val="11"/>
          <w:sz w:val="28"/>
          <w:szCs w:val="28"/>
        </w:rPr>
        <w:t xml:space="preserve">Инвесторам </w:t>
      </w:r>
      <w:proofErr w:type="gramStart"/>
      <w:r w:rsidRPr="00D5067A">
        <w:rPr>
          <w:rStyle w:val="11"/>
          <w:sz w:val="28"/>
          <w:szCs w:val="28"/>
        </w:rPr>
        <w:t>оказываются меры</w:t>
      </w:r>
      <w:proofErr w:type="gramEnd"/>
      <w:r w:rsidRPr="00D5067A">
        <w:rPr>
          <w:rStyle w:val="11"/>
          <w:sz w:val="28"/>
          <w:szCs w:val="28"/>
        </w:rPr>
        <w:t xml:space="preserve"> государственной поддержки по организации деятельности инвесторов на территории Лениногорского муниципального района, в том числе:</w:t>
      </w:r>
    </w:p>
    <w:p w:rsidR="00DB458F" w:rsidRPr="00D5067A" w:rsidRDefault="00DB458F" w:rsidP="00DB458F">
      <w:pPr>
        <w:pStyle w:val="a8"/>
        <w:shd w:val="clear" w:color="auto" w:fill="auto"/>
        <w:spacing w:before="0" w:after="0"/>
        <w:ind w:right="20" w:firstLine="709"/>
        <w:rPr>
          <w:sz w:val="28"/>
          <w:szCs w:val="28"/>
        </w:rPr>
      </w:pPr>
      <w:r w:rsidRPr="00D5067A">
        <w:rPr>
          <w:rStyle w:val="11"/>
          <w:sz w:val="28"/>
          <w:szCs w:val="28"/>
        </w:rPr>
        <w:t>информационное обеспечение о структуре и емкости местного рынка, концентрации трудовых, производственных и инфраструктурных ресурсов, необходимых для реализации инвестиционного проекта;</w:t>
      </w: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  <w:r w:rsidRPr="00D5067A">
        <w:rPr>
          <w:rStyle w:val="11"/>
          <w:sz w:val="28"/>
          <w:szCs w:val="28"/>
        </w:rPr>
        <w:t>содействие в реализации проектов по инфраструктурной и кадровой политике в пределах территорий, на которых реализуется инвестиционный проект (инвестиционных площадок).</w:t>
      </w: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______________________________________________________</w:t>
      </w: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p w:rsidR="00DB458F" w:rsidRDefault="00DB458F" w:rsidP="00DB458F">
      <w:pPr>
        <w:pStyle w:val="a8"/>
        <w:shd w:val="clear" w:color="auto" w:fill="auto"/>
        <w:spacing w:before="0" w:after="0"/>
        <w:ind w:right="20" w:firstLine="709"/>
        <w:rPr>
          <w:rStyle w:val="11"/>
          <w:sz w:val="28"/>
          <w:szCs w:val="28"/>
        </w:rPr>
      </w:pPr>
    </w:p>
    <w:sectPr w:rsidR="00DB458F" w:rsidSect="00DB458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03663"/>
    <w:multiLevelType w:val="hybridMultilevel"/>
    <w:tmpl w:val="F1B2F0D2"/>
    <w:lvl w:ilvl="0" w:tplc="24BA6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C2"/>
    <w:rsid w:val="00026ADC"/>
    <w:rsid w:val="000308F4"/>
    <w:rsid w:val="0007024D"/>
    <w:rsid w:val="00105C90"/>
    <w:rsid w:val="00153721"/>
    <w:rsid w:val="00172232"/>
    <w:rsid w:val="001C7F04"/>
    <w:rsid w:val="002431A6"/>
    <w:rsid w:val="002F1E76"/>
    <w:rsid w:val="003A170C"/>
    <w:rsid w:val="003E0E92"/>
    <w:rsid w:val="003E5CE1"/>
    <w:rsid w:val="00405DEB"/>
    <w:rsid w:val="00480B64"/>
    <w:rsid w:val="00481B3C"/>
    <w:rsid w:val="00493B2F"/>
    <w:rsid w:val="004C6035"/>
    <w:rsid w:val="00576B86"/>
    <w:rsid w:val="005D434D"/>
    <w:rsid w:val="00604733"/>
    <w:rsid w:val="006368EF"/>
    <w:rsid w:val="006A6939"/>
    <w:rsid w:val="006D1C0D"/>
    <w:rsid w:val="006D7BC4"/>
    <w:rsid w:val="0070085C"/>
    <w:rsid w:val="00722CBF"/>
    <w:rsid w:val="00771076"/>
    <w:rsid w:val="007862C6"/>
    <w:rsid w:val="007A7115"/>
    <w:rsid w:val="007C662A"/>
    <w:rsid w:val="007E27FE"/>
    <w:rsid w:val="00884AA2"/>
    <w:rsid w:val="008B59C2"/>
    <w:rsid w:val="00A019A1"/>
    <w:rsid w:val="00A33F40"/>
    <w:rsid w:val="00A60CB2"/>
    <w:rsid w:val="00AA32CD"/>
    <w:rsid w:val="00B00C01"/>
    <w:rsid w:val="00B31312"/>
    <w:rsid w:val="00B47F96"/>
    <w:rsid w:val="00C26599"/>
    <w:rsid w:val="00C32B7C"/>
    <w:rsid w:val="00C80045"/>
    <w:rsid w:val="00CB0AA6"/>
    <w:rsid w:val="00DB458F"/>
    <w:rsid w:val="00DC6BED"/>
    <w:rsid w:val="00DE6B66"/>
    <w:rsid w:val="00E232BB"/>
    <w:rsid w:val="00E70457"/>
    <w:rsid w:val="00EF6FBC"/>
    <w:rsid w:val="00F02E8B"/>
    <w:rsid w:val="00F111E9"/>
    <w:rsid w:val="00F62284"/>
    <w:rsid w:val="00F62FCC"/>
    <w:rsid w:val="00F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2F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9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2FCC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F62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F62FC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A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70C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link w:val="70"/>
    <w:uiPriority w:val="99"/>
    <w:locked/>
    <w:rsid w:val="00A60CB2"/>
    <w:rPr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A60CB2"/>
    <w:rPr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60CB2"/>
    <w:pPr>
      <w:widowControl w:val="0"/>
      <w:shd w:val="clear" w:color="auto" w:fill="FFFFFF"/>
      <w:spacing w:after="720" w:line="240" w:lineRule="atLeast"/>
    </w:pPr>
  </w:style>
  <w:style w:type="paragraph" w:customStyle="1" w:styleId="80">
    <w:name w:val="Основной текст (8)"/>
    <w:basedOn w:val="a"/>
    <w:link w:val="8"/>
    <w:uiPriority w:val="99"/>
    <w:rsid w:val="00A60CB2"/>
    <w:pPr>
      <w:widowControl w:val="0"/>
      <w:shd w:val="clear" w:color="auto" w:fill="FFFFFF"/>
      <w:spacing w:before="60" w:after="0" w:line="240" w:lineRule="atLeast"/>
    </w:pPr>
  </w:style>
  <w:style w:type="character" w:customStyle="1" w:styleId="11">
    <w:name w:val="Основной текст Знак1"/>
    <w:basedOn w:val="a0"/>
    <w:link w:val="a8"/>
    <w:uiPriority w:val="99"/>
    <w:rsid w:val="00DB45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DB458F"/>
    <w:pPr>
      <w:widowControl w:val="0"/>
      <w:shd w:val="clear" w:color="auto" w:fill="FFFFFF"/>
      <w:spacing w:before="1020" w:after="30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DB458F"/>
  </w:style>
  <w:style w:type="character" w:customStyle="1" w:styleId="20">
    <w:name w:val="Заголовок 2 Знак"/>
    <w:basedOn w:val="a0"/>
    <w:link w:val="2"/>
    <w:uiPriority w:val="9"/>
    <w:semiHidden/>
    <w:rsid w:val="00DB4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DB45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B458F"/>
  </w:style>
  <w:style w:type="table" w:styleId="aa">
    <w:name w:val="Table Grid"/>
    <w:basedOn w:val="a1"/>
    <w:uiPriority w:val="59"/>
    <w:rsid w:val="00DB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2F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9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2FCC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F62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F62FC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A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70C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link w:val="70"/>
    <w:uiPriority w:val="99"/>
    <w:locked/>
    <w:rsid w:val="00A60CB2"/>
    <w:rPr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A60CB2"/>
    <w:rPr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60CB2"/>
    <w:pPr>
      <w:widowControl w:val="0"/>
      <w:shd w:val="clear" w:color="auto" w:fill="FFFFFF"/>
      <w:spacing w:after="720" w:line="240" w:lineRule="atLeast"/>
    </w:pPr>
  </w:style>
  <w:style w:type="paragraph" w:customStyle="1" w:styleId="80">
    <w:name w:val="Основной текст (8)"/>
    <w:basedOn w:val="a"/>
    <w:link w:val="8"/>
    <w:uiPriority w:val="99"/>
    <w:rsid w:val="00A60CB2"/>
    <w:pPr>
      <w:widowControl w:val="0"/>
      <w:shd w:val="clear" w:color="auto" w:fill="FFFFFF"/>
      <w:spacing w:before="60" w:after="0" w:line="240" w:lineRule="atLeast"/>
    </w:pPr>
  </w:style>
  <w:style w:type="character" w:customStyle="1" w:styleId="11">
    <w:name w:val="Основной текст Знак1"/>
    <w:basedOn w:val="a0"/>
    <w:link w:val="a8"/>
    <w:uiPriority w:val="99"/>
    <w:rsid w:val="00DB45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DB458F"/>
    <w:pPr>
      <w:widowControl w:val="0"/>
      <w:shd w:val="clear" w:color="auto" w:fill="FFFFFF"/>
      <w:spacing w:before="1020" w:after="30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DB458F"/>
  </w:style>
  <w:style w:type="character" w:customStyle="1" w:styleId="20">
    <w:name w:val="Заголовок 2 Знак"/>
    <w:basedOn w:val="a0"/>
    <w:link w:val="2"/>
    <w:uiPriority w:val="9"/>
    <w:semiHidden/>
    <w:rsid w:val="00DB4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DB45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B458F"/>
  </w:style>
  <w:style w:type="table" w:styleId="aa">
    <w:name w:val="Table Grid"/>
    <w:basedOn w:val="a1"/>
    <w:uiPriority w:val="59"/>
    <w:rsid w:val="00DB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F224-2B8F-4A24-8F12-DD9F6898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igorbunova</dc:creator>
  <cp:lastModifiedBy>Кадры</cp:lastModifiedBy>
  <cp:revision>2</cp:revision>
  <cp:lastPrinted>2014-03-27T12:19:00Z</cp:lastPrinted>
  <dcterms:created xsi:type="dcterms:W3CDTF">2014-03-31T09:57:00Z</dcterms:created>
  <dcterms:modified xsi:type="dcterms:W3CDTF">2014-03-31T09:57:00Z</dcterms:modified>
</cp:coreProperties>
</file>