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72" w:rsidRDefault="00B26572" w:rsidP="00B26572">
      <w:pPr>
        <w:ind w:left="5670"/>
        <w:jc w:val="center"/>
        <w:rPr>
          <w:rFonts w:eastAsia="Times New Roman"/>
          <w:sz w:val="22"/>
        </w:rPr>
      </w:pPr>
      <w:bookmarkStart w:id="0" w:name="_GoBack"/>
      <w:bookmarkEnd w:id="0"/>
      <w:r w:rsidRPr="001522A7">
        <w:rPr>
          <w:rFonts w:eastAsia="Times New Roman"/>
          <w:sz w:val="22"/>
        </w:rPr>
        <w:t>Утвержден</w:t>
      </w:r>
    </w:p>
    <w:p w:rsidR="00B26572" w:rsidRPr="001522A7" w:rsidRDefault="00B26572" w:rsidP="00B26572">
      <w:pPr>
        <w:ind w:left="5670"/>
        <w:jc w:val="center"/>
        <w:rPr>
          <w:rFonts w:eastAsia="Times New Roman"/>
          <w:sz w:val="22"/>
        </w:rPr>
      </w:pPr>
    </w:p>
    <w:p w:rsidR="00B26572" w:rsidRDefault="00B26572" w:rsidP="00B26572">
      <w:pPr>
        <w:ind w:left="5103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постановлением</w:t>
      </w:r>
      <w:r w:rsidRPr="001522A7">
        <w:rPr>
          <w:rFonts w:eastAsia="Times New Roman"/>
          <w:sz w:val="22"/>
        </w:rPr>
        <w:t xml:space="preserve"> руководителя Исполнительного комитета муниципального образования «Лениногорский муниципальный район»</w:t>
      </w:r>
    </w:p>
    <w:p w:rsidR="00B26572" w:rsidRDefault="00B26572" w:rsidP="00B26572">
      <w:pPr>
        <w:ind w:left="5103"/>
        <w:jc w:val="both"/>
        <w:rPr>
          <w:rFonts w:eastAsia="Times New Roman"/>
          <w:sz w:val="22"/>
        </w:rPr>
      </w:pPr>
    </w:p>
    <w:p w:rsidR="00B26572" w:rsidRDefault="00B26572" w:rsidP="00B26572">
      <w:pPr>
        <w:ind w:firstLine="5103"/>
      </w:pPr>
      <w:r w:rsidRPr="001522A7">
        <w:rPr>
          <w:rFonts w:eastAsia="Times New Roman"/>
          <w:sz w:val="22"/>
        </w:rPr>
        <w:t xml:space="preserve">от </w:t>
      </w:r>
      <w:r w:rsidR="00A47180">
        <w:rPr>
          <w:rFonts w:eastAsia="Times New Roman"/>
          <w:sz w:val="22"/>
        </w:rPr>
        <w:t>29.05.</w:t>
      </w:r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 xml:space="preserve"> №</w:t>
      </w:r>
      <w:r w:rsidR="00A47180">
        <w:rPr>
          <w:rFonts w:eastAsia="Times New Roman"/>
          <w:sz w:val="22"/>
        </w:rPr>
        <w:t>225</w:t>
      </w:r>
    </w:p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>
      <w:pPr>
        <w:pStyle w:val="Style6"/>
        <w:widowControl/>
        <w:spacing w:line="340" w:lineRule="exact"/>
        <w:ind w:right="-2"/>
        <w:jc w:val="center"/>
        <w:rPr>
          <w:b/>
          <w:sz w:val="28"/>
          <w:szCs w:val="28"/>
        </w:rPr>
      </w:pPr>
    </w:p>
    <w:p w:rsidR="00B26572" w:rsidRDefault="00B26572" w:rsidP="00B26572">
      <w:pPr>
        <w:pStyle w:val="Style6"/>
        <w:widowControl/>
        <w:spacing w:line="340" w:lineRule="exact"/>
        <w:ind w:right="-2"/>
        <w:jc w:val="center"/>
        <w:rPr>
          <w:b/>
          <w:sz w:val="28"/>
          <w:szCs w:val="28"/>
        </w:rPr>
      </w:pPr>
    </w:p>
    <w:p w:rsidR="00B26572" w:rsidRDefault="00B26572" w:rsidP="00B26572">
      <w:pPr>
        <w:pStyle w:val="Style6"/>
        <w:widowControl/>
        <w:spacing w:line="340" w:lineRule="exact"/>
        <w:ind w:right="-2"/>
        <w:jc w:val="center"/>
        <w:rPr>
          <w:b/>
          <w:sz w:val="28"/>
          <w:szCs w:val="28"/>
        </w:rPr>
      </w:pPr>
    </w:p>
    <w:p w:rsidR="00B26572" w:rsidRDefault="00B26572" w:rsidP="00B26572">
      <w:pPr>
        <w:pStyle w:val="Style6"/>
        <w:widowControl/>
        <w:spacing w:line="340" w:lineRule="exact"/>
        <w:ind w:right="-2"/>
        <w:jc w:val="center"/>
        <w:rPr>
          <w:b/>
          <w:sz w:val="28"/>
          <w:szCs w:val="28"/>
        </w:rPr>
      </w:pPr>
    </w:p>
    <w:p w:rsidR="00B26572" w:rsidRDefault="00B26572" w:rsidP="00B26572">
      <w:pPr>
        <w:pStyle w:val="Style6"/>
        <w:widowControl/>
        <w:spacing w:line="340" w:lineRule="exact"/>
        <w:ind w:right="-2"/>
        <w:jc w:val="center"/>
        <w:rPr>
          <w:b/>
          <w:sz w:val="28"/>
          <w:szCs w:val="28"/>
        </w:rPr>
      </w:pPr>
    </w:p>
    <w:p w:rsidR="00B26572" w:rsidRDefault="00B26572" w:rsidP="00B26572">
      <w:pPr>
        <w:pStyle w:val="Style6"/>
        <w:widowControl/>
        <w:spacing w:line="340" w:lineRule="exact"/>
        <w:ind w:right="-2"/>
        <w:jc w:val="center"/>
        <w:rPr>
          <w:b/>
          <w:sz w:val="28"/>
          <w:szCs w:val="28"/>
        </w:rPr>
      </w:pPr>
    </w:p>
    <w:p w:rsidR="00B26572" w:rsidRDefault="00B26572" w:rsidP="00B26572">
      <w:pPr>
        <w:pStyle w:val="Style6"/>
        <w:widowControl/>
        <w:spacing w:line="340" w:lineRule="exact"/>
        <w:ind w:right="-2"/>
        <w:jc w:val="center"/>
        <w:rPr>
          <w:b/>
          <w:sz w:val="28"/>
          <w:szCs w:val="28"/>
        </w:rPr>
      </w:pPr>
      <w:r w:rsidRPr="0067061D">
        <w:rPr>
          <w:b/>
          <w:sz w:val="28"/>
          <w:szCs w:val="28"/>
        </w:rPr>
        <w:t xml:space="preserve">Комплексная программа развития </w:t>
      </w:r>
    </w:p>
    <w:p w:rsidR="00B26572" w:rsidRPr="0067061D" w:rsidRDefault="00B26572" w:rsidP="00B26572">
      <w:pPr>
        <w:pStyle w:val="Style6"/>
        <w:widowControl/>
        <w:spacing w:line="340" w:lineRule="exact"/>
        <w:ind w:right="-2"/>
        <w:jc w:val="center"/>
        <w:rPr>
          <w:rStyle w:val="a3"/>
          <w:sz w:val="28"/>
          <w:szCs w:val="28"/>
        </w:rPr>
      </w:pPr>
      <w:r w:rsidRPr="0067061D">
        <w:rPr>
          <w:b/>
          <w:sz w:val="28"/>
          <w:szCs w:val="28"/>
        </w:rPr>
        <w:t xml:space="preserve">системы образования и плана </w:t>
      </w:r>
      <w:r w:rsidRPr="0067061D">
        <w:rPr>
          <w:rStyle w:val="a3"/>
          <w:sz w:val="28"/>
          <w:szCs w:val="28"/>
        </w:rPr>
        <w:t>мероприятий «Дорожная карта направленн</w:t>
      </w:r>
      <w:r>
        <w:rPr>
          <w:rStyle w:val="a3"/>
          <w:sz w:val="28"/>
          <w:szCs w:val="28"/>
        </w:rPr>
        <w:t>ых</w:t>
      </w:r>
      <w:r w:rsidRPr="0067061D">
        <w:rPr>
          <w:rStyle w:val="a3"/>
          <w:sz w:val="28"/>
          <w:szCs w:val="28"/>
        </w:rPr>
        <w:t xml:space="preserve"> на повышение эффективности образования в муниципальном образовании «Лениногорский муниципальный район» Республики Татарстан на 2013-2018 годы</w:t>
      </w:r>
      <w:r>
        <w:rPr>
          <w:rStyle w:val="a3"/>
          <w:sz w:val="28"/>
          <w:szCs w:val="28"/>
        </w:rPr>
        <w:t>»</w:t>
      </w:r>
    </w:p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2A4A9E" w:rsidRDefault="002A4A9E" w:rsidP="00B26572"/>
    <w:p w:rsidR="002A4A9E" w:rsidRDefault="002A4A9E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/>
    <w:p w:rsidR="00B26572" w:rsidRDefault="00B26572" w:rsidP="00B26572">
      <w:pPr>
        <w:jc w:val="center"/>
      </w:pPr>
      <w:r>
        <w:t>г.Лениногорск, 2013 г.</w:t>
      </w:r>
    </w:p>
    <w:p w:rsidR="00B26572" w:rsidRPr="00AF7451" w:rsidRDefault="00B26572" w:rsidP="00B26572">
      <w:pPr>
        <w:jc w:val="center"/>
        <w:rPr>
          <w:b/>
        </w:rPr>
      </w:pPr>
      <w:r w:rsidRPr="00AF7451">
        <w:rPr>
          <w:b/>
        </w:rPr>
        <w:lastRenderedPageBreak/>
        <w:t>План мероприятий («Дорожная карта»)</w:t>
      </w:r>
    </w:p>
    <w:p w:rsidR="00B26572" w:rsidRPr="00AF7451" w:rsidRDefault="00B26572" w:rsidP="00B26572">
      <w:pPr>
        <w:jc w:val="center"/>
        <w:rPr>
          <w:b/>
        </w:rPr>
      </w:pPr>
      <w:r w:rsidRPr="00AF7451">
        <w:rPr>
          <w:b/>
        </w:rPr>
        <w:t>направленны</w:t>
      </w:r>
      <w:r w:rsidR="00B45752">
        <w:rPr>
          <w:b/>
        </w:rPr>
        <w:t>х</w:t>
      </w:r>
      <w:r w:rsidRPr="00AF7451">
        <w:rPr>
          <w:b/>
        </w:rPr>
        <w:t xml:space="preserve"> на повышение эффективности образования в Лениногорском муниципальном районе</w:t>
      </w:r>
    </w:p>
    <w:p w:rsidR="00B26572" w:rsidRDefault="00B26572" w:rsidP="00B26572">
      <w:pPr>
        <w:ind w:firstLine="709"/>
        <w:jc w:val="center"/>
        <w:rPr>
          <w:rStyle w:val="a3"/>
          <w:b w:val="0"/>
          <w:szCs w:val="28"/>
        </w:rPr>
      </w:pPr>
    </w:p>
    <w:p w:rsidR="00B26572" w:rsidRDefault="00B26572" w:rsidP="00B26572">
      <w:pPr>
        <w:ind w:firstLine="709"/>
        <w:jc w:val="center"/>
        <w:rPr>
          <w:rStyle w:val="a3"/>
          <w:b w:val="0"/>
          <w:szCs w:val="28"/>
        </w:rPr>
      </w:pPr>
    </w:p>
    <w:p w:rsidR="00B26572" w:rsidRPr="00AF7451" w:rsidRDefault="00B26572" w:rsidP="00B26572">
      <w:pPr>
        <w:ind w:firstLine="709"/>
        <w:jc w:val="center"/>
        <w:rPr>
          <w:rStyle w:val="a3"/>
          <w:b w:val="0"/>
          <w:szCs w:val="28"/>
        </w:rPr>
      </w:pPr>
      <w:r w:rsidRPr="00AF7451">
        <w:rPr>
          <w:rStyle w:val="a3"/>
          <w:szCs w:val="28"/>
        </w:rPr>
        <w:t>I. 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</w:p>
    <w:p w:rsidR="00B26572" w:rsidRPr="00B02BEA" w:rsidRDefault="00B26572" w:rsidP="00B02BEA">
      <w:pPr>
        <w:ind w:firstLine="709"/>
        <w:jc w:val="center"/>
        <w:rPr>
          <w:rStyle w:val="a3"/>
          <w:szCs w:val="28"/>
        </w:rPr>
      </w:pPr>
      <w:r w:rsidRPr="00B02BEA">
        <w:rPr>
          <w:rStyle w:val="a3"/>
          <w:szCs w:val="28"/>
        </w:rPr>
        <w:t>1. Основные направления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Реализация мероприятий, направленных на ликвидацию очередности на зачисление детей в дошкольные образовательные организации, включает в себя: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создание дополнительных мест муниципальных образовательных, а также развитие вариативных форм дошкольного образования;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создание условий для привлечения негосударственных организаций в сферу дошкольного образования.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Обеспечение высокого качества услуг дошкольного образования включает в себя: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разработку и внедрение федеральных государственных образовательных стандартов дошкольного образования;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кадровое обеспечение системы дошкольного образования;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разработку и внедрение системы оценки качества дошкольного образования.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Введение эффективного контракта в дошкольном образовании (в соответствии с Программой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                    от 26 ноября 2012 г. № 2190-р) включает в себя: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разработку и внедрение механизмов эффективного контракта с руководителями образовательных учреждений дошкольного образования в части установления взаимосвязи между показателями качества предоставляемых государственных (муниципальных) услуг учреждений и эффективностью деятельности руководителя образовательного учреждения дошкольного образования;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 xml:space="preserve">информационное и мониторинговое сопровождение введения эффективного контракта. </w:t>
      </w:r>
    </w:p>
    <w:p w:rsidR="00B26572" w:rsidRPr="00B02BEA" w:rsidRDefault="00B26572" w:rsidP="00B02BEA">
      <w:pPr>
        <w:ind w:firstLine="709"/>
        <w:jc w:val="center"/>
        <w:rPr>
          <w:rStyle w:val="a3"/>
          <w:szCs w:val="28"/>
        </w:rPr>
      </w:pPr>
      <w:r w:rsidRPr="00B02BEA">
        <w:rPr>
          <w:rStyle w:val="a3"/>
          <w:szCs w:val="28"/>
        </w:rPr>
        <w:t>2. Ожидаемые результаты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Реализация мероприятий, направленных на ликвидацию очередности на зачисление детей в дошкольные образовательные организации, предусматривает обеспечение всех детей в возрасте от 3 до 7 лет возможностью получать услуги дошкольного образования, в том числе за счет развития негосударственного сектора дошкольного образования.</w:t>
      </w:r>
    </w:p>
    <w:p w:rsidR="00B4575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 xml:space="preserve">Обеспечение качества услуг дошкольного образования предусматривает: 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 xml:space="preserve">обновление основных образовательных программ дошкольного образования с учетом требований стандартов дошкольного </w:t>
      </w:r>
      <w:r w:rsidR="00D5746C">
        <w:rPr>
          <w:rStyle w:val="a3"/>
          <w:b w:val="0"/>
          <w:szCs w:val="28"/>
        </w:rPr>
        <w:t>о</w:t>
      </w:r>
      <w:r w:rsidRPr="00B26572">
        <w:rPr>
          <w:rStyle w:val="a3"/>
          <w:b w:val="0"/>
          <w:szCs w:val="28"/>
        </w:rPr>
        <w:t>бразования;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  <w:szCs w:val="28"/>
        </w:rPr>
      </w:pPr>
      <w:r w:rsidRPr="00B26572">
        <w:rPr>
          <w:rStyle w:val="a3"/>
          <w:b w:val="0"/>
          <w:szCs w:val="28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образовании.</w:t>
      </w:r>
    </w:p>
    <w:p w:rsidR="00B26572" w:rsidRPr="00B26572" w:rsidRDefault="00B26572" w:rsidP="00B26572">
      <w:pPr>
        <w:ind w:firstLine="709"/>
        <w:jc w:val="both"/>
        <w:rPr>
          <w:rStyle w:val="a3"/>
          <w:b w:val="0"/>
        </w:rPr>
      </w:pPr>
    </w:p>
    <w:p w:rsidR="00B26572" w:rsidRPr="00B02BEA" w:rsidRDefault="00B26572" w:rsidP="00B26572">
      <w:pPr>
        <w:jc w:val="center"/>
        <w:rPr>
          <w:rStyle w:val="a3"/>
        </w:rPr>
      </w:pPr>
      <w:r w:rsidRPr="00B02BEA">
        <w:rPr>
          <w:rStyle w:val="a3"/>
        </w:rPr>
        <w:t>3. Основные количественные характеристики системы дошкольного образования</w:t>
      </w:r>
    </w:p>
    <w:p w:rsidR="00B26572" w:rsidRPr="00B02BEA" w:rsidRDefault="00B26572" w:rsidP="00B26572">
      <w:pPr>
        <w:jc w:val="both"/>
        <w:rPr>
          <w:rStyle w:val="a3"/>
          <w:b w:val="0"/>
          <w:sz w:val="26"/>
          <w:szCs w:val="26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708"/>
        <w:gridCol w:w="709"/>
        <w:gridCol w:w="709"/>
        <w:gridCol w:w="709"/>
        <w:gridCol w:w="708"/>
        <w:gridCol w:w="709"/>
        <w:gridCol w:w="709"/>
      </w:tblGrid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Численность детей в возрасте 1,5 -</w:t>
            </w:r>
            <w:r w:rsidR="00D5746C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B02BEA">
              <w:rPr>
                <w:rStyle w:val="a3"/>
                <w:b w:val="0"/>
                <w:sz w:val="26"/>
                <w:szCs w:val="26"/>
              </w:rPr>
              <w:t>6</w:t>
            </w:r>
            <w:r w:rsidR="00D5746C">
              <w:rPr>
                <w:rStyle w:val="a3"/>
                <w:b w:val="0"/>
                <w:sz w:val="26"/>
                <w:szCs w:val="26"/>
              </w:rPr>
              <w:t>,</w:t>
            </w:r>
            <w:r w:rsidRPr="00B02BEA">
              <w:rPr>
                <w:rStyle w:val="a3"/>
                <w:b w:val="0"/>
                <w:sz w:val="26"/>
                <w:szCs w:val="26"/>
              </w:rPr>
              <w:t>5 года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5914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A05CF9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6060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A05CF9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</w:t>
            </w:r>
            <w:r w:rsidR="00A05CF9">
              <w:rPr>
                <w:rStyle w:val="a3"/>
                <w:b w:val="0"/>
                <w:sz w:val="26"/>
                <w:szCs w:val="26"/>
              </w:rPr>
              <w:t>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A05CF9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</w:t>
            </w:r>
            <w:r w:rsidR="00A05CF9">
              <w:rPr>
                <w:rStyle w:val="a3"/>
                <w:b w:val="0"/>
                <w:sz w:val="26"/>
                <w:szCs w:val="26"/>
              </w:rPr>
              <w:t>197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A05CF9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63</w:t>
            </w:r>
            <w:r w:rsidR="00A05CF9">
              <w:rPr>
                <w:rStyle w:val="a3"/>
                <w:b w:val="0"/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6280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Охват детей программами дошкольного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D5746C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Численность</w:t>
            </w:r>
          </w:p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воспитанников</w:t>
            </w:r>
          </w:p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программ дошкольного</w:t>
            </w:r>
          </w:p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A05CF9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</w:t>
            </w:r>
            <w:r w:rsidR="00A05CF9">
              <w:rPr>
                <w:rStyle w:val="a3"/>
                <w:b w:val="0"/>
                <w:sz w:val="26"/>
                <w:szCs w:val="26"/>
              </w:rPr>
              <w:t>333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</w:t>
            </w:r>
            <w:r w:rsidR="00A05CF9">
              <w:rPr>
                <w:rStyle w:val="a3"/>
                <w:b w:val="0"/>
                <w:sz w:val="26"/>
                <w:szCs w:val="26"/>
              </w:rPr>
              <w:t>413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</w:t>
            </w:r>
            <w:r w:rsidR="00A05CF9">
              <w:rPr>
                <w:rStyle w:val="a3"/>
                <w:b w:val="0"/>
                <w:sz w:val="26"/>
                <w:szCs w:val="26"/>
              </w:rPr>
              <w:t>493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</w:t>
            </w:r>
            <w:r w:rsidR="00A05CF9">
              <w:rPr>
                <w:rStyle w:val="a3"/>
                <w:b w:val="0"/>
                <w:sz w:val="26"/>
                <w:szCs w:val="26"/>
              </w:rPr>
              <w:t>543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4599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4584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Потребность в увеличении числа мест</w:t>
            </w:r>
          </w:p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 дошкольном образовании (нарастающим итогом)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rFonts w:cs="Times New Roman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rFonts w:asciiTheme="minorBidi" w:hAnsiTheme="minorBidi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26572" w:rsidRPr="00B02BEA" w:rsidTr="00B26572">
        <w:trPr>
          <w:trHeight w:val="19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Инструменты сокращения очереди в дошкольные образовательные организации (ежегодно) - 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rFonts w:cs="Times New Roman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rFonts w:asciiTheme="minorBidi" w:hAnsiTheme="minorBidi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26572" w:rsidRPr="00B02BEA" w:rsidTr="00B26572">
        <w:trPr>
          <w:trHeight w:val="1630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в том числе: за счет увеличения числа мест в группах кратковременного пребывания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rFonts w:cs="Times New Roman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rFonts w:asciiTheme="minorBidi" w:hAnsiTheme="minorBidi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26572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02BEA" w:rsidRDefault="00B02BEA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02BEA" w:rsidRDefault="00B02BEA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02BEA" w:rsidRPr="00B02BEA" w:rsidRDefault="00B02BEA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02BEA" w:rsidRPr="00B02BEA" w:rsidTr="00B02BEA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4575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</w:t>
            </w:r>
          </w:p>
        </w:tc>
      </w:tr>
      <w:tr w:rsidR="00B26572" w:rsidRPr="00B02BEA" w:rsidTr="00B26572">
        <w:trPr>
          <w:trHeight w:val="1582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за счет расширения альтернативных форм</w:t>
            </w:r>
          </w:p>
          <w:p w:rsidR="00B26572" w:rsidRPr="00B02BEA" w:rsidRDefault="00B26572" w:rsidP="00B2657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дошкольного</w:t>
            </w:r>
          </w:p>
          <w:p w:rsidR="00B26572" w:rsidRPr="00B02BEA" w:rsidRDefault="00B26572" w:rsidP="00B2657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45752" w:rsidRPr="00B02BEA" w:rsidRDefault="00B4575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rFonts w:cs="Times New Roman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rFonts w:asciiTheme="minorBidi" w:hAnsiTheme="minorBidi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26572" w:rsidRPr="00B02BEA" w:rsidTr="00B26572"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за счет вновь создаваемых мест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при дошкольных образовательных организациях -</w:t>
            </w:r>
            <w:r w:rsidR="00B02BEA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B02BEA">
              <w:rPr>
                <w:rStyle w:val="a3"/>
                <w:b w:val="0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26572" w:rsidRPr="00B02BEA" w:rsidTr="00B26572"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из них: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строительство новых зданий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26572" w:rsidRPr="00B02BEA" w:rsidTr="00B26572">
        <w:trPr>
          <w:trHeight w:val="232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создание дополнительных мест в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функционирующих дошкольных образовательных организациях (реконструкция)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возврат и реконструкция ранее переданных зданий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реконструкция с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увеличением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мощности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дошкольных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rFonts w:cs="Times New Roman"/>
                <w:b w:val="0"/>
                <w:sz w:val="26"/>
                <w:szCs w:val="26"/>
              </w:rPr>
              <w:t>''</w:t>
            </w: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ч</w:t>
            </w:r>
            <w:r w:rsidR="00B26572" w:rsidRPr="00B02BEA">
              <w:rPr>
                <w:rStyle w:val="a3"/>
                <w:b w:val="0"/>
                <w:sz w:val="26"/>
                <w:szCs w:val="26"/>
              </w:rPr>
              <w:t>исленность других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категорий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работников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дошкольного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rFonts w:cs="Times New Roman"/>
                <w:b w:val="0"/>
                <w:sz w:val="26"/>
                <w:szCs w:val="26"/>
              </w:rPr>
              <w:t>''</w:t>
            </w: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739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ч</w:t>
            </w:r>
            <w:r w:rsidR="00B26572" w:rsidRPr="00B02BEA">
              <w:rPr>
                <w:rStyle w:val="a3"/>
                <w:b w:val="0"/>
                <w:sz w:val="26"/>
                <w:szCs w:val="26"/>
              </w:rPr>
              <w:t>исло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воспитанников в расчете на 1 педагогического работника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9,6</w:t>
            </w:r>
          </w:p>
        </w:tc>
      </w:tr>
    </w:tbl>
    <w:p w:rsidR="00B26572" w:rsidRPr="00B02BEA" w:rsidRDefault="00B26572" w:rsidP="00B26572">
      <w:pPr>
        <w:ind w:firstLine="709"/>
        <w:jc w:val="center"/>
        <w:rPr>
          <w:sz w:val="26"/>
          <w:szCs w:val="26"/>
        </w:rPr>
      </w:pPr>
    </w:p>
    <w:p w:rsidR="00B26572" w:rsidRPr="00B02BEA" w:rsidRDefault="00B26572" w:rsidP="00B26572">
      <w:pPr>
        <w:ind w:firstLine="709"/>
        <w:jc w:val="center"/>
        <w:rPr>
          <w:sz w:val="26"/>
          <w:szCs w:val="26"/>
        </w:rPr>
      </w:pPr>
    </w:p>
    <w:p w:rsidR="00B26572" w:rsidRPr="00B02BEA" w:rsidRDefault="00B26572" w:rsidP="00B26572">
      <w:pPr>
        <w:ind w:firstLine="709"/>
        <w:jc w:val="center"/>
        <w:rPr>
          <w:sz w:val="26"/>
          <w:szCs w:val="26"/>
        </w:rPr>
      </w:pPr>
    </w:p>
    <w:p w:rsidR="00B26572" w:rsidRPr="00B02BEA" w:rsidRDefault="00B26572" w:rsidP="00B26572">
      <w:pPr>
        <w:jc w:val="center"/>
        <w:rPr>
          <w:rStyle w:val="a3"/>
          <w:sz w:val="26"/>
          <w:szCs w:val="26"/>
        </w:rPr>
      </w:pPr>
      <w:r w:rsidRPr="00B02BEA">
        <w:rPr>
          <w:rStyle w:val="a3"/>
          <w:sz w:val="26"/>
          <w:szCs w:val="26"/>
        </w:rPr>
        <w:t>4. 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</w:p>
    <w:p w:rsidR="00B26572" w:rsidRPr="00B02BEA" w:rsidRDefault="00B26572" w:rsidP="00B26572">
      <w:pPr>
        <w:jc w:val="center"/>
        <w:rPr>
          <w:rStyle w:val="a3"/>
          <w:b w:val="0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42"/>
        <w:gridCol w:w="2075"/>
        <w:gridCol w:w="6"/>
        <w:gridCol w:w="45"/>
        <w:gridCol w:w="1560"/>
        <w:gridCol w:w="2409"/>
      </w:tblGrid>
      <w:tr w:rsidR="00B26572" w:rsidRPr="00B02BEA" w:rsidTr="00D5746C">
        <w:trPr>
          <w:trHeight w:val="638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Ответственные исполнители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Сроки</w:t>
            </w:r>
          </w:p>
          <w:p w:rsidR="00B26572" w:rsidRPr="00B02BEA" w:rsidRDefault="00B26572" w:rsidP="00D5746C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реализации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Показатели</w:t>
            </w:r>
          </w:p>
        </w:tc>
      </w:tr>
      <w:tr w:rsidR="00B26572" w:rsidRPr="00B02BEA" w:rsidTr="00B26572">
        <w:trPr>
          <w:trHeight w:val="613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Реализация мероприятий, направленных на ликвидацию очередности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на зачисление детей в дошкольные образовательные организации</w:t>
            </w:r>
          </w:p>
        </w:tc>
      </w:tr>
      <w:tr w:rsidR="004A570F" w:rsidRPr="00B02BEA" w:rsidTr="00537C53">
        <w:trPr>
          <w:trHeight w:val="407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70F" w:rsidRPr="00B02BEA" w:rsidRDefault="004A570F" w:rsidP="00D5746C">
            <w:pPr>
              <w:ind w:firstLine="669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1.Создание</w:t>
            </w:r>
            <w:r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B02BEA">
              <w:rPr>
                <w:rStyle w:val="a3"/>
                <w:b w:val="0"/>
                <w:sz w:val="26"/>
                <w:szCs w:val="26"/>
              </w:rPr>
              <w:t>дополнительных</w:t>
            </w:r>
          </w:p>
          <w:p w:rsidR="004A570F" w:rsidRDefault="004A570F" w:rsidP="00D5746C">
            <w:pPr>
              <w:ind w:firstLine="669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мест в (муниципальных) образовательных учреждениях различных типов, а также вариативных форм дошкольного образования </w:t>
            </w:r>
          </w:p>
          <w:p w:rsidR="004A570F" w:rsidRPr="00B02BEA" w:rsidRDefault="004A570F" w:rsidP="00D5746C">
            <w:pPr>
              <w:ind w:firstLine="669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 xml:space="preserve">строительство </w:t>
            </w:r>
            <w:r w:rsidRPr="00B02BEA">
              <w:rPr>
                <w:rStyle w:val="a3"/>
                <w:b w:val="0"/>
                <w:sz w:val="26"/>
                <w:szCs w:val="26"/>
              </w:rPr>
              <w:t>современных зданий</w:t>
            </w:r>
          </w:p>
          <w:p w:rsidR="004A570F" w:rsidRDefault="004A570F" w:rsidP="00D5746C">
            <w:pPr>
              <w:ind w:firstLine="669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дошкольных образовательных учреждений </w:t>
            </w:r>
          </w:p>
          <w:p w:rsidR="004A570F" w:rsidRPr="00B02BEA" w:rsidRDefault="004A570F" w:rsidP="004A570F">
            <w:pPr>
              <w:ind w:firstLine="669"/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реконструкци</w:t>
            </w:r>
            <w:r>
              <w:rPr>
                <w:rStyle w:val="a3"/>
                <w:b w:val="0"/>
                <w:sz w:val="26"/>
                <w:szCs w:val="26"/>
              </w:rPr>
              <w:t>я функционирующих организаций: ДОУ №14 на 140 мест, Шугуровское ДОУ на 100 мест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 местного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самоуправления,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исполнительной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власти ДО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учреждения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отношение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численности детей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3-7 лет, которым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предоставлена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возможность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получать услуги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дошкольного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образования, к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численности детей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 возрасте 3-7 лет, скорректированной на численность</w:t>
            </w:r>
          </w:p>
          <w:p w:rsidR="004A570F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</w:p>
          <w:p w:rsidR="004A570F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</w:p>
          <w:p w:rsidR="004A570F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</w:p>
          <w:p w:rsidR="004A570F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детей в возрасте</w:t>
            </w:r>
          </w:p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5-7 лет обучающихся в </w:t>
            </w:r>
            <w:r w:rsidR="00A05CF9">
              <w:rPr>
                <w:rStyle w:val="a3"/>
                <w:b w:val="0"/>
                <w:sz w:val="26"/>
                <w:szCs w:val="26"/>
              </w:rPr>
              <w:t>до</w:t>
            </w:r>
            <w:r w:rsidRPr="00B02BEA">
              <w:rPr>
                <w:rStyle w:val="a3"/>
                <w:b w:val="0"/>
                <w:sz w:val="26"/>
                <w:szCs w:val="26"/>
              </w:rPr>
              <w:t>школ</w:t>
            </w:r>
            <w:r w:rsidR="00A05CF9">
              <w:rPr>
                <w:rStyle w:val="a3"/>
                <w:b w:val="0"/>
                <w:sz w:val="26"/>
                <w:szCs w:val="26"/>
              </w:rPr>
              <w:t>ьном образовательном учреждении</w:t>
            </w:r>
          </w:p>
        </w:tc>
      </w:tr>
      <w:tr w:rsidR="004A570F" w:rsidRPr="00B02BEA" w:rsidTr="00537C53">
        <w:trPr>
          <w:trHeight w:val="410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70F" w:rsidRPr="00B02BEA" w:rsidRDefault="004A570F" w:rsidP="00B2657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2. Обновление требований</w:t>
            </w:r>
          </w:p>
          <w:p w:rsidR="004A570F" w:rsidRPr="00B02BEA" w:rsidRDefault="004A570F" w:rsidP="00B26572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к условиям предоставления услуг дошкольного образования и мониторинг их выполнения: обновление регулирующих документов (требований санитарных, строительных норм, пожарной безопасности и др.) для обеспечения условий для развития разных форм дошкольного образования   мониторинг и анализ предписаний надзорных органов с целью обеспечения</w:t>
            </w:r>
          </w:p>
          <w:p w:rsidR="004A570F" w:rsidRDefault="004A570F" w:rsidP="00290424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минимизации регулирующих требований к учреждению дошкольного образования при сохранении качества услуг и безопасности условий их предоставления</w:t>
            </w:r>
          </w:p>
          <w:p w:rsidR="004A570F" w:rsidRDefault="004A570F" w:rsidP="00290424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4A570F" w:rsidRPr="00B02BEA" w:rsidRDefault="004A570F" w:rsidP="00290424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 местного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самоуправления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исполнительной</w:t>
            </w:r>
          </w:p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власти ДО учреждения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70F" w:rsidRPr="00B02BEA" w:rsidRDefault="004A570F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70F" w:rsidRPr="00B02BEA" w:rsidRDefault="004A570F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B26572" w:rsidRPr="00B02BEA" w:rsidTr="00B02BEA">
        <w:trPr>
          <w:trHeight w:val="69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Сроки</w:t>
            </w:r>
          </w:p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Показатели</w:t>
            </w:r>
          </w:p>
        </w:tc>
      </w:tr>
      <w:tr w:rsidR="00B26572" w:rsidRPr="00B02BEA" w:rsidTr="00B26572">
        <w:trPr>
          <w:trHeight w:val="24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Обеспечение высокого качества услуг дошкольного образования</w:t>
            </w:r>
          </w:p>
        </w:tc>
      </w:tr>
      <w:tr w:rsidR="00B26572" w:rsidRPr="00B02BEA" w:rsidTr="00B26572">
        <w:trPr>
          <w:trHeight w:val="24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02BEA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5.Внедрение федеральных государственных образовательных стандартов дошкольн</w:t>
            </w:r>
            <w:r w:rsidR="004A570F">
              <w:rPr>
                <w:rStyle w:val="a3"/>
                <w:b w:val="0"/>
                <w:sz w:val="26"/>
                <w:szCs w:val="26"/>
              </w:rPr>
              <w:t>ого образования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 исполнительной власти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 учреждения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B26572" w:rsidRPr="00B02BEA" w:rsidTr="00B26572">
        <w:trPr>
          <w:trHeight w:val="24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02BEA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6.Кадровое обеспечение системы дошкольного образования:</w:t>
            </w:r>
            <w:r w:rsidR="004A570F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B02BEA">
              <w:rPr>
                <w:rStyle w:val="a3"/>
                <w:b w:val="0"/>
                <w:sz w:val="26"/>
                <w:szCs w:val="26"/>
              </w:rPr>
              <w:t>подготовка,</w:t>
            </w:r>
          </w:p>
          <w:p w:rsidR="00B26572" w:rsidRPr="00B02BEA" w:rsidRDefault="00B26572" w:rsidP="00B02BEA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повышение</w:t>
            </w:r>
            <w:r w:rsidR="004A570F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B02BEA">
              <w:rPr>
                <w:rStyle w:val="a3"/>
                <w:b w:val="0"/>
                <w:sz w:val="26"/>
                <w:szCs w:val="26"/>
              </w:rPr>
              <w:t>квалификации и</w:t>
            </w:r>
          </w:p>
          <w:p w:rsidR="00B26572" w:rsidRPr="00B02BEA" w:rsidRDefault="00B26572" w:rsidP="00B02BEA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переподготовка</w:t>
            </w:r>
            <w:r w:rsidR="004A570F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B02BEA">
              <w:rPr>
                <w:rStyle w:val="a3"/>
                <w:b w:val="0"/>
                <w:sz w:val="26"/>
                <w:szCs w:val="26"/>
              </w:rPr>
              <w:t>педагогических</w:t>
            </w:r>
            <w:r w:rsidR="004A570F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B02BEA">
              <w:rPr>
                <w:rStyle w:val="a3"/>
                <w:b w:val="0"/>
                <w:sz w:val="26"/>
                <w:szCs w:val="26"/>
              </w:rPr>
              <w:t>работников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исполнительной власти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 учреждения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удельный вес численности педагогических работников дошкольного образования, получивших педагогическое образование или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прошедших переподготовку или повышение квалификации по данному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направлению, в общей численности педагогических работников дошкольного образования</w:t>
            </w:r>
          </w:p>
        </w:tc>
      </w:tr>
      <w:tr w:rsidR="00B26572" w:rsidRPr="00B02BEA" w:rsidTr="00B26572">
        <w:trPr>
          <w:trHeight w:val="24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02BEA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7.Внедрение системы оценки качества дошкольного образования: образовательн</w:t>
            </w:r>
            <w:r w:rsidR="004A570F">
              <w:rPr>
                <w:rStyle w:val="a3"/>
                <w:b w:val="0"/>
                <w:sz w:val="26"/>
                <w:szCs w:val="26"/>
              </w:rPr>
              <w:t>ая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 разработка и утверждение</w:t>
            </w:r>
          </w:p>
          <w:p w:rsidR="00B26572" w:rsidRPr="00B02BEA" w:rsidRDefault="00B26572" w:rsidP="00B02BEA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 исполнительной власти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осуществляющие управление в сфере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  <w:r w:rsidR="00D5746C">
              <w:rPr>
                <w:rStyle w:val="a3"/>
                <w:b w:val="0"/>
                <w:sz w:val="26"/>
                <w:szCs w:val="26"/>
              </w:rPr>
              <w:t>,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руководители</w:t>
            </w:r>
          </w:p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ДОУ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B02BEA" w:rsidRPr="00B02BEA" w:rsidTr="00B02BEA">
        <w:trPr>
          <w:trHeight w:val="24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Введение эффективного контракта в дошкольном</w:t>
            </w:r>
            <w:r w:rsidR="004A570F">
              <w:rPr>
                <w:rStyle w:val="a3"/>
                <w:b w:val="0"/>
                <w:sz w:val="26"/>
                <w:szCs w:val="26"/>
              </w:rPr>
              <w:t xml:space="preserve"> образовании</w:t>
            </w:r>
          </w:p>
        </w:tc>
      </w:tr>
      <w:tr w:rsidR="00B02BEA" w:rsidRPr="00B02BEA" w:rsidTr="00B02BE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8. Разработка и внедрение механизмов</w:t>
            </w:r>
          </w:p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эффективного контракта с педагогическими работниками ДОУ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</w:t>
            </w:r>
          </w:p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исполнительной власти</w:t>
            </w:r>
          </w:p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осуществляющие управление в сфере</w:t>
            </w:r>
          </w:p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  <w:r w:rsidR="00D5746C">
              <w:rPr>
                <w:rStyle w:val="a3"/>
                <w:b w:val="0"/>
                <w:sz w:val="26"/>
                <w:szCs w:val="26"/>
              </w:rPr>
              <w:t>,</w:t>
            </w:r>
          </w:p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руководители</w:t>
            </w:r>
          </w:p>
          <w:p w:rsid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ДОУ</w:t>
            </w:r>
          </w:p>
          <w:p w:rsidR="004A570F" w:rsidRPr="00B02BEA" w:rsidRDefault="004A570F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</w:tbl>
    <w:p w:rsidR="00B26572" w:rsidRPr="00B02BEA" w:rsidRDefault="00B26572" w:rsidP="00B26572">
      <w:pPr>
        <w:rPr>
          <w:rStyle w:val="a3"/>
          <w:b w:val="0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560"/>
        <w:gridCol w:w="2409"/>
      </w:tblGrid>
      <w:tr w:rsidR="00B02BEA" w:rsidRPr="00B02BEA" w:rsidTr="00B2657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Сроки</w:t>
            </w:r>
          </w:p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реализации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Показатели</w:t>
            </w:r>
          </w:p>
        </w:tc>
      </w:tr>
      <w:tr w:rsidR="00B02BEA" w:rsidRPr="00B02BEA" w:rsidTr="00B2657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9. Внедрение механизмов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эффективного контракта с руководителями ДОУ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 исполнительной власти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осуществляющие управление в сфере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  <w:r w:rsidR="00D5746C">
              <w:rPr>
                <w:rStyle w:val="a3"/>
                <w:b w:val="0"/>
                <w:sz w:val="26"/>
                <w:szCs w:val="26"/>
              </w:rPr>
              <w:t>,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руководители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2014-2018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B02BEA" w:rsidRPr="00B02BEA" w:rsidTr="00B2657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10. Информационное и мониторинговое сопровождение введения эффективного контракта</w:t>
            </w:r>
            <w:r w:rsidR="004A570F">
              <w:rPr>
                <w:rStyle w:val="a3"/>
                <w:b w:val="0"/>
                <w:sz w:val="26"/>
                <w:szCs w:val="26"/>
              </w:rPr>
              <w:t>,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 проведения разъяснительной работы в трудовых коллективах, публикации в средствах массовой информации, проведение семинаров и другие мероприятия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органы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исполнительной власти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осуществляющие управление в сфере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  <w:r w:rsidR="00D5746C">
              <w:rPr>
                <w:rStyle w:val="a3"/>
                <w:b w:val="0"/>
                <w:sz w:val="26"/>
                <w:szCs w:val="26"/>
              </w:rPr>
              <w:t>,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руководители</w:t>
            </w:r>
          </w:p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290424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удовлетворенность населения доступностью и качеством реализации программ дошкольного образования</w:t>
            </w:r>
          </w:p>
        </w:tc>
      </w:tr>
    </w:tbl>
    <w:p w:rsidR="00290424" w:rsidRPr="00B02BEA" w:rsidRDefault="00290424" w:rsidP="004A570F">
      <w:pPr>
        <w:rPr>
          <w:rStyle w:val="a3"/>
          <w:b w:val="0"/>
          <w:sz w:val="26"/>
          <w:szCs w:val="26"/>
        </w:rPr>
      </w:pPr>
    </w:p>
    <w:p w:rsidR="00B26572" w:rsidRPr="004A570F" w:rsidRDefault="00B26572" w:rsidP="00B26572">
      <w:pPr>
        <w:jc w:val="center"/>
        <w:rPr>
          <w:rStyle w:val="a3"/>
          <w:sz w:val="26"/>
          <w:szCs w:val="26"/>
        </w:rPr>
      </w:pPr>
      <w:r w:rsidRPr="004A570F">
        <w:rPr>
          <w:rStyle w:val="a3"/>
          <w:sz w:val="26"/>
          <w:szCs w:val="26"/>
        </w:rPr>
        <w:t>5. 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p w:rsidR="00B26572" w:rsidRPr="00B02BEA" w:rsidRDefault="00B26572" w:rsidP="00B26572">
      <w:pPr>
        <w:rPr>
          <w:rStyle w:val="a3"/>
          <w:b w:val="0"/>
          <w:sz w:val="26"/>
          <w:szCs w:val="2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709"/>
        <w:gridCol w:w="708"/>
        <w:gridCol w:w="709"/>
        <w:gridCol w:w="709"/>
        <w:gridCol w:w="709"/>
        <w:gridCol w:w="708"/>
        <w:gridCol w:w="1843"/>
      </w:tblGrid>
      <w:tr w:rsidR="00B26572" w:rsidRPr="00B02BEA" w:rsidTr="0029042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Единица измере-ния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ind w:hanging="40"/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результаты</w:t>
            </w:r>
          </w:p>
        </w:tc>
      </w:tr>
      <w:tr w:rsidR="00B26572" w:rsidRPr="00B02BEA" w:rsidTr="0029042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1. Отношение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численности детей 3-7 лет, которым предоставлена возможность получать услуги дошкольного образования, к численности детей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 возрасте 3-7 лет,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скорректированной на численность детей в возрасте 5 -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 лет, обучающихся в школе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всем детям в возрасте от 3 до 7 лет будет предоставлена возможность получения дошкольного образования</w:t>
            </w:r>
          </w:p>
        </w:tc>
      </w:tr>
      <w:tr w:rsidR="00B26572" w:rsidRPr="00B02BEA" w:rsidTr="00B02BEA">
        <w:trPr>
          <w:trHeight w:val="26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2. Удельный вес численности дошкольников, обучающихся по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4A570F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4A570F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4A570F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A570F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во всех</w:t>
            </w:r>
          </w:p>
          <w:p w:rsidR="00B26572" w:rsidRPr="00B02BEA" w:rsidRDefault="00B26572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дошкольных</w:t>
            </w:r>
          </w:p>
          <w:p w:rsidR="00290424" w:rsidRPr="00B02BEA" w:rsidRDefault="00B26572" w:rsidP="004A570F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</w:t>
            </w:r>
            <w:r w:rsidR="004A570F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ных</w:t>
            </w:r>
          </w:p>
        </w:tc>
      </w:tr>
      <w:tr w:rsidR="00B02BEA" w:rsidRPr="00B02BEA" w:rsidTr="00B02BE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Единица измере-ния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ind w:hanging="40"/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результаты</w:t>
            </w:r>
          </w:p>
        </w:tc>
      </w:tr>
      <w:tr w:rsidR="00B02BEA" w:rsidRPr="00B02BEA" w:rsidTr="00EA1441">
        <w:trPr>
          <w:trHeight w:val="5797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образовательным программам дошкольного образования, соответствующим требованиям стандартов дошкольного образования, в общем числе дошкольников, обучающихся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организациях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будут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реализоваться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ные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программы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дошкольного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образования,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соответствую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щие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требованиям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федерального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государствен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ного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ного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стандарта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дошкольного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</w:tc>
      </w:tr>
      <w:tr w:rsidR="00B02BEA" w:rsidRPr="00B02BEA" w:rsidTr="0029042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Default="00EA1441" w:rsidP="00B26572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 xml:space="preserve">3.Удельный вес </w:t>
            </w:r>
            <w:r w:rsidR="00B02BEA" w:rsidRPr="00B02BEA">
              <w:rPr>
                <w:rStyle w:val="a3"/>
                <w:b w:val="0"/>
                <w:sz w:val="26"/>
                <w:szCs w:val="26"/>
              </w:rPr>
              <w:t>численности детей дошкольного возраста, посещающих негосударственные организации дошкольного образования, предоставляющих услуги дошкольного образования, в общей численности детей, посещающих образовательные организации дошкольного образования</w:t>
            </w:r>
          </w:p>
          <w:p w:rsidR="006E206E" w:rsidRDefault="006E206E" w:rsidP="00B26572">
            <w:pPr>
              <w:rPr>
                <w:rStyle w:val="a3"/>
                <w:b w:val="0"/>
                <w:sz w:val="26"/>
                <w:szCs w:val="26"/>
              </w:rPr>
            </w:pPr>
          </w:p>
          <w:p w:rsidR="006E206E" w:rsidRDefault="006E206E" w:rsidP="00B26572">
            <w:pPr>
              <w:rPr>
                <w:rStyle w:val="a3"/>
                <w:b w:val="0"/>
                <w:sz w:val="26"/>
                <w:szCs w:val="26"/>
              </w:rPr>
            </w:pPr>
          </w:p>
          <w:p w:rsidR="006E206E" w:rsidRDefault="006E206E" w:rsidP="00B26572">
            <w:pPr>
              <w:rPr>
                <w:rStyle w:val="a3"/>
                <w:b w:val="0"/>
                <w:sz w:val="26"/>
                <w:szCs w:val="26"/>
              </w:rPr>
            </w:pPr>
          </w:p>
          <w:p w:rsidR="006E206E" w:rsidRDefault="006E206E" w:rsidP="00B26572">
            <w:pPr>
              <w:rPr>
                <w:rStyle w:val="a3"/>
                <w:b w:val="0"/>
                <w:sz w:val="26"/>
                <w:szCs w:val="26"/>
              </w:rPr>
            </w:pPr>
          </w:p>
          <w:p w:rsidR="006E206E" w:rsidRPr="00B02BEA" w:rsidRDefault="006E206E" w:rsidP="00B26572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EA1441" w:rsidP="00B26572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 xml:space="preserve">всем детям в </w:t>
            </w:r>
            <w:r w:rsidR="00B02BEA" w:rsidRPr="00B02BEA">
              <w:rPr>
                <w:rStyle w:val="a3"/>
                <w:b w:val="0"/>
                <w:sz w:val="26"/>
                <w:szCs w:val="26"/>
              </w:rPr>
              <w:t>возрасте от 3 до</w:t>
            </w:r>
            <w:r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="00B02BEA" w:rsidRPr="00B02BEA">
              <w:rPr>
                <w:rStyle w:val="a3"/>
                <w:b w:val="0"/>
                <w:sz w:val="26"/>
                <w:szCs w:val="26"/>
              </w:rPr>
              <w:t>7 лет будет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предоставлена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возможность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получения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дошкольного</w:t>
            </w:r>
          </w:p>
          <w:p w:rsidR="00B02BEA" w:rsidRPr="00B02BEA" w:rsidRDefault="00B02BEA" w:rsidP="00B26572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</w:tc>
      </w:tr>
      <w:tr w:rsidR="00B02BEA" w:rsidRPr="00B02BEA" w:rsidTr="00B02BEA">
        <w:trPr>
          <w:trHeight w:val="982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Единица измере-ния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EA" w:rsidRPr="00B02BEA" w:rsidRDefault="00B02BEA" w:rsidP="00B02BEA">
            <w:pPr>
              <w:ind w:hanging="40"/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результаты</w:t>
            </w:r>
          </w:p>
        </w:tc>
      </w:tr>
      <w:tr w:rsidR="006E206E" w:rsidRPr="00B02BEA" w:rsidTr="00085748">
        <w:trPr>
          <w:trHeight w:val="6801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206E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 xml:space="preserve">4.Удельный вес субъектов образовательный учреждений муниципального образования Лениногорский муниципальный  </w:t>
            </w:r>
            <w:r w:rsidR="006E206E">
              <w:rPr>
                <w:rStyle w:val="a3"/>
                <w:b w:val="0"/>
                <w:sz w:val="26"/>
                <w:szCs w:val="26"/>
              </w:rPr>
              <w:t>район»</w:t>
            </w:r>
            <w:r w:rsidR="006E206E" w:rsidRPr="00B02BEA">
              <w:rPr>
                <w:rStyle w:val="a3"/>
                <w:b w:val="0"/>
                <w:sz w:val="26"/>
                <w:szCs w:val="26"/>
              </w:rPr>
              <w:t>, в которых оценка деятельности дошкольных</w:t>
            </w:r>
          </w:p>
          <w:p w:rsidR="006E206E" w:rsidRPr="00B02BEA" w:rsidRDefault="006E206E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  <w:r>
              <w:rPr>
                <w:rStyle w:val="a3"/>
                <w:b w:val="0"/>
                <w:sz w:val="26"/>
                <w:szCs w:val="26"/>
              </w:rPr>
              <w:t xml:space="preserve"> организаций, их руководителей и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 основных категорий работников осуществляется на основании показателей эффективности деятельности подведомственных государственных (муниципальных) организаций дошкольного образования не менее чем в 80 процентах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5748" w:rsidRPr="00B02BEA" w:rsidRDefault="00085748" w:rsidP="00085748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rFonts w:cs="Times New Roman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rFonts w:asciiTheme="minorBidi" w:hAnsiTheme="minorBidi"/>
                <w:b w:val="0"/>
                <w:sz w:val="26"/>
                <w:szCs w:val="26"/>
              </w:rPr>
              <w:t>'</w:t>
            </w:r>
            <w:r w:rsidRPr="00B02BEA">
              <w:rPr>
                <w:rStyle w:val="a3"/>
                <w:b w:val="0"/>
                <w:sz w:val="26"/>
                <w:szCs w:val="26"/>
              </w:rPr>
              <w:t>-</w:t>
            </w:r>
          </w:p>
          <w:p w:rsidR="006E206E" w:rsidRPr="00B02BEA" w:rsidRDefault="006E206E" w:rsidP="00085748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206E" w:rsidRPr="00B02BEA" w:rsidRDefault="00085748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206E" w:rsidRPr="00B02BEA" w:rsidRDefault="00085748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206E" w:rsidRPr="00B02BEA" w:rsidRDefault="00085748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206E" w:rsidRPr="00B02BEA" w:rsidRDefault="00085748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206E" w:rsidRPr="00B02BEA" w:rsidRDefault="00085748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206E" w:rsidRPr="00B02BEA" w:rsidRDefault="00085748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206E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 xml:space="preserve">во всех образовательных учреждениях муниципаль-ного образования «Лениногорс-кий муниципальный район» </w:t>
            </w:r>
            <w:r w:rsidR="006E206E" w:rsidRPr="00B02BEA">
              <w:rPr>
                <w:rStyle w:val="a3"/>
                <w:b w:val="0"/>
                <w:sz w:val="26"/>
                <w:szCs w:val="26"/>
              </w:rPr>
              <w:t>оценки</w:t>
            </w:r>
          </w:p>
          <w:p w:rsidR="006E206E" w:rsidRPr="00B02BEA" w:rsidRDefault="006E206E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деятельности</w:t>
            </w:r>
          </w:p>
          <w:p w:rsidR="006E206E" w:rsidRPr="00B02BEA" w:rsidRDefault="006E206E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дошкольных</w:t>
            </w:r>
          </w:p>
          <w:p w:rsidR="006E206E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</w:t>
            </w:r>
            <w:r>
              <w:rPr>
                <w:rStyle w:val="a3"/>
                <w:b w:val="0"/>
                <w:sz w:val="26"/>
                <w:szCs w:val="26"/>
              </w:rPr>
              <w:t>н</w:t>
            </w:r>
            <w:r w:rsidRPr="00B02BEA">
              <w:rPr>
                <w:rStyle w:val="a3"/>
                <w:b w:val="0"/>
                <w:sz w:val="26"/>
                <w:szCs w:val="26"/>
              </w:rPr>
              <w:t>ых</w:t>
            </w:r>
            <w:r w:rsidR="006E206E">
              <w:rPr>
                <w:rStyle w:val="a3"/>
                <w:b w:val="0"/>
                <w:sz w:val="26"/>
                <w:szCs w:val="26"/>
              </w:rPr>
              <w:t xml:space="preserve"> учреждений</w:t>
            </w:r>
          </w:p>
        </w:tc>
      </w:tr>
      <w:tr w:rsidR="00B02BEA" w:rsidRPr="00B02BEA" w:rsidTr="00290424">
        <w:trPr>
          <w:trHeight w:val="9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5. Отношение среднемесячной заработной платы педагогических работников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государственных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(муниципальных)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организаций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дошкольного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 к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средней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заработной </w:t>
            </w:r>
            <w:r w:rsidR="0021381A">
              <w:rPr>
                <w:rStyle w:val="a3"/>
                <w:b w:val="0"/>
                <w:sz w:val="26"/>
                <w:szCs w:val="26"/>
              </w:rPr>
              <w:t>плата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 в общем образования соответствующего региона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организаций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21381A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BEA" w:rsidRPr="00B02BEA" w:rsidRDefault="00B02BEA" w:rsidP="004713B0">
            <w:pPr>
              <w:rPr>
                <w:rStyle w:val="FontStyle12"/>
                <w:rFonts w:cstheme="minorBidi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средняя заработная плата педагогических работников дошкольных </w:t>
            </w:r>
            <w:r w:rsidRPr="00B02BEA">
              <w:rPr>
                <w:rStyle w:val="FontStyle12"/>
                <w:b w:val="0"/>
                <w:sz w:val="26"/>
                <w:szCs w:val="26"/>
              </w:rPr>
              <w:t>будет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соответство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вать средней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заработной плате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 сфере общего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 в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соответствую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щем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регионе,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повысится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качество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кадрового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состава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дошкольного</w:t>
            </w:r>
          </w:p>
          <w:p w:rsidR="00B02BEA" w:rsidRPr="00B02BEA" w:rsidRDefault="00B02BE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</w:tc>
      </w:tr>
    </w:tbl>
    <w:p w:rsidR="00B26572" w:rsidRPr="00B26572" w:rsidRDefault="00B26572" w:rsidP="006E206E">
      <w:pPr>
        <w:rPr>
          <w:rStyle w:val="a3"/>
          <w:b w:val="0"/>
        </w:rPr>
      </w:pPr>
    </w:p>
    <w:p w:rsidR="00B26572" w:rsidRPr="00B02BEA" w:rsidRDefault="004713B0" w:rsidP="00B02BEA">
      <w:pPr>
        <w:ind w:firstLine="851"/>
        <w:jc w:val="center"/>
        <w:rPr>
          <w:rStyle w:val="a3"/>
        </w:rPr>
      </w:pPr>
      <w:r w:rsidRPr="00B02BEA">
        <w:rPr>
          <w:rStyle w:val="a3"/>
          <w:lang w:val="en-US"/>
        </w:rPr>
        <w:t>II</w:t>
      </w:r>
      <w:r w:rsidRPr="00B02BEA">
        <w:rPr>
          <w:rStyle w:val="a3"/>
        </w:rPr>
        <w:t>.</w:t>
      </w:r>
      <w:r w:rsidR="00B26572" w:rsidRPr="00B02BEA">
        <w:rPr>
          <w:rStyle w:val="a3"/>
        </w:rPr>
        <w:t xml:space="preserve"> 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4713B0" w:rsidRPr="00B02BEA" w:rsidRDefault="004713B0" w:rsidP="00B02BEA">
      <w:pPr>
        <w:ind w:firstLine="851"/>
        <w:jc w:val="center"/>
        <w:rPr>
          <w:rStyle w:val="a3"/>
        </w:rPr>
      </w:pP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1. Основные направления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Обеспечение достижения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школьниками новых образовательных результатов включает в себя: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введение федеральных государственных образовательных стандартов;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формирование системы мониторинга уровня подготовки н социализации школьников;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программу подготовки и переподготовки современных педагогических кадров (модернизация педагогического образования).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Обеспечение равного доступа к качественному образованию включает в себя: внедрение системы оценки качества общего образования;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разработку и реализацию региональных программ поддержки школ, работающих в сложных социальных условиях.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Введение эффективного контракта в общем образования включает в себя: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разработку и внедрение механизмов эффективного контракта с педагогическими работниками учреждений общего образования;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разработку и внедрение механизмов эффективного контракта с руководителями образовательных учреждений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информационное и мониторинговое сопровождение введения эффективного контракта.</w:t>
      </w:r>
    </w:p>
    <w:p w:rsidR="00B26572" w:rsidRPr="00B26572" w:rsidRDefault="00B26572" w:rsidP="00B02BEA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2. Ожидаемые результаты</w:t>
      </w:r>
    </w:p>
    <w:p w:rsidR="00B26572" w:rsidRPr="00B26572" w:rsidRDefault="00B26572" w:rsidP="00B26572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Обеспечение достижения новых образовательных результатов предусматривает: обеспечение обучения всех школьников по новым федеральным государственным образовательным стандартам;</w:t>
      </w:r>
    </w:p>
    <w:p w:rsidR="00B26572" w:rsidRPr="00B26572" w:rsidRDefault="00B26572" w:rsidP="00B02BEA">
      <w:pPr>
        <w:ind w:firstLine="851"/>
        <w:jc w:val="both"/>
        <w:rPr>
          <w:rStyle w:val="a3"/>
          <w:b w:val="0"/>
        </w:rPr>
      </w:pPr>
      <w:r w:rsidRPr="00B26572">
        <w:rPr>
          <w:rStyle w:val="a3"/>
          <w:b w:val="0"/>
        </w:rPr>
        <w:t>повышение качества подготовки школьников, которое оценивается в том числе по результатам их участия в международных сопоставительных исследованиях.</w:t>
      </w:r>
    </w:p>
    <w:p w:rsidR="00B26572" w:rsidRPr="004713B0" w:rsidRDefault="00B26572" w:rsidP="00B02BEA">
      <w:pPr>
        <w:ind w:firstLine="851"/>
        <w:jc w:val="both"/>
        <w:rPr>
          <w:rStyle w:val="a3"/>
          <w:b w:val="0"/>
          <w:szCs w:val="28"/>
        </w:rPr>
      </w:pPr>
      <w:r w:rsidRPr="004713B0">
        <w:rPr>
          <w:rStyle w:val="a3"/>
          <w:b w:val="0"/>
          <w:szCs w:val="28"/>
        </w:rPr>
        <w:t>Обеспечение равного доступа к качественному образованию предусматривает: введение оценки деятельности организаций общего образования на основе показателей эффективности их деятельности;</w:t>
      </w:r>
    </w:p>
    <w:p w:rsidR="00B26572" w:rsidRDefault="00B26572" w:rsidP="00B02BEA">
      <w:pPr>
        <w:ind w:firstLine="851"/>
        <w:jc w:val="both"/>
        <w:rPr>
          <w:rStyle w:val="a3"/>
          <w:b w:val="0"/>
          <w:szCs w:val="28"/>
        </w:rPr>
      </w:pPr>
      <w:r w:rsidRPr="004713B0">
        <w:rPr>
          <w:rStyle w:val="a3"/>
          <w:b w:val="0"/>
          <w:szCs w:val="28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B02BEA" w:rsidRPr="004713B0" w:rsidRDefault="00B02BEA" w:rsidP="00B02BEA">
      <w:pPr>
        <w:ind w:firstLine="851"/>
        <w:jc w:val="both"/>
        <w:rPr>
          <w:rStyle w:val="a3"/>
          <w:b w:val="0"/>
          <w:szCs w:val="28"/>
        </w:rPr>
      </w:pPr>
    </w:p>
    <w:p w:rsidR="00B26572" w:rsidRPr="00B02BEA" w:rsidRDefault="00B26572" w:rsidP="00B02BEA">
      <w:pPr>
        <w:ind w:firstLine="851"/>
        <w:jc w:val="center"/>
        <w:rPr>
          <w:rStyle w:val="a3"/>
          <w:szCs w:val="28"/>
        </w:rPr>
      </w:pPr>
      <w:r w:rsidRPr="00B02BEA">
        <w:rPr>
          <w:rStyle w:val="a3"/>
          <w:szCs w:val="28"/>
        </w:rPr>
        <w:t>3. Основные количественные характеристики системы общего образования</w:t>
      </w:r>
    </w:p>
    <w:p w:rsidR="00B26572" w:rsidRPr="004713B0" w:rsidRDefault="00B26572" w:rsidP="004713B0">
      <w:pPr>
        <w:rPr>
          <w:rStyle w:val="a3"/>
          <w:b w:val="0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709"/>
        <w:gridCol w:w="708"/>
        <w:gridCol w:w="709"/>
        <w:gridCol w:w="709"/>
        <w:gridCol w:w="709"/>
        <w:gridCol w:w="850"/>
        <w:gridCol w:w="709"/>
      </w:tblGrid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Численность детей и молодежи 7-17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8707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8471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8612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8767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8747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8743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8668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Численность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EA1441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-</w:t>
            </w:r>
            <w:r>
              <w:rPr>
                <w:rStyle w:val="a3"/>
                <w:rFonts w:cs="Times New Roman"/>
                <w:b w:val="0"/>
                <w:sz w:val="26"/>
                <w:szCs w:val="26"/>
              </w:rPr>
              <w:t>''</w:t>
            </w:r>
            <w:r>
              <w:rPr>
                <w:rStyle w:val="a3"/>
                <w:b w:val="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8707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8471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8612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8767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8747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8743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8668</w:t>
            </w:r>
          </w:p>
        </w:tc>
      </w:tr>
      <w:tr w:rsidR="00B26572" w:rsidRPr="00B02BEA" w:rsidTr="00B265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Число обучающихся в расчете на 1 учителя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12,03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12,18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12,33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12,34</w:t>
            </w:r>
          </w:p>
        </w:tc>
      </w:tr>
      <w:tr w:rsidR="00B26572" w:rsidRPr="00B02BEA" w:rsidTr="00B26572">
        <w:trPr>
          <w:trHeight w:val="629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Удельный вес численности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обучающихся организаций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общего образования,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обучающихся по новым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федеральным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государственным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образовательным стандартам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(к 2018 году обучаться по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федеральным государственным образовательным стандартам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будут все учащиеся 1 -8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классов)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572" w:rsidRPr="00B02BEA" w:rsidRDefault="00B26572" w:rsidP="00B02BE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90</w:t>
            </w:r>
          </w:p>
        </w:tc>
      </w:tr>
    </w:tbl>
    <w:p w:rsidR="00B26572" w:rsidRDefault="00B26572" w:rsidP="004713B0">
      <w:pPr>
        <w:rPr>
          <w:rStyle w:val="a3"/>
          <w:b w:val="0"/>
          <w:sz w:val="26"/>
          <w:szCs w:val="26"/>
        </w:rPr>
      </w:pPr>
    </w:p>
    <w:p w:rsidR="00085748" w:rsidRDefault="00085748" w:rsidP="004713B0">
      <w:pPr>
        <w:rPr>
          <w:rStyle w:val="a3"/>
          <w:b w:val="0"/>
          <w:sz w:val="26"/>
          <w:szCs w:val="26"/>
        </w:rPr>
      </w:pPr>
    </w:p>
    <w:p w:rsidR="00085748" w:rsidRPr="00B02BEA" w:rsidRDefault="00085748" w:rsidP="004713B0">
      <w:pPr>
        <w:rPr>
          <w:rStyle w:val="a3"/>
          <w:b w:val="0"/>
          <w:sz w:val="26"/>
          <w:szCs w:val="26"/>
        </w:rPr>
      </w:pPr>
    </w:p>
    <w:p w:rsidR="00B26572" w:rsidRPr="0021381A" w:rsidRDefault="00B26572" w:rsidP="00E149AA">
      <w:pPr>
        <w:jc w:val="center"/>
        <w:rPr>
          <w:rStyle w:val="a3"/>
          <w:szCs w:val="28"/>
        </w:rPr>
      </w:pPr>
      <w:r w:rsidRPr="0021381A">
        <w:rPr>
          <w:rStyle w:val="a3"/>
          <w:szCs w:val="28"/>
        </w:rPr>
        <w:t>4. Мероприятия по повышению эффективности и качества услуг в сфере общего образования, соотнесенные с этапами перехода к эффективному контракту</w:t>
      </w:r>
    </w:p>
    <w:p w:rsidR="00B26572" w:rsidRPr="00B02BEA" w:rsidRDefault="00B26572" w:rsidP="004713B0">
      <w:pPr>
        <w:rPr>
          <w:rStyle w:val="a3"/>
          <w:b w:val="0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3"/>
        <w:gridCol w:w="200"/>
        <w:gridCol w:w="2276"/>
        <w:gridCol w:w="13"/>
        <w:gridCol w:w="1262"/>
        <w:gridCol w:w="62"/>
        <w:gridCol w:w="2773"/>
      </w:tblGrid>
      <w:tr w:rsidR="00B26572" w:rsidRPr="00B02BEA" w:rsidTr="00B26572">
        <w:tc>
          <w:tcPr>
            <w:tcW w:w="3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572" w:rsidRPr="00B02BEA" w:rsidRDefault="00B26572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572" w:rsidRPr="00B02BEA" w:rsidRDefault="00B26572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Сроки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572" w:rsidRPr="00B02BEA" w:rsidRDefault="0021381A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П</w:t>
            </w:r>
            <w:r w:rsidR="00B26572" w:rsidRPr="00B02BEA">
              <w:rPr>
                <w:rStyle w:val="a3"/>
                <w:b w:val="0"/>
                <w:sz w:val="26"/>
                <w:szCs w:val="26"/>
              </w:rPr>
              <w:t>оказатели</w:t>
            </w:r>
          </w:p>
        </w:tc>
      </w:tr>
      <w:tr w:rsidR="00D5746C" w:rsidRPr="00B02BEA" w:rsidTr="00B45752">
        <w:tc>
          <w:tcPr>
            <w:tcW w:w="963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746C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Д</w:t>
            </w:r>
            <w:r w:rsidR="00D5746C" w:rsidRPr="00B02BEA">
              <w:rPr>
                <w:rStyle w:val="a3"/>
                <w:b w:val="0"/>
                <w:sz w:val="26"/>
                <w:szCs w:val="26"/>
              </w:rPr>
              <w:t>остижение новых качественных образовательных результатов</w:t>
            </w:r>
          </w:p>
        </w:tc>
      </w:tr>
      <w:tr w:rsidR="00B26572" w:rsidRPr="00B02BEA" w:rsidTr="00B26572">
        <w:tc>
          <w:tcPr>
            <w:tcW w:w="3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1. Комплекс мероприятий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 внедрению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федеральных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государственных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</w:p>
          <w:p w:rsidR="00B26572" w:rsidRPr="00B02BEA" w:rsidRDefault="00EA1441" w:rsidP="004713B0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 xml:space="preserve">стандартов: начального </w:t>
            </w:r>
            <w:r w:rsidR="00B26572" w:rsidRPr="00B02BEA">
              <w:rPr>
                <w:rStyle w:val="a3"/>
                <w:b w:val="0"/>
                <w:sz w:val="26"/>
                <w:szCs w:val="26"/>
              </w:rPr>
              <w:t>общего образования</w:t>
            </w:r>
            <w:r>
              <w:rPr>
                <w:rStyle w:val="a3"/>
                <w:b w:val="0"/>
                <w:sz w:val="26"/>
                <w:szCs w:val="26"/>
              </w:rPr>
              <w:t>,</w:t>
            </w:r>
          </w:p>
          <w:p w:rsidR="00B26572" w:rsidRPr="00B02BEA" w:rsidRDefault="00B26572" w:rsidP="00EA1441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основного общего</w:t>
            </w:r>
            <w:r w:rsidR="00EA1441">
              <w:rPr>
                <w:rStyle w:val="a3"/>
                <w:b w:val="0"/>
                <w:sz w:val="26"/>
                <w:szCs w:val="26"/>
              </w:rPr>
              <w:t xml:space="preserve"> </w:t>
            </w: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Исполнительный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комитет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муниципального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«Лениногорский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муниципальный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район», управление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 с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участием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руководителей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 организация общего образования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EA1441" w:rsidP="0021381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201</w:t>
            </w:r>
            <w:r w:rsidR="00B26572" w:rsidRPr="00B02BEA">
              <w:rPr>
                <w:rStyle w:val="a3"/>
                <w:b w:val="0"/>
                <w:sz w:val="26"/>
                <w:szCs w:val="26"/>
              </w:rPr>
              <w:t>3-201</w:t>
            </w:r>
            <w:r>
              <w:rPr>
                <w:rStyle w:val="a3"/>
                <w:b w:val="0"/>
                <w:sz w:val="26"/>
                <w:szCs w:val="26"/>
              </w:rPr>
              <w:t>8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удельный вес численности обучающихся по   новым федеральным государственным стандартам</w:t>
            </w:r>
          </w:p>
        </w:tc>
      </w:tr>
      <w:tr w:rsidR="00B26572" w:rsidRPr="00B02BEA" w:rsidTr="00B26572">
        <w:tc>
          <w:tcPr>
            <w:tcW w:w="3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E149AA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2.Ф</w:t>
            </w:r>
            <w:r w:rsidR="00B26572" w:rsidRPr="00B02BEA">
              <w:rPr>
                <w:rStyle w:val="a3"/>
                <w:b w:val="0"/>
                <w:sz w:val="26"/>
                <w:szCs w:val="26"/>
              </w:rPr>
              <w:t>ормирование системы мониторинга уровня подготовки и социализации школьников: результаты ЕГЭ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</w:t>
            </w:r>
            <w:r w:rsidR="00EA1441">
              <w:rPr>
                <w:rStyle w:val="a3"/>
                <w:b w:val="0"/>
                <w:sz w:val="26"/>
                <w:szCs w:val="26"/>
              </w:rPr>
              <w:t>ый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 комитет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муниципального образования «Лениногорский муниципальный район», управление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 с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участием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руководителей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организаций</w:t>
            </w:r>
          </w:p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общего образования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6572" w:rsidRPr="00B02BEA" w:rsidRDefault="00B26572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2013 -2018 годы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отношение среднего балла единого государственного экзамена в расчете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на 1 предмет) в 10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процентах шк</w:t>
            </w:r>
            <w:r w:rsidR="0021381A">
              <w:rPr>
                <w:rStyle w:val="a3"/>
                <w:b w:val="0"/>
                <w:sz w:val="26"/>
                <w:szCs w:val="26"/>
              </w:rPr>
              <w:t>ол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 с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лучшими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результатами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единого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государственного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экзамена к среднему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баллу единого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государственного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экзамена (в расчете</w:t>
            </w:r>
          </w:p>
          <w:p w:rsidR="00B26572" w:rsidRPr="00B02BEA" w:rsidRDefault="0021381A" w:rsidP="004713B0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на 1</w:t>
            </w:r>
            <w:r w:rsidR="00B26572" w:rsidRPr="00B02BEA">
              <w:rPr>
                <w:rStyle w:val="a3"/>
                <w:b w:val="0"/>
                <w:sz w:val="26"/>
                <w:szCs w:val="26"/>
              </w:rPr>
              <w:t xml:space="preserve"> предмет) в 10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процентах школ с худшими</w:t>
            </w:r>
          </w:p>
          <w:p w:rsidR="00B26572" w:rsidRPr="00B02BEA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результатами единого</w:t>
            </w:r>
          </w:p>
          <w:p w:rsidR="00B26572" w:rsidRDefault="00B26572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государственного экзамена</w:t>
            </w:r>
          </w:p>
          <w:p w:rsidR="00085748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085748" w:rsidRPr="00B02BEA" w:rsidTr="00085748">
        <w:trPr>
          <w:trHeight w:val="300"/>
        </w:trPr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748" w:rsidRPr="00B02BEA" w:rsidRDefault="00085748" w:rsidP="00085748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748" w:rsidRPr="00B02BEA" w:rsidRDefault="00085748" w:rsidP="00085748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748" w:rsidRPr="00B02BEA" w:rsidRDefault="00085748" w:rsidP="00085748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Сроки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748" w:rsidRPr="00B02BEA" w:rsidRDefault="00085748" w:rsidP="00085748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показатели</w:t>
            </w:r>
          </w:p>
        </w:tc>
      </w:tr>
      <w:tr w:rsidR="00085748" w:rsidRPr="00B02BEA" w:rsidTr="00085748">
        <w:trPr>
          <w:trHeight w:val="3393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748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переподготовки современных 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педагогических  кадров;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пилотная апробация программы подготовки и переподготовки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современных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педагогических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кадров</w:t>
            </w:r>
            <w:r>
              <w:rPr>
                <w:rStyle w:val="a3"/>
                <w:b w:val="0"/>
                <w:sz w:val="26"/>
                <w:szCs w:val="26"/>
              </w:rPr>
              <w:t>;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реализация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085748" w:rsidRPr="00B02BEA" w:rsidTr="00D5746C">
        <w:trPr>
          <w:trHeight w:val="1946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программы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подготовки и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переподготовки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современных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педагогически х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кадров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Исполнительный комитет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муниципального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«Лениногорский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муниципальный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район», управление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 с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участием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руководителей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общего образования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085748" w:rsidRPr="00B02BEA" w:rsidTr="00B26572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Обеспечение доступности качественного образования</w:t>
            </w:r>
          </w:p>
        </w:tc>
      </w:tr>
      <w:tr w:rsidR="00085748" w:rsidRPr="00B02BEA" w:rsidTr="00D5746C"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4.</w:t>
            </w:r>
            <w:r w:rsidRPr="00B02BEA">
              <w:rPr>
                <w:rStyle w:val="a3"/>
                <w:b w:val="0"/>
                <w:sz w:val="26"/>
                <w:szCs w:val="26"/>
              </w:rPr>
              <w:t>Внедрение системы оценки качества общего образования</w:t>
            </w:r>
          </w:p>
        </w:tc>
        <w:tc>
          <w:tcPr>
            <w:tcW w:w="2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Исполнительный комитет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муниципального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«Лениногорский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муниципальный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район», управление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 с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участием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руководителей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организаций общего</w:t>
            </w:r>
          </w:p>
          <w:p w:rsidR="00085748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  <w:p w:rsidR="00085748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085748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  <w:p w:rsidR="00085748" w:rsidRPr="00B02BEA" w:rsidRDefault="00085748" w:rsidP="00085748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085748" w:rsidRPr="00B02BEA" w:rsidTr="00B26572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Введение эфф</w:t>
            </w:r>
            <w:r w:rsidRPr="00B02BEA">
              <w:rPr>
                <w:rStyle w:val="a3"/>
                <w:b w:val="0"/>
                <w:sz w:val="26"/>
                <w:szCs w:val="26"/>
              </w:rPr>
              <w:t>ективного контракта в общем образовании</w:t>
            </w:r>
          </w:p>
        </w:tc>
      </w:tr>
      <w:tr w:rsidR="00085748" w:rsidRPr="00B02BEA" w:rsidTr="00537C53">
        <w:trPr>
          <w:trHeight w:val="4842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5.В</w:t>
            </w:r>
            <w:r w:rsidRPr="00B02BEA">
              <w:rPr>
                <w:rStyle w:val="a3"/>
                <w:b w:val="0"/>
                <w:sz w:val="26"/>
                <w:szCs w:val="26"/>
              </w:rPr>
              <w:t>недрение механизмов эффективного контракта с педагогическими работника</w:t>
            </w:r>
            <w:r>
              <w:rPr>
                <w:rStyle w:val="a3"/>
                <w:b w:val="0"/>
                <w:sz w:val="26"/>
                <w:szCs w:val="26"/>
              </w:rPr>
              <w:t>ми в системе общего образования</w:t>
            </w:r>
          </w:p>
        </w:tc>
        <w:tc>
          <w:tcPr>
            <w:tcW w:w="2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Исполнительный комитет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муниципального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«Лениногорский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муниципальный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район», управление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 с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участием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руководителей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образовательных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организаций</w:t>
            </w:r>
          </w:p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общего образования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отношение средней заработной платы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педагогических работников образовательных организаций общего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образования к средней заработной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плате регионе; удельный вес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численности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учителей в возрасте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 30 лет в общей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численности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учителей</w:t>
            </w:r>
          </w:p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общеобразовательных</w:t>
            </w:r>
          </w:p>
        </w:tc>
      </w:tr>
      <w:tr w:rsidR="00085748" w:rsidRPr="00B02BEA" w:rsidTr="00B45752"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6. Разработка и внедрение механизмов эффективного контракта с руководителями образовательных</w:t>
            </w:r>
            <w:r>
              <w:rPr>
                <w:rStyle w:val="a3"/>
                <w:b w:val="0"/>
                <w:sz w:val="26"/>
                <w:szCs w:val="26"/>
              </w:rPr>
              <w:t xml:space="preserve"> организаций общего образования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5748" w:rsidRPr="00B02BEA" w:rsidRDefault="00085748" w:rsidP="00EA1441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организаций</w:t>
            </w:r>
          </w:p>
        </w:tc>
      </w:tr>
      <w:tr w:rsidR="00085748" w:rsidRPr="00B02BEA" w:rsidTr="00B45752"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537C53" w:rsidRDefault="00085748" w:rsidP="004713B0">
            <w:pPr>
              <w:rPr>
                <w:rStyle w:val="a3"/>
                <w:rFonts w:cs="Times New Roman"/>
                <w:b w:val="0"/>
                <w:bCs w:val="0"/>
                <w:spacing w:val="-10"/>
                <w:sz w:val="26"/>
                <w:szCs w:val="26"/>
              </w:rPr>
            </w:pPr>
            <w:r>
              <w:rPr>
                <w:rStyle w:val="FontStyle26"/>
                <w:sz w:val="26"/>
                <w:szCs w:val="26"/>
              </w:rPr>
              <w:t>7. И</w:t>
            </w:r>
            <w:r w:rsidRPr="00B02BEA">
              <w:rPr>
                <w:rStyle w:val="FontStyle26"/>
                <w:sz w:val="26"/>
                <w:szCs w:val="26"/>
              </w:rPr>
              <w:t>нформационное и мониторинговое сопровождение введения эффективного контракта</w:t>
            </w:r>
          </w:p>
        </w:tc>
        <w:tc>
          <w:tcPr>
            <w:tcW w:w="24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8" w:rsidRPr="00B02BEA" w:rsidRDefault="00085748" w:rsidP="004713B0">
            <w:pPr>
              <w:rPr>
                <w:rStyle w:val="a3"/>
                <w:b w:val="0"/>
                <w:sz w:val="26"/>
                <w:szCs w:val="26"/>
              </w:rPr>
            </w:pPr>
          </w:p>
        </w:tc>
      </w:tr>
    </w:tbl>
    <w:p w:rsidR="00B26572" w:rsidRPr="00B02BEA" w:rsidRDefault="00B26572" w:rsidP="004713B0">
      <w:pPr>
        <w:rPr>
          <w:rStyle w:val="a3"/>
          <w:b w:val="0"/>
          <w:sz w:val="26"/>
          <w:szCs w:val="26"/>
        </w:rPr>
      </w:pPr>
    </w:p>
    <w:p w:rsidR="002A4A9E" w:rsidRPr="00537C53" w:rsidRDefault="00416BCC" w:rsidP="00D5746C">
      <w:pPr>
        <w:jc w:val="center"/>
        <w:rPr>
          <w:rStyle w:val="a3"/>
          <w:szCs w:val="28"/>
        </w:rPr>
      </w:pPr>
      <w:r w:rsidRPr="00537C53">
        <w:rPr>
          <w:rStyle w:val="a3"/>
          <w:szCs w:val="28"/>
        </w:rPr>
        <w:t>5.Показатели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416BCC" w:rsidRPr="00B02BEA" w:rsidRDefault="00416BCC" w:rsidP="00E149AA">
      <w:pPr>
        <w:jc w:val="center"/>
        <w:rPr>
          <w:rStyle w:val="a3"/>
          <w:b w:val="0"/>
          <w:sz w:val="26"/>
          <w:szCs w:val="26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850"/>
        <w:gridCol w:w="851"/>
        <w:gridCol w:w="850"/>
        <w:gridCol w:w="851"/>
        <w:gridCol w:w="850"/>
        <w:gridCol w:w="851"/>
        <w:gridCol w:w="1701"/>
      </w:tblGrid>
      <w:tr w:rsidR="00416BCC" w:rsidRPr="00B02BEA" w:rsidTr="00537C53">
        <w:tc>
          <w:tcPr>
            <w:tcW w:w="2235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992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</w:t>
            </w:r>
            <w:r w:rsidR="00537C53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ница изме</w:t>
            </w:r>
            <w:r w:rsidR="00537C53">
              <w:rPr>
                <w:rStyle w:val="a3"/>
                <w:b w:val="0"/>
                <w:sz w:val="26"/>
                <w:szCs w:val="26"/>
              </w:rPr>
              <w:t>-ре</w:t>
            </w:r>
            <w:r w:rsidRPr="00B02BEA">
              <w:rPr>
                <w:rStyle w:val="a3"/>
                <w:b w:val="0"/>
                <w:sz w:val="26"/>
                <w:szCs w:val="26"/>
              </w:rPr>
              <w:t>ния</w:t>
            </w:r>
          </w:p>
        </w:tc>
        <w:tc>
          <w:tcPr>
            <w:tcW w:w="850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</w:t>
            </w:r>
          </w:p>
        </w:tc>
        <w:tc>
          <w:tcPr>
            <w:tcW w:w="851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</w:t>
            </w:r>
          </w:p>
        </w:tc>
        <w:tc>
          <w:tcPr>
            <w:tcW w:w="850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</w:t>
            </w:r>
          </w:p>
        </w:tc>
        <w:tc>
          <w:tcPr>
            <w:tcW w:w="851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</w:t>
            </w:r>
          </w:p>
        </w:tc>
        <w:tc>
          <w:tcPr>
            <w:tcW w:w="850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</w:t>
            </w:r>
          </w:p>
        </w:tc>
        <w:tc>
          <w:tcPr>
            <w:tcW w:w="851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</w:t>
            </w:r>
          </w:p>
        </w:tc>
        <w:tc>
          <w:tcPr>
            <w:tcW w:w="1701" w:type="dxa"/>
          </w:tcPr>
          <w:p w:rsidR="00416BCC" w:rsidRPr="00B02BEA" w:rsidRDefault="00D5746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Результа</w:t>
            </w:r>
            <w:r w:rsidR="00416BCC" w:rsidRPr="00B02BEA">
              <w:rPr>
                <w:rStyle w:val="a3"/>
                <w:b w:val="0"/>
                <w:sz w:val="26"/>
                <w:szCs w:val="26"/>
              </w:rPr>
              <w:t>ты</w:t>
            </w:r>
          </w:p>
        </w:tc>
      </w:tr>
      <w:tr w:rsidR="00416BCC" w:rsidRPr="00B02BEA" w:rsidTr="00537C53">
        <w:tc>
          <w:tcPr>
            <w:tcW w:w="2235" w:type="dxa"/>
          </w:tcPr>
          <w:p w:rsidR="00416BCC" w:rsidRPr="00B02BEA" w:rsidRDefault="00416BCC" w:rsidP="00416BC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1.Отношение среднего единого государственного экзамена (в расчете на 1 предмет) в 10 процентах школ с лучшими результатами единого государственного экзамена (в расчете на 1 предмет) в 10 процентах школ с худшими результатами единого государственного экзамена</w:t>
            </w:r>
          </w:p>
        </w:tc>
        <w:tc>
          <w:tcPr>
            <w:tcW w:w="992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балла</w:t>
            </w:r>
          </w:p>
        </w:tc>
        <w:tc>
          <w:tcPr>
            <w:tcW w:w="850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1,19</w:t>
            </w:r>
          </w:p>
        </w:tc>
        <w:tc>
          <w:tcPr>
            <w:tcW w:w="851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1,11</w:t>
            </w:r>
          </w:p>
        </w:tc>
        <w:tc>
          <w:tcPr>
            <w:tcW w:w="850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1,07</w:t>
            </w:r>
          </w:p>
        </w:tc>
        <w:tc>
          <w:tcPr>
            <w:tcW w:w="851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1,03</w:t>
            </w:r>
          </w:p>
        </w:tc>
        <w:tc>
          <w:tcPr>
            <w:tcW w:w="850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0,99</w:t>
            </w:r>
          </w:p>
        </w:tc>
        <w:tc>
          <w:tcPr>
            <w:tcW w:w="851" w:type="dxa"/>
          </w:tcPr>
          <w:p w:rsidR="00416BCC" w:rsidRPr="00B02BEA" w:rsidRDefault="00416BCC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0,95</w:t>
            </w:r>
          </w:p>
        </w:tc>
        <w:tc>
          <w:tcPr>
            <w:tcW w:w="1701" w:type="dxa"/>
          </w:tcPr>
          <w:p w:rsidR="00416BCC" w:rsidRPr="00B02BEA" w:rsidRDefault="00416BCC" w:rsidP="00416BC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улучшатся результаты выпускни-ков школ, в первую очередь тех школ, выпускники которых показы-вают низкие результаты единого государственного экзамена</w:t>
            </w:r>
          </w:p>
        </w:tc>
      </w:tr>
      <w:tr w:rsidR="004E1DE4" w:rsidRPr="00B02BEA" w:rsidTr="00537C53">
        <w:tc>
          <w:tcPr>
            <w:tcW w:w="2235" w:type="dxa"/>
          </w:tcPr>
          <w:p w:rsidR="004E1DE4" w:rsidRPr="00B02BEA" w:rsidRDefault="004E1DE4" w:rsidP="00416BC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2.Удельный вес численности школьников, достигших базового уровня в Государственной итоговой аттестации ГИА-9 в новой форме:</w:t>
            </w:r>
          </w:p>
        </w:tc>
        <w:tc>
          <w:tcPr>
            <w:tcW w:w="992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балла</w:t>
            </w: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4E1DE4" w:rsidRPr="00B02BEA" w:rsidRDefault="004E1DE4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улучшатся результаты выпускни-ков школ, в первую очередь тех школ, выпускники которых </w:t>
            </w:r>
            <w:r w:rsidR="00537C53">
              <w:rPr>
                <w:rStyle w:val="a3"/>
                <w:b w:val="0"/>
                <w:sz w:val="26"/>
                <w:szCs w:val="26"/>
              </w:rPr>
              <w:t>показы</w:t>
            </w:r>
            <w:r w:rsidRPr="00B02BEA">
              <w:rPr>
                <w:rStyle w:val="a3"/>
                <w:b w:val="0"/>
                <w:sz w:val="26"/>
                <w:szCs w:val="26"/>
              </w:rPr>
              <w:t>вают низкие результаты единого государственного экзамена</w:t>
            </w:r>
          </w:p>
        </w:tc>
      </w:tr>
      <w:tr w:rsidR="004E1DE4" w:rsidRPr="00B02BEA" w:rsidTr="00537C53">
        <w:tc>
          <w:tcPr>
            <w:tcW w:w="2235" w:type="dxa"/>
          </w:tcPr>
          <w:p w:rsidR="004E1DE4" w:rsidRPr="00B02BEA" w:rsidRDefault="004E1DE4" w:rsidP="00416BC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1,40</w:t>
            </w: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1,32</w:t>
            </w: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1,28</w:t>
            </w: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1,24</w:t>
            </w: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1,20</w:t>
            </w: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1,16</w:t>
            </w:r>
          </w:p>
        </w:tc>
        <w:tc>
          <w:tcPr>
            <w:tcW w:w="1701" w:type="dxa"/>
          </w:tcPr>
          <w:p w:rsidR="004E1DE4" w:rsidRPr="00B02BEA" w:rsidRDefault="004E1DE4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итоговой</w:t>
            </w:r>
          </w:p>
        </w:tc>
      </w:tr>
      <w:tr w:rsidR="004E1DE4" w:rsidRPr="00B02BEA" w:rsidTr="00537C53">
        <w:tc>
          <w:tcPr>
            <w:tcW w:w="2235" w:type="dxa"/>
          </w:tcPr>
          <w:p w:rsidR="004E1DE4" w:rsidRPr="00B02BEA" w:rsidRDefault="004E1DE4" w:rsidP="00416BC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русский</w:t>
            </w:r>
          </w:p>
        </w:tc>
        <w:tc>
          <w:tcPr>
            <w:tcW w:w="992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1,36</w:t>
            </w: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1,28</w:t>
            </w: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1,21</w:t>
            </w: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1,17</w:t>
            </w:r>
          </w:p>
        </w:tc>
        <w:tc>
          <w:tcPr>
            <w:tcW w:w="850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1,13</w:t>
            </w:r>
          </w:p>
        </w:tc>
        <w:tc>
          <w:tcPr>
            <w:tcW w:w="851" w:type="dxa"/>
          </w:tcPr>
          <w:p w:rsidR="004E1DE4" w:rsidRPr="00B02BEA" w:rsidRDefault="004E1DE4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1,1</w:t>
            </w:r>
          </w:p>
        </w:tc>
        <w:tc>
          <w:tcPr>
            <w:tcW w:w="1701" w:type="dxa"/>
          </w:tcPr>
          <w:p w:rsidR="004E1DE4" w:rsidRPr="00B02BEA" w:rsidRDefault="004E1DE4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аттестации</w:t>
            </w:r>
          </w:p>
        </w:tc>
      </w:tr>
      <w:tr w:rsidR="005012F3" w:rsidRPr="00B02BEA" w:rsidTr="00537C53">
        <w:tc>
          <w:tcPr>
            <w:tcW w:w="2235" w:type="dxa"/>
          </w:tcPr>
          <w:p w:rsidR="005012F3" w:rsidRPr="00B02BEA" w:rsidRDefault="005012F3" w:rsidP="00416BC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3.Удельный вес численности учителей в возрасте до 30 лет в общей численности учителей общеобразовательных учреждений</w:t>
            </w:r>
          </w:p>
        </w:tc>
        <w:tc>
          <w:tcPr>
            <w:tcW w:w="992" w:type="dxa"/>
          </w:tcPr>
          <w:p w:rsidR="005012F3" w:rsidRPr="00B02BEA" w:rsidRDefault="005012F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850" w:type="dxa"/>
          </w:tcPr>
          <w:p w:rsidR="005012F3" w:rsidRPr="00B02BEA" w:rsidRDefault="005012F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012F3" w:rsidRPr="00B02BEA" w:rsidRDefault="005012F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16</w:t>
            </w:r>
          </w:p>
        </w:tc>
        <w:tc>
          <w:tcPr>
            <w:tcW w:w="850" w:type="dxa"/>
          </w:tcPr>
          <w:p w:rsidR="005012F3" w:rsidRPr="00B02BEA" w:rsidRDefault="005012F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:rsidR="005012F3" w:rsidRPr="00B02BEA" w:rsidRDefault="005012F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21,5</w:t>
            </w:r>
          </w:p>
        </w:tc>
        <w:tc>
          <w:tcPr>
            <w:tcW w:w="850" w:type="dxa"/>
          </w:tcPr>
          <w:p w:rsidR="005012F3" w:rsidRPr="00B02BEA" w:rsidRDefault="005012F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22,5</w:t>
            </w:r>
          </w:p>
        </w:tc>
        <w:tc>
          <w:tcPr>
            <w:tcW w:w="851" w:type="dxa"/>
          </w:tcPr>
          <w:p w:rsidR="005012F3" w:rsidRPr="00B02BEA" w:rsidRDefault="005012F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24</w:t>
            </w:r>
          </w:p>
        </w:tc>
        <w:tc>
          <w:tcPr>
            <w:tcW w:w="1701" w:type="dxa"/>
          </w:tcPr>
          <w:p w:rsidR="005012F3" w:rsidRPr="00B02BEA" w:rsidRDefault="00D5746C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численност</w:t>
            </w:r>
            <w:r w:rsidR="005012F3" w:rsidRPr="00B02BEA">
              <w:rPr>
                <w:rStyle w:val="a3"/>
                <w:b w:val="0"/>
                <w:sz w:val="26"/>
                <w:szCs w:val="26"/>
              </w:rPr>
              <w:t>ь молодых учителей в возрасте до 30 лет будет составлять не менее 20 процентов общей</w:t>
            </w:r>
          </w:p>
        </w:tc>
      </w:tr>
      <w:tr w:rsidR="005012F3" w:rsidRPr="00B02BEA" w:rsidTr="00537C53">
        <w:tc>
          <w:tcPr>
            <w:tcW w:w="2235" w:type="dxa"/>
          </w:tcPr>
          <w:p w:rsidR="005012F3" w:rsidRPr="00B02BEA" w:rsidRDefault="005012F3" w:rsidP="00416BC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4.Отношение средней заработной платы педагогических работников образовательных учреждений</w:t>
            </w:r>
            <w:r w:rsidR="0055781E" w:rsidRPr="00B02BEA">
              <w:rPr>
                <w:rStyle w:val="a3"/>
                <w:b w:val="0"/>
                <w:sz w:val="26"/>
                <w:szCs w:val="26"/>
              </w:rPr>
              <w:t xml:space="preserve"> общего образования к средней заработной плате в соответствующем регионе</w:t>
            </w:r>
          </w:p>
        </w:tc>
        <w:tc>
          <w:tcPr>
            <w:tcW w:w="992" w:type="dxa"/>
          </w:tcPr>
          <w:p w:rsidR="005012F3" w:rsidRPr="00B02BEA" w:rsidRDefault="0055781E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850" w:type="dxa"/>
          </w:tcPr>
          <w:p w:rsidR="005012F3" w:rsidRPr="00B02BEA" w:rsidRDefault="0055781E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5012F3" w:rsidRPr="00B02BEA" w:rsidRDefault="0055781E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5012F3" w:rsidRPr="00B02BEA" w:rsidRDefault="0055781E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5012F3" w:rsidRPr="00B02BEA" w:rsidRDefault="0055781E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5012F3" w:rsidRPr="00B02BEA" w:rsidRDefault="0055781E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5012F3" w:rsidRPr="00B02BEA" w:rsidRDefault="0055781E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5012F3" w:rsidRPr="00B02BEA" w:rsidRDefault="0055781E" w:rsidP="0055781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средняя заработная плата педагогических работников образовательных организаций общего образования составит не менее 100 процентов средней заработной платы по экономике региона</w:t>
            </w:r>
          </w:p>
        </w:tc>
      </w:tr>
    </w:tbl>
    <w:p w:rsidR="00416BCC" w:rsidRDefault="00416BCC" w:rsidP="00E149AA">
      <w:pPr>
        <w:jc w:val="center"/>
        <w:rPr>
          <w:rStyle w:val="a3"/>
          <w:b w:val="0"/>
        </w:rPr>
      </w:pPr>
    </w:p>
    <w:p w:rsidR="00B02BEA" w:rsidRPr="00D5746C" w:rsidRDefault="00B02BEA" w:rsidP="00D5746C">
      <w:pPr>
        <w:pStyle w:val="Style1"/>
        <w:widowControl/>
        <w:spacing w:line="240" w:lineRule="auto"/>
        <w:ind w:right="-2"/>
        <w:jc w:val="center"/>
        <w:rPr>
          <w:rStyle w:val="FontStyle12"/>
          <w:sz w:val="28"/>
          <w:szCs w:val="28"/>
        </w:rPr>
      </w:pPr>
      <w:r w:rsidRPr="00D5746C">
        <w:rPr>
          <w:rStyle w:val="FontStyle12"/>
          <w:sz w:val="28"/>
          <w:szCs w:val="28"/>
        </w:rPr>
        <w:t xml:space="preserve">III. Изменения в дополнительном образовании детей, направленные на повышение - эффективности и качества услуг в </w:t>
      </w:r>
      <w:r w:rsidRPr="00537C53">
        <w:rPr>
          <w:rStyle w:val="FontStyle11"/>
          <w:b/>
          <w:sz w:val="28"/>
          <w:szCs w:val="28"/>
        </w:rPr>
        <w:t xml:space="preserve">сфере </w:t>
      </w:r>
      <w:r w:rsidRPr="00D5746C">
        <w:rPr>
          <w:rStyle w:val="FontStyle12"/>
          <w:sz w:val="28"/>
          <w:szCs w:val="28"/>
        </w:rPr>
        <w:t xml:space="preserve">образования, соотнесенные </w:t>
      </w:r>
      <w:r w:rsidRPr="00D5746C">
        <w:rPr>
          <w:rStyle w:val="FontStyle11"/>
          <w:sz w:val="28"/>
          <w:szCs w:val="28"/>
        </w:rPr>
        <w:t xml:space="preserve">с </w:t>
      </w:r>
      <w:r w:rsidRPr="00D5746C">
        <w:rPr>
          <w:rStyle w:val="FontStyle12"/>
          <w:sz w:val="28"/>
          <w:szCs w:val="28"/>
        </w:rPr>
        <w:t>этапами перехода к эффективному контракту</w:t>
      </w:r>
    </w:p>
    <w:p w:rsidR="00B02BEA" w:rsidRPr="00B02BEA" w:rsidRDefault="00B02BEA" w:rsidP="00B02BEA">
      <w:pPr>
        <w:pStyle w:val="Style2"/>
        <w:widowControl/>
        <w:jc w:val="both"/>
        <w:rPr>
          <w:sz w:val="28"/>
          <w:szCs w:val="28"/>
        </w:rPr>
      </w:pPr>
    </w:p>
    <w:p w:rsidR="00B02BEA" w:rsidRPr="00B02BEA" w:rsidRDefault="00B02BEA" w:rsidP="00B02BEA">
      <w:pPr>
        <w:pStyle w:val="Style2"/>
        <w:widowControl/>
        <w:tabs>
          <w:tab w:val="left" w:pos="226"/>
        </w:tabs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1.</w:t>
      </w:r>
      <w:r w:rsidRPr="00B02BEA">
        <w:rPr>
          <w:rStyle w:val="FontStyle12"/>
          <w:b w:val="0"/>
          <w:sz w:val="28"/>
          <w:szCs w:val="28"/>
        </w:rPr>
        <w:tab/>
        <w:t>Основные направления</w:t>
      </w:r>
    </w:p>
    <w:p w:rsidR="00B02BEA" w:rsidRPr="00B02BEA" w:rsidRDefault="00B02BEA" w:rsidP="00B02BEA">
      <w:pPr>
        <w:pStyle w:val="Style5"/>
        <w:widowControl/>
        <w:spacing w:line="240" w:lineRule="auto"/>
        <w:ind w:firstLine="709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Расширение потенциала системы дополнительного образования детей включает в себя;</w:t>
      </w:r>
    </w:p>
    <w:p w:rsidR="00B02BEA" w:rsidRPr="00B02BEA" w:rsidRDefault="00B02BEA" w:rsidP="00B02BEA">
      <w:pPr>
        <w:pStyle w:val="Style5"/>
        <w:widowControl/>
        <w:spacing w:line="240" w:lineRule="auto"/>
        <w:ind w:firstLine="709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разработку и реализацию программ (проектов) развития дополнительною образования детей:</w:t>
      </w:r>
    </w:p>
    <w:p w:rsidR="00B02BEA" w:rsidRPr="00B02BEA" w:rsidRDefault="00B02BEA" w:rsidP="00B02BEA">
      <w:pPr>
        <w:pStyle w:val="Style5"/>
        <w:widowControl/>
        <w:spacing w:line="240" w:lineRule="auto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совершенствование организационно-экономических механизмов обеспечения доступности усл</w:t>
      </w:r>
      <w:r>
        <w:rPr>
          <w:rStyle w:val="FontStyle12"/>
          <w:b w:val="0"/>
          <w:sz w:val="28"/>
          <w:szCs w:val="28"/>
        </w:rPr>
        <w:t>уг дополнительного образования детей</w:t>
      </w:r>
      <w:r w:rsidRPr="00B02BEA">
        <w:rPr>
          <w:rStyle w:val="FontStyle12"/>
          <w:b w:val="0"/>
          <w:sz w:val="28"/>
          <w:szCs w:val="28"/>
        </w:rPr>
        <w:t>;</w:t>
      </w:r>
    </w:p>
    <w:p w:rsidR="00B02BEA" w:rsidRPr="00B02BEA" w:rsidRDefault="00B02BEA" w:rsidP="00B02BEA">
      <w:pPr>
        <w:pStyle w:val="Style5"/>
        <w:widowControl/>
        <w:spacing w:line="240" w:lineRule="auto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распространение региональных и муниципальных моделей организации дополнительного образования детей;</w:t>
      </w:r>
    </w:p>
    <w:p w:rsidR="00B02BEA" w:rsidRPr="00B02BEA" w:rsidRDefault="00B02BEA" w:rsidP="00B02BEA">
      <w:pPr>
        <w:pStyle w:val="Style5"/>
        <w:widowControl/>
        <w:spacing w:line="240" w:lineRule="auto"/>
        <w:ind w:firstLine="509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 xml:space="preserve">создание условий для использования ресурсов негосударственного сектора в предоставлении услуг </w:t>
      </w:r>
      <w:r>
        <w:rPr>
          <w:rStyle w:val="FontStyle12"/>
          <w:b w:val="0"/>
          <w:sz w:val="28"/>
          <w:szCs w:val="28"/>
        </w:rPr>
        <w:t>дополнительн</w:t>
      </w:r>
      <w:r w:rsidRPr="00B02BEA">
        <w:rPr>
          <w:rStyle w:val="FontStyle12"/>
          <w:b w:val="0"/>
          <w:sz w:val="28"/>
          <w:szCs w:val="28"/>
        </w:rPr>
        <w:t>ого образования детей;</w:t>
      </w:r>
    </w:p>
    <w:p w:rsidR="00B02BEA" w:rsidRPr="00B02BEA" w:rsidRDefault="00B02BEA" w:rsidP="00B02BEA">
      <w:pPr>
        <w:pStyle w:val="Style5"/>
        <w:widowControl/>
        <w:spacing w:line="240" w:lineRule="auto"/>
        <w:ind w:left="648"/>
        <w:jc w:val="both"/>
        <w:rPr>
          <w:rStyle w:val="FontStyle11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 xml:space="preserve">разработку и внедрение системы опенки качества дополнительного образования </w:t>
      </w:r>
      <w:r w:rsidRPr="00B02BEA">
        <w:rPr>
          <w:rStyle w:val="FontStyle11"/>
          <w:sz w:val="28"/>
          <w:szCs w:val="28"/>
        </w:rPr>
        <w:t>детей.</w:t>
      </w:r>
    </w:p>
    <w:p w:rsidR="00B02BEA" w:rsidRPr="00B02BEA" w:rsidRDefault="00B02BEA" w:rsidP="00B02BEA">
      <w:pPr>
        <w:pStyle w:val="Style7"/>
        <w:widowControl/>
        <w:spacing w:line="240" w:lineRule="auto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Создание условий для развития молодых талантов и детей с высокой мотивацией к обучению включает в себя реализацию Концепции общенациональной</w:t>
      </w:r>
      <w:r>
        <w:rPr>
          <w:rStyle w:val="FontStyle12"/>
          <w:b w:val="0"/>
          <w:sz w:val="28"/>
          <w:szCs w:val="28"/>
        </w:rPr>
        <w:t xml:space="preserve"> системы выявления и развити</w:t>
      </w:r>
      <w:r w:rsidRPr="00B02BEA">
        <w:rPr>
          <w:rStyle w:val="FontStyle12"/>
          <w:b w:val="0"/>
          <w:sz w:val="28"/>
          <w:szCs w:val="28"/>
        </w:rPr>
        <w:t>я молодых талантов.</w:t>
      </w:r>
    </w:p>
    <w:p w:rsidR="00B02BEA" w:rsidRPr="00B02BEA" w:rsidRDefault="00B02BEA" w:rsidP="00B02BEA">
      <w:pPr>
        <w:pStyle w:val="Style5"/>
        <w:widowControl/>
        <w:spacing w:line="240" w:lineRule="auto"/>
        <w:ind w:left="658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Введение эффективного контракта в дополнительном образовании включает в себя:</w:t>
      </w:r>
    </w:p>
    <w:p w:rsidR="00B02BEA" w:rsidRPr="00B02BEA" w:rsidRDefault="00B02BEA" w:rsidP="00B02BEA">
      <w:pPr>
        <w:pStyle w:val="Style7"/>
        <w:widowControl/>
        <w:spacing w:line="240" w:lineRule="auto"/>
        <w:ind w:firstLine="504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разработку и внедрение механизмов эффективного контракта с пед</w:t>
      </w:r>
      <w:r>
        <w:rPr>
          <w:rStyle w:val="FontStyle12"/>
          <w:b w:val="0"/>
          <w:sz w:val="28"/>
          <w:szCs w:val="28"/>
        </w:rPr>
        <w:t>агогическими работниками органи</w:t>
      </w:r>
      <w:r w:rsidRPr="00B02BEA">
        <w:rPr>
          <w:rStyle w:val="FontStyle12"/>
          <w:b w:val="0"/>
          <w:sz w:val="28"/>
          <w:szCs w:val="28"/>
        </w:rPr>
        <w:t>заций дополнительного образования:</w:t>
      </w:r>
    </w:p>
    <w:p w:rsidR="00B02BEA" w:rsidRPr="00B02BEA" w:rsidRDefault="00B02BEA" w:rsidP="00B02BEA">
      <w:pPr>
        <w:pStyle w:val="Style7"/>
        <w:widowControl/>
        <w:spacing w:line="240" w:lineRule="auto"/>
        <w:ind w:firstLine="514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дополнительного образования;</w:t>
      </w:r>
    </w:p>
    <w:p w:rsidR="00B02BEA" w:rsidRPr="00B02BEA" w:rsidRDefault="00B02BEA" w:rsidP="00B02BEA">
      <w:pPr>
        <w:pStyle w:val="Style5"/>
        <w:widowControl/>
        <w:spacing w:line="240" w:lineRule="auto"/>
        <w:ind w:left="643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информационное и мониторинговое сопровождение введения эффективного контракта.</w:t>
      </w:r>
    </w:p>
    <w:p w:rsidR="00B02BEA" w:rsidRDefault="00B02BEA" w:rsidP="00B02BEA">
      <w:pPr>
        <w:pStyle w:val="Style2"/>
        <w:widowControl/>
        <w:jc w:val="both"/>
        <w:rPr>
          <w:sz w:val="28"/>
          <w:szCs w:val="28"/>
        </w:rPr>
      </w:pPr>
    </w:p>
    <w:p w:rsidR="00085748" w:rsidRDefault="00085748" w:rsidP="00B02BEA">
      <w:pPr>
        <w:pStyle w:val="Style2"/>
        <w:widowControl/>
        <w:jc w:val="both"/>
        <w:rPr>
          <w:sz w:val="28"/>
          <w:szCs w:val="28"/>
        </w:rPr>
      </w:pPr>
    </w:p>
    <w:p w:rsidR="00085748" w:rsidRPr="00B02BEA" w:rsidRDefault="00085748" w:rsidP="00B02BEA">
      <w:pPr>
        <w:pStyle w:val="Style2"/>
        <w:widowControl/>
        <w:jc w:val="both"/>
        <w:rPr>
          <w:sz w:val="28"/>
          <w:szCs w:val="28"/>
        </w:rPr>
      </w:pPr>
    </w:p>
    <w:p w:rsidR="00B02BEA" w:rsidRPr="00B02BEA" w:rsidRDefault="00B02BEA" w:rsidP="00B02BEA">
      <w:pPr>
        <w:pStyle w:val="Style2"/>
        <w:widowControl/>
        <w:tabs>
          <w:tab w:val="left" w:pos="226"/>
        </w:tabs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5"/>
          <w:b w:val="0"/>
          <w:sz w:val="28"/>
          <w:szCs w:val="28"/>
        </w:rPr>
        <w:t>2.</w:t>
      </w:r>
      <w:r w:rsidRPr="00B02BEA">
        <w:rPr>
          <w:rStyle w:val="FontStyle15"/>
          <w:b w:val="0"/>
          <w:bCs w:val="0"/>
          <w:sz w:val="28"/>
          <w:szCs w:val="28"/>
        </w:rPr>
        <w:tab/>
      </w:r>
      <w:r w:rsidRPr="00B02BEA">
        <w:rPr>
          <w:rStyle w:val="FontStyle12"/>
          <w:b w:val="0"/>
          <w:sz w:val="28"/>
          <w:szCs w:val="28"/>
        </w:rPr>
        <w:t>Ожидаемые результаты</w:t>
      </w:r>
    </w:p>
    <w:p w:rsidR="00B02BEA" w:rsidRPr="00B02BEA" w:rsidRDefault="00B02BEA" w:rsidP="00B02BEA">
      <w:pPr>
        <w:pStyle w:val="Style7"/>
        <w:widowControl/>
        <w:spacing w:line="240" w:lineRule="auto"/>
        <w:ind w:firstLine="504"/>
        <w:jc w:val="both"/>
        <w:rPr>
          <w:sz w:val="28"/>
          <w:szCs w:val="28"/>
        </w:rPr>
      </w:pPr>
    </w:p>
    <w:p w:rsidR="00B02BEA" w:rsidRPr="00B02BEA" w:rsidRDefault="00B02BEA" w:rsidP="00B02BEA">
      <w:pPr>
        <w:pStyle w:val="Style7"/>
        <w:widowControl/>
        <w:spacing w:line="240" w:lineRule="auto"/>
        <w:ind w:firstLine="504"/>
        <w:jc w:val="both"/>
        <w:rPr>
          <w:rStyle w:val="FontStyle12"/>
          <w:b w:val="0"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Не менее 75 процентов детей от 5 до 18 лет будут охвачены программами дополнительного образования, в том числе 50 процентов из них за счет бюджетных средств.</w:t>
      </w:r>
    </w:p>
    <w:p w:rsidR="00B02BEA" w:rsidRPr="00B02BEA" w:rsidRDefault="00B02BEA" w:rsidP="00B02BEA">
      <w:pPr>
        <w:pStyle w:val="Style7"/>
        <w:widowControl/>
        <w:spacing w:line="240" w:lineRule="auto"/>
        <w:ind w:firstLine="557"/>
        <w:jc w:val="both"/>
        <w:rPr>
          <w:bCs/>
          <w:sz w:val="28"/>
          <w:szCs w:val="28"/>
        </w:rPr>
      </w:pPr>
      <w:r w:rsidRPr="00B02BEA">
        <w:rPr>
          <w:rStyle w:val="FontStyle12"/>
          <w:b w:val="0"/>
          <w:sz w:val="28"/>
          <w:szCs w:val="28"/>
        </w:rPr>
        <w:t>дети и подростки будут охвачены общественными п</w:t>
      </w:r>
      <w:r w:rsidR="00D5746C">
        <w:rPr>
          <w:rStyle w:val="FontStyle12"/>
          <w:b w:val="0"/>
          <w:sz w:val="28"/>
          <w:szCs w:val="28"/>
        </w:rPr>
        <w:t>роектами с использованием медиа</w:t>
      </w:r>
      <w:r w:rsidRPr="00B02BEA">
        <w:rPr>
          <w:rStyle w:val="FontStyle12"/>
          <w:b w:val="0"/>
          <w:sz w:val="28"/>
          <w:szCs w:val="28"/>
        </w:rPr>
        <w:t>технологий, направленными на просвещение и воспитание.</w:t>
      </w:r>
    </w:p>
    <w:p w:rsidR="002A4A9E" w:rsidRPr="00B02BEA" w:rsidRDefault="002A4A9E" w:rsidP="00B02BEA">
      <w:pPr>
        <w:jc w:val="both"/>
        <w:rPr>
          <w:rStyle w:val="a3"/>
          <w:b w:val="0"/>
          <w:szCs w:val="28"/>
        </w:rPr>
      </w:pPr>
    </w:p>
    <w:p w:rsidR="0061744E" w:rsidRDefault="0061744E" w:rsidP="00B02BEA">
      <w:pPr>
        <w:jc w:val="center"/>
        <w:rPr>
          <w:rStyle w:val="a3"/>
        </w:rPr>
      </w:pPr>
      <w:r w:rsidRPr="00B02BEA">
        <w:rPr>
          <w:rStyle w:val="a3"/>
          <w:szCs w:val="28"/>
        </w:rPr>
        <w:t>3.Основные количественные характеристики системы дополнительного</w:t>
      </w:r>
      <w:r w:rsidRPr="0061744E">
        <w:rPr>
          <w:rStyle w:val="a3"/>
        </w:rPr>
        <w:t xml:space="preserve"> образования детей</w:t>
      </w:r>
    </w:p>
    <w:p w:rsidR="0061744E" w:rsidRDefault="0061744E" w:rsidP="0061744E">
      <w:pPr>
        <w:jc w:val="center"/>
        <w:rPr>
          <w:rStyle w:val="a3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90"/>
        <w:gridCol w:w="1382"/>
        <w:gridCol w:w="842"/>
        <w:gridCol w:w="842"/>
        <w:gridCol w:w="842"/>
        <w:gridCol w:w="843"/>
        <w:gridCol w:w="843"/>
        <w:gridCol w:w="843"/>
        <w:gridCol w:w="843"/>
      </w:tblGrid>
      <w:tr w:rsidR="0061744E" w:rsidRPr="00B02BEA" w:rsidTr="0061744E">
        <w:tc>
          <w:tcPr>
            <w:tcW w:w="2235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916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Единица измерения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2012 год 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 год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 год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 год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 год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 год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 год</w:t>
            </w:r>
          </w:p>
        </w:tc>
      </w:tr>
      <w:tr w:rsidR="0061744E" w:rsidRPr="00B02BEA" w:rsidTr="0061744E">
        <w:tc>
          <w:tcPr>
            <w:tcW w:w="2235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Численность детей и молодежи 5-18 лет</w:t>
            </w:r>
          </w:p>
        </w:tc>
        <w:tc>
          <w:tcPr>
            <w:tcW w:w="916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человек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9462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9263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9428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9584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9567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9568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9498</w:t>
            </w:r>
          </w:p>
        </w:tc>
      </w:tr>
      <w:tr w:rsidR="0061744E" w:rsidRPr="00B02BEA" w:rsidTr="0061744E">
        <w:tc>
          <w:tcPr>
            <w:tcW w:w="2235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Доля детей, охваченных образовательными программами дополнительного образования детей, в общей численности детей и молодежи 5-18 лет</w:t>
            </w:r>
          </w:p>
        </w:tc>
        <w:tc>
          <w:tcPr>
            <w:tcW w:w="916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48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50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50,8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51,6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52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52,5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53,7</w:t>
            </w:r>
          </w:p>
        </w:tc>
      </w:tr>
      <w:tr w:rsidR="0061744E" w:rsidRPr="00B02BEA" w:rsidTr="0061744E">
        <w:tc>
          <w:tcPr>
            <w:tcW w:w="2235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916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чел.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122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122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122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122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122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122</w:t>
            </w:r>
          </w:p>
        </w:tc>
        <w:tc>
          <w:tcPr>
            <w:tcW w:w="917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122</w:t>
            </w:r>
          </w:p>
        </w:tc>
      </w:tr>
    </w:tbl>
    <w:p w:rsidR="0061744E" w:rsidRPr="00B02BEA" w:rsidRDefault="0061744E" w:rsidP="0061744E">
      <w:pPr>
        <w:jc w:val="both"/>
        <w:rPr>
          <w:rStyle w:val="a3"/>
          <w:b w:val="0"/>
          <w:sz w:val="26"/>
          <w:szCs w:val="26"/>
        </w:rPr>
      </w:pPr>
    </w:p>
    <w:p w:rsidR="0061744E" w:rsidRPr="00D5746C" w:rsidRDefault="0061744E" w:rsidP="0061744E">
      <w:pPr>
        <w:jc w:val="center"/>
        <w:rPr>
          <w:rStyle w:val="a3"/>
          <w:szCs w:val="28"/>
        </w:rPr>
      </w:pPr>
      <w:r w:rsidRPr="00D5746C">
        <w:rPr>
          <w:rStyle w:val="a3"/>
          <w:szCs w:val="28"/>
        </w:rPr>
        <w:t>4.Мероприятия по повышению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61744E" w:rsidRPr="00B02BEA" w:rsidRDefault="0061744E" w:rsidP="0061744E">
      <w:pPr>
        <w:jc w:val="center"/>
        <w:rPr>
          <w:rStyle w:val="a3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28"/>
        <w:gridCol w:w="2885"/>
        <w:gridCol w:w="1754"/>
        <w:gridCol w:w="2303"/>
      </w:tblGrid>
      <w:tr w:rsidR="00A063F7" w:rsidRPr="00B02BEA" w:rsidTr="008725F2">
        <w:tc>
          <w:tcPr>
            <w:tcW w:w="2628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885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754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сроки реализации</w:t>
            </w:r>
          </w:p>
        </w:tc>
        <w:tc>
          <w:tcPr>
            <w:tcW w:w="2303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Показатели</w:t>
            </w:r>
          </w:p>
        </w:tc>
      </w:tr>
      <w:tr w:rsidR="00A063F7" w:rsidRPr="00B02BEA" w:rsidTr="008725F2">
        <w:tc>
          <w:tcPr>
            <w:tcW w:w="2628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Расширение потенциала системы дополнительного образования детей</w:t>
            </w:r>
          </w:p>
        </w:tc>
        <w:tc>
          <w:tcPr>
            <w:tcW w:w="2885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754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303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A063F7" w:rsidRPr="00B02BEA" w:rsidTr="008725F2">
        <w:trPr>
          <w:trHeight w:val="4509"/>
        </w:trPr>
        <w:tc>
          <w:tcPr>
            <w:tcW w:w="2628" w:type="dxa"/>
          </w:tcPr>
          <w:p w:rsidR="00D07388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1.Разработка и реализация программ (проектов) развития дополнительного образования детей: Республиканский </w:t>
            </w:r>
            <w:r w:rsidR="00D07388" w:rsidRPr="00B02BEA">
              <w:rPr>
                <w:rStyle w:val="a3"/>
                <w:b w:val="0"/>
                <w:sz w:val="26"/>
                <w:szCs w:val="26"/>
              </w:rPr>
              <w:t>Антинаркотический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 проект «Самостоятельные дети» Программа Развития Технического творчества </w:t>
            </w:r>
          </w:p>
        </w:tc>
        <w:tc>
          <w:tcPr>
            <w:tcW w:w="2885" w:type="dxa"/>
          </w:tcPr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Исполнительный комитет </w:t>
            </w:r>
          </w:p>
          <w:p w:rsidR="0061744E" w:rsidRPr="00B02BEA" w:rsidRDefault="0061744E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Управление образования руководители дополнительного образования детей</w:t>
            </w:r>
          </w:p>
        </w:tc>
        <w:tc>
          <w:tcPr>
            <w:tcW w:w="1754" w:type="dxa"/>
          </w:tcPr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бессрочный </w:t>
            </w: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2013-2014ггг. </w:t>
            </w: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61744E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до 2015г.</w:t>
            </w:r>
          </w:p>
        </w:tc>
        <w:tc>
          <w:tcPr>
            <w:tcW w:w="2303" w:type="dxa"/>
          </w:tcPr>
          <w:p w:rsidR="0061744E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охват детей в возрасте 5-18 лет программами дополнительного образования, удельный вес численности обучающихся по программам общего участвующих в олимпиадах и конкурсах различного уровня, в общей численности</w:t>
            </w:r>
          </w:p>
        </w:tc>
      </w:tr>
      <w:tr w:rsidR="00A063F7" w:rsidRPr="00B02BEA" w:rsidTr="008725F2">
        <w:trPr>
          <w:trHeight w:val="1931"/>
        </w:trPr>
        <w:tc>
          <w:tcPr>
            <w:tcW w:w="2628" w:type="dxa"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Реализация республиканского Проекта «Здоровье моей школы»</w:t>
            </w:r>
          </w:p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Реализация Муниципальной Программы «Одаренные дети» разработка и утверждение межведомственной программы (проекта) развития дополнительного образования детей</w:t>
            </w:r>
          </w:p>
        </w:tc>
        <w:tc>
          <w:tcPr>
            <w:tcW w:w="2885" w:type="dxa"/>
          </w:tcPr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Исполнительный комитет </w:t>
            </w: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Управление образования руководители дополнительного образования детей</w:t>
            </w:r>
          </w:p>
        </w:tc>
        <w:tc>
          <w:tcPr>
            <w:tcW w:w="1754" w:type="dxa"/>
          </w:tcPr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с 2013 г. </w:t>
            </w: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2013г.</w:t>
            </w:r>
          </w:p>
        </w:tc>
        <w:tc>
          <w:tcPr>
            <w:tcW w:w="2303" w:type="dxa"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обучающихся по программам общего образования</w:t>
            </w:r>
          </w:p>
        </w:tc>
      </w:tr>
      <w:tr w:rsidR="00A063F7" w:rsidRPr="00B02BEA" w:rsidTr="008725F2">
        <w:tc>
          <w:tcPr>
            <w:tcW w:w="2628" w:type="dxa"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2.Распространение современных региональных и муниципальных моделей организации дополнительного образования детей</w:t>
            </w:r>
          </w:p>
        </w:tc>
        <w:tc>
          <w:tcPr>
            <w:tcW w:w="2885" w:type="dxa"/>
          </w:tcPr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Исполнительный комитет </w:t>
            </w: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Управление образования руководители дополнительного образования детей</w:t>
            </w:r>
          </w:p>
        </w:tc>
        <w:tc>
          <w:tcPr>
            <w:tcW w:w="1754" w:type="dxa"/>
            <w:vMerge w:val="restart"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 г.</w:t>
            </w:r>
          </w:p>
        </w:tc>
        <w:tc>
          <w:tcPr>
            <w:tcW w:w="2303" w:type="dxa"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хват детей в возрасте 5-18 лет программами дополнительного образования</w:t>
            </w:r>
          </w:p>
        </w:tc>
      </w:tr>
      <w:tr w:rsidR="00A063F7" w:rsidRPr="00B02BEA" w:rsidTr="008725F2">
        <w:tc>
          <w:tcPr>
            <w:tcW w:w="2628" w:type="dxa"/>
          </w:tcPr>
          <w:p w:rsidR="00D07388" w:rsidRPr="00B02BEA" w:rsidRDefault="00D07388" w:rsidP="00EA1441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3.Разработка и внедрение системы оценки качества дополнительного образования детей</w:t>
            </w:r>
          </w:p>
        </w:tc>
        <w:tc>
          <w:tcPr>
            <w:tcW w:w="2885" w:type="dxa"/>
            <w:vMerge w:val="restart"/>
          </w:tcPr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Исполнительный комитет </w:t>
            </w:r>
          </w:p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Управление образования руководители дополнительного образования детей</w:t>
            </w:r>
          </w:p>
        </w:tc>
        <w:tc>
          <w:tcPr>
            <w:tcW w:w="1754" w:type="dxa"/>
            <w:vMerge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303" w:type="dxa"/>
            <w:vMerge w:val="restart"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осуществляется на основании показателей эффективности деятельности дополнительного образования детей</w:t>
            </w:r>
          </w:p>
        </w:tc>
      </w:tr>
      <w:tr w:rsidR="00A063F7" w:rsidRPr="00B02BEA" w:rsidTr="008725F2">
        <w:tc>
          <w:tcPr>
            <w:tcW w:w="2628" w:type="dxa"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4. Создание условий для развития молодых талантов и детей с высокой мотивацией к обучению</w:t>
            </w:r>
          </w:p>
        </w:tc>
        <w:tc>
          <w:tcPr>
            <w:tcW w:w="2885" w:type="dxa"/>
            <w:vMerge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754" w:type="dxa"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303" w:type="dxa"/>
            <w:vMerge/>
          </w:tcPr>
          <w:p w:rsidR="00D07388" w:rsidRPr="00B02BEA" w:rsidRDefault="00D07388" w:rsidP="0061744E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A063F7" w:rsidRPr="00B02BEA" w:rsidTr="008725F2">
        <w:trPr>
          <w:trHeight w:val="1931"/>
        </w:trPr>
        <w:tc>
          <w:tcPr>
            <w:tcW w:w="2628" w:type="dxa"/>
          </w:tcPr>
          <w:p w:rsidR="00D07388" w:rsidRPr="00B02BEA" w:rsidRDefault="00D07388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5.Реализация Концепции общенациональной системы выявления</w:t>
            </w:r>
            <w:r w:rsidR="00A063F7" w:rsidRPr="00B02BEA">
              <w:rPr>
                <w:rStyle w:val="a3"/>
                <w:b w:val="0"/>
                <w:sz w:val="26"/>
                <w:szCs w:val="26"/>
              </w:rPr>
              <w:t xml:space="preserve"> и развития молодых талантов</w:t>
            </w:r>
          </w:p>
        </w:tc>
        <w:tc>
          <w:tcPr>
            <w:tcW w:w="2885" w:type="dxa"/>
          </w:tcPr>
          <w:p w:rsidR="00A063F7" w:rsidRPr="00B02BEA" w:rsidRDefault="00A063F7" w:rsidP="00A063F7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Исполнительный комитет </w:t>
            </w:r>
          </w:p>
          <w:p w:rsidR="00D07388" w:rsidRPr="00B02BEA" w:rsidRDefault="00A063F7" w:rsidP="00A063F7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Управление образования руководители дополнительного образования детей</w:t>
            </w:r>
          </w:p>
        </w:tc>
        <w:tc>
          <w:tcPr>
            <w:tcW w:w="1754" w:type="dxa"/>
          </w:tcPr>
          <w:p w:rsidR="00D07388" w:rsidRPr="00B02BEA" w:rsidRDefault="00A063F7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 годы</w:t>
            </w:r>
          </w:p>
        </w:tc>
        <w:tc>
          <w:tcPr>
            <w:tcW w:w="2303" w:type="dxa"/>
          </w:tcPr>
          <w:p w:rsidR="00D07388" w:rsidRDefault="00A063F7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  <w:p w:rsidR="00D5746C" w:rsidRDefault="00D5746C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5746C" w:rsidRDefault="00D5746C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5746C" w:rsidRDefault="00D5746C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5746C" w:rsidRDefault="00D5746C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  <w:p w:rsidR="00D5746C" w:rsidRPr="00B02BEA" w:rsidRDefault="00D5746C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A063F7" w:rsidRPr="00B02BEA" w:rsidTr="00A063F7">
        <w:trPr>
          <w:trHeight w:val="501"/>
        </w:trPr>
        <w:tc>
          <w:tcPr>
            <w:tcW w:w="9570" w:type="dxa"/>
            <w:gridSpan w:val="4"/>
          </w:tcPr>
          <w:p w:rsidR="00A063F7" w:rsidRPr="00B02BEA" w:rsidRDefault="00A063F7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Введение эффективного контракта в системе дополнительного </w:t>
            </w:r>
          </w:p>
        </w:tc>
      </w:tr>
      <w:tr w:rsidR="008725F2" w:rsidRPr="00B02BEA" w:rsidTr="008725F2">
        <w:trPr>
          <w:trHeight w:val="1931"/>
        </w:trPr>
        <w:tc>
          <w:tcPr>
            <w:tcW w:w="2628" w:type="dxa"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6.внедрение механизмов эффективного контракта с педагогическими работниками учреждений дополнительного образования детей</w:t>
            </w:r>
          </w:p>
        </w:tc>
        <w:tc>
          <w:tcPr>
            <w:tcW w:w="2885" w:type="dxa"/>
            <w:vMerge w:val="restart"/>
          </w:tcPr>
          <w:p w:rsidR="008725F2" w:rsidRPr="00B02BEA" w:rsidRDefault="008725F2" w:rsidP="00A063F7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Исполнительный комитет </w:t>
            </w:r>
          </w:p>
          <w:p w:rsidR="008725F2" w:rsidRPr="00B02BEA" w:rsidRDefault="008725F2" w:rsidP="00A063F7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Управление образования </w:t>
            </w:r>
          </w:p>
          <w:p w:rsidR="008725F2" w:rsidRPr="00B02BEA" w:rsidRDefault="008725F2" w:rsidP="00A063F7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руководители общеобразовательных учреждений руководители дополнительного образования детей</w:t>
            </w:r>
          </w:p>
        </w:tc>
        <w:tc>
          <w:tcPr>
            <w:tcW w:w="1754" w:type="dxa"/>
            <w:vMerge w:val="restart"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303" w:type="dxa"/>
            <w:vMerge w:val="restart"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отношение заработной платы педагогов учреждений дополнительного образования детей к среднемесячной заработной плате по экономике региона</w:t>
            </w:r>
          </w:p>
        </w:tc>
      </w:tr>
      <w:tr w:rsidR="008725F2" w:rsidRPr="00B02BEA" w:rsidTr="008725F2">
        <w:trPr>
          <w:trHeight w:val="1931"/>
        </w:trPr>
        <w:tc>
          <w:tcPr>
            <w:tcW w:w="2628" w:type="dxa"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7.Разработка и внедрение механизмов эффективного контракта с руководителями образовательных учреждений дополнительного образования детей</w:t>
            </w:r>
          </w:p>
        </w:tc>
        <w:tc>
          <w:tcPr>
            <w:tcW w:w="2885" w:type="dxa"/>
            <w:vMerge/>
          </w:tcPr>
          <w:p w:rsidR="008725F2" w:rsidRPr="00B02BEA" w:rsidRDefault="008725F2" w:rsidP="00A063F7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754" w:type="dxa"/>
            <w:vMerge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303" w:type="dxa"/>
            <w:vMerge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8725F2" w:rsidRPr="00B02BEA" w:rsidTr="008725F2">
        <w:trPr>
          <w:trHeight w:val="1931"/>
        </w:trPr>
        <w:tc>
          <w:tcPr>
            <w:tcW w:w="2628" w:type="dxa"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8.Обеспечение качества кадрового состава сферы дополнительного образования детей</w:t>
            </w:r>
          </w:p>
        </w:tc>
        <w:tc>
          <w:tcPr>
            <w:tcW w:w="2885" w:type="dxa"/>
            <w:vMerge/>
          </w:tcPr>
          <w:p w:rsidR="008725F2" w:rsidRPr="00B02BEA" w:rsidRDefault="008725F2" w:rsidP="00A063F7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754" w:type="dxa"/>
            <w:vMerge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2303" w:type="dxa"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удельный вес численности молодых педагогов в возрасте до 30 лет в учреждениях дополнительного образования детей</w:t>
            </w:r>
          </w:p>
        </w:tc>
      </w:tr>
      <w:tr w:rsidR="008725F2" w:rsidRPr="00B02BEA" w:rsidTr="008725F2">
        <w:trPr>
          <w:trHeight w:val="1931"/>
        </w:trPr>
        <w:tc>
          <w:tcPr>
            <w:tcW w:w="2628" w:type="dxa"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10. Информационное сопровождение мероприятий по введению эффективного</w:t>
            </w:r>
            <w:r w:rsidR="002C6AC3" w:rsidRPr="00B02BEA">
              <w:rPr>
                <w:rStyle w:val="a3"/>
                <w:b w:val="0"/>
                <w:sz w:val="26"/>
                <w:szCs w:val="26"/>
              </w:rPr>
              <w:t xml:space="preserve"> контракта дополнительном образовании детей (организация проведения разъяснительной работы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885" w:type="dxa"/>
          </w:tcPr>
          <w:p w:rsidR="008725F2" w:rsidRPr="00B02BEA" w:rsidRDefault="008725F2" w:rsidP="00A063F7">
            <w:pPr>
              <w:jc w:val="both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1754" w:type="dxa"/>
          </w:tcPr>
          <w:p w:rsidR="008725F2" w:rsidRPr="00B02BEA" w:rsidRDefault="002C6AC3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2013-2018</w:t>
            </w:r>
          </w:p>
        </w:tc>
        <w:tc>
          <w:tcPr>
            <w:tcW w:w="2303" w:type="dxa"/>
          </w:tcPr>
          <w:p w:rsidR="008725F2" w:rsidRPr="00B02BEA" w:rsidRDefault="008725F2" w:rsidP="00D07388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охват детей в возрасте 5-18 лет программами дополнительного образования; удельный вес</w:t>
            </w:r>
            <w:r w:rsidR="002C6AC3" w:rsidRPr="00B02BEA">
              <w:rPr>
                <w:rStyle w:val="a3"/>
                <w:b w:val="0"/>
                <w:sz w:val="26"/>
                <w:szCs w:val="26"/>
              </w:rPr>
              <w:t xml:space="preserve"> численности обучающихся по программам общего образования, участвующих в олимпиадах и конкурсах</w:t>
            </w:r>
          </w:p>
        </w:tc>
      </w:tr>
    </w:tbl>
    <w:p w:rsidR="0061744E" w:rsidRPr="00537C53" w:rsidRDefault="0061744E" w:rsidP="0061744E">
      <w:pPr>
        <w:jc w:val="both"/>
        <w:rPr>
          <w:rStyle w:val="a3"/>
          <w:sz w:val="26"/>
          <w:szCs w:val="26"/>
        </w:rPr>
      </w:pPr>
    </w:p>
    <w:p w:rsidR="002A4A9E" w:rsidRPr="00537C53" w:rsidRDefault="002C6AC3" w:rsidP="00E149AA">
      <w:pPr>
        <w:jc w:val="center"/>
        <w:rPr>
          <w:rStyle w:val="a3"/>
          <w:szCs w:val="28"/>
        </w:rPr>
      </w:pPr>
      <w:r w:rsidRPr="00537C53">
        <w:rPr>
          <w:rStyle w:val="a3"/>
          <w:szCs w:val="28"/>
        </w:rPr>
        <w:t>5.Показатели повышения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2C6AC3" w:rsidRPr="00B02BEA" w:rsidRDefault="002C6AC3" w:rsidP="00E149AA">
      <w:pPr>
        <w:jc w:val="center"/>
        <w:rPr>
          <w:rStyle w:val="a3"/>
          <w:b w:val="0"/>
          <w:sz w:val="26"/>
          <w:szCs w:val="26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1417"/>
      </w:tblGrid>
      <w:tr w:rsidR="002C6AC3" w:rsidRPr="00B02BEA" w:rsidTr="00EA1441">
        <w:tc>
          <w:tcPr>
            <w:tcW w:w="1668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Еди</w:t>
            </w:r>
            <w:r w:rsidR="00EA1441">
              <w:rPr>
                <w:rStyle w:val="a3"/>
                <w:b w:val="0"/>
                <w:sz w:val="26"/>
                <w:szCs w:val="26"/>
              </w:rPr>
              <w:t>-ни</w:t>
            </w:r>
            <w:r w:rsidRPr="00B02BEA">
              <w:rPr>
                <w:rStyle w:val="a3"/>
                <w:b w:val="0"/>
                <w:sz w:val="26"/>
                <w:szCs w:val="26"/>
              </w:rPr>
              <w:t>ца изме-ре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ния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2012 год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2013 год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2014 год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2015 год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2016 год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2017 год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2018 год</w:t>
            </w:r>
          </w:p>
        </w:tc>
        <w:tc>
          <w:tcPr>
            <w:tcW w:w="1417" w:type="dxa"/>
          </w:tcPr>
          <w:p w:rsidR="002C6AC3" w:rsidRPr="00B02BEA" w:rsidRDefault="00537C5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</w:rPr>
              <w:t>резу</w:t>
            </w:r>
            <w:r w:rsidR="002C6AC3" w:rsidRPr="00B02BEA">
              <w:rPr>
                <w:rStyle w:val="a3"/>
                <w:b w:val="0"/>
                <w:sz w:val="26"/>
                <w:szCs w:val="26"/>
              </w:rPr>
              <w:t>ль</w:t>
            </w:r>
            <w:r>
              <w:rPr>
                <w:rStyle w:val="a3"/>
                <w:b w:val="0"/>
                <w:sz w:val="26"/>
                <w:szCs w:val="26"/>
              </w:rPr>
              <w:t>-</w:t>
            </w:r>
            <w:r w:rsidR="002C6AC3" w:rsidRPr="00B02BEA">
              <w:rPr>
                <w:rStyle w:val="a3"/>
                <w:b w:val="0"/>
                <w:sz w:val="26"/>
                <w:szCs w:val="26"/>
              </w:rPr>
              <w:t>таты</w:t>
            </w:r>
          </w:p>
        </w:tc>
      </w:tr>
      <w:tr w:rsidR="002C6AC3" w:rsidRPr="00B02BEA" w:rsidTr="00EA1441">
        <w:tc>
          <w:tcPr>
            <w:tcW w:w="1668" w:type="dxa"/>
          </w:tcPr>
          <w:p w:rsidR="002C6AC3" w:rsidRPr="00B02BEA" w:rsidRDefault="002C6AC3" w:rsidP="00A50DA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 xml:space="preserve">Охват детей в возрасте 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 xml:space="preserve">             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5-18 лет 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программ-</w:t>
            </w:r>
            <w:r w:rsidRPr="00B02BEA">
              <w:rPr>
                <w:rStyle w:val="a3"/>
                <w:b w:val="0"/>
                <w:sz w:val="26"/>
                <w:szCs w:val="26"/>
              </w:rPr>
              <w:t>мами дополни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тельного образова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ния (удельный вес числен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 xml:space="preserve">-ности </w:t>
            </w:r>
            <w:r w:rsidRPr="00B02BEA">
              <w:rPr>
                <w:rStyle w:val="a3"/>
                <w:b w:val="0"/>
                <w:sz w:val="26"/>
                <w:szCs w:val="26"/>
              </w:rPr>
              <w:t>детей, получаю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щих услуги дополни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тельного образова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ния, в общей численности детей в возрасте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 xml:space="preserve">             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 5-18 лет)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48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50,8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51,6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52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52,5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53,7</w:t>
            </w:r>
          </w:p>
        </w:tc>
        <w:tc>
          <w:tcPr>
            <w:tcW w:w="1417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2C6AC3" w:rsidRPr="00B02BEA" w:rsidTr="00EA1441">
        <w:tc>
          <w:tcPr>
            <w:tcW w:w="1668" w:type="dxa"/>
          </w:tcPr>
          <w:p w:rsidR="002C6AC3" w:rsidRPr="00B02BEA" w:rsidRDefault="002C6AC3" w:rsidP="00A50DA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Удельный вес числен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ности обучаю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 xml:space="preserve">щихся по 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программ-</w:t>
            </w:r>
            <w:r w:rsidRPr="00B02BEA">
              <w:rPr>
                <w:rStyle w:val="a3"/>
                <w:b w:val="0"/>
                <w:sz w:val="26"/>
                <w:szCs w:val="26"/>
              </w:rPr>
              <w:t>мам общего образова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ния, участвую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щих</w:t>
            </w:r>
            <w:r w:rsidR="00546D16" w:rsidRPr="00B02BEA">
              <w:rPr>
                <w:rStyle w:val="a3"/>
                <w:b w:val="0"/>
                <w:sz w:val="26"/>
                <w:szCs w:val="26"/>
              </w:rPr>
              <w:t xml:space="preserve"> в олимпиадах и конкурсах различного уровня в общей числен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="00546D16" w:rsidRPr="00B02BEA">
              <w:rPr>
                <w:rStyle w:val="a3"/>
                <w:b w:val="0"/>
                <w:sz w:val="26"/>
                <w:szCs w:val="26"/>
              </w:rPr>
              <w:t>ности обучаю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="00546D16" w:rsidRPr="00B02BEA">
              <w:rPr>
                <w:rStyle w:val="a3"/>
                <w:b w:val="0"/>
                <w:sz w:val="26"/>
                <w:szCs w:val="26"/>
              </w:rPr>
              <w:t>щихся по программам общего образова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="00546D16" w:rsidRPr="00B02BEA">
              <w:rPr>
                <w:rStyle w:val="a3"/>
                <w:b w:val="0"/>
                <w:sz w:val="26"/>
                <w:szCs w:val="26"/>
              </w:rPr>
              <w:t>ния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23,3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24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25,7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25,9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26,4</w:t>
            </w:r>
          </w:p>
        </w:tc>
        <w:tc>
          <w:tcPr>
            <w:tcW w:w="850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26,6</w:t>
            </w:r>
          </w:p>
        </w:tc>
        <w:tc>
          <w:tcPr>
            <w:tcW w:w="851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27</w:t>
            </w:r>
          </w:p>
        </w:tc>
        <w:tc>
          <w:tcPr>
            <w:tcW w:w="1417" w:type="dxa"/>
          </w:tcPr>
          <w:p w:rsidR="002C6AC3" w:rsidRPr="00B02BEA" w:rsidRDefault="002C6AC3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</w:p>
        </w:tc>
      </w:tr>
      <w:tr w:rsidR="002C6AC3" w:rsidRPr="00B02BEA" w:rsidTr="00EA1441">
        <w:tc>
          <w:tcPr>
            <w:tcW w:w="1668" w:type="dxa"/>
          </w:tcPr>
          <w:p w:rsidR="002C6AC3" w:rsidRPr="00B02BEA" w:rsidRDefault="00546D16" w:rsidP="00A50DA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Отношение среднемесячной заработной платы педагогов дополнительного образова</w:t>
            </w:r>
            <w:r w:rsidR="00A50DAC" w:rsidRPr="00B02BEA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ния детей к среднемесячной заработной плате по экономике</w:t>
            </w:r>
          </w:p>
        </w:tc>
        <w:tc>
          <w:tcPr>
            <w:tcW w:w="850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%</w:t>
            </w:r>
          </w:p>
        </w:tc>
        <w:tc>
          <w:tcPr>
            <w:tcW w:w="851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35</w:t>
            </w:r>
          </w:p>
        </w:tc>
        <w:tc>
          <w:tcPr>
            <w:tcW w:w="850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80</w:t>
            </w:r>
          </w:p>
        </w:tc>
        <w:tc>
          <w:tcPr>
            <w:tcW w:w="851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:rsidR="002C6AC3" w:rsidRPr="00B02BEA" w:rsidRDefault="00546D16" w:rsidP="00E149AA">
            <w:pPr>
              <w:jc w:val="center"/>
              <w:rPr>
                <w:rStyle w:val="a3"/>
                <w:b w:val="0"/>
                <w:sz w:val="26"/>
                <w:szCs w:val="26"/>
              </w:rPr>
            </w:pPr>
            <w:r w:rsidRPr="00B02BEA">
              <w:rPr>
                <w:rStyle w:val="a3"/>
                <w:b w:val="0"/>
                <w:sz w:val="26"/>
                <w:szCs w:val="26"/>
              </w:rPr>
              <w:t>Во всех учрежде</w:t>
            </w:r>
            <w:r w:rsidR="00141F68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ниях дополни</w:t>
            </w:r>
            <w:r w:rsidR="00141F68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тельного образова</w:t>
            </w:r>
            <w:r w:rsidR="00141F68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ния детей будет обеспечен переход на эффек</w:t>
            </w:r>
            <w:r w:rsidR="00141F68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тивный контракт с педагогическими работни</w:t>
            </w:r>
            <w:r w:rsidR="00B45752">
              <w:rPr>
                <w:rStyle w:val="a3"/>
                <w:b w:val="0"/>
                <w:sz w:val="26"/>
                <w:szCs w:val="26"/>
              </w:rPr>
              <w:t>-ками. Сре</w:t>
            </w:r>
            <w:r w:rsidR="00EA1441">
              <w:rPr>
                <w:rStyle w:val="a3"/>
                <w:b w:val="0"/>
                <w:sz w:val="26"/>
                <w:szCs w:val="26"/>
              </w:rPr>
              <w:t>дн</w:t>
            </w:r>
            <w:r w:rsidRPr="00B02BEA">
              <w:rPr>
                <w:rStyle w:val="a3"/>
                <w:b w:val="0"/>
                <w:sz w:val="26"/>
                <w:szCs w:val="26"/>
              </w:rPr>
              <w:t>яя заработная плата педагогов дополнительного образования детей составит 100 процентов к среднемесячной заработ</w:t>
            </w:r>
            <w:r w:rsidR="00141F68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ной плате по экономике субъекта Российс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кой Федера</w:t>
            </w:r>
            <w:r w:rsidR="00EA1441">
              <w:rPr>
                <w:rStyle w:val="a3"/>
                <w:b w:val="0"/>
                <w:sz w:val="26"/>
                <w:szCs w:val="26"/>
              </w:rPr>
              <w:t>-</w:t>
            </w:r>
            <w:r w:rsidRPr="00B02BEA">
              <w:rPr>
                <w:rStyle w:val="a3"/>
                <w:b w:val="0"/>
                <w:sz w:val="26"/>
                <w:szCs w:val="26"/>
              </w:rPr>
              <w:t>ции</w:t>
            </w:r>
          </w:p>
        </w:tc>
      </w:tr>
    </w:tbl>
    <w:p w:rsidR="00A50DAC" w:rsidRDefault="00A50DAC" w:rsidP="00E149AA">
      <w:pPr>
        <w:jc w:val="center"/>
        <w:rPr>
          <w:rStyle w:val="a3"/>
          <w:b w:val="0"/>
        </w:rPr>
      </w:pPr>
    </w:p>
    <w:p w:rsidR="00546D16" w:rsidRDefault="00546D16" w:rsidP="00E149AA">
      <w:pPr>
        <w:jc w:val="center"/>
        <w:rPr>
          <w:rStyle w:val="a3"/>
          <w:b w:val="0"/>
        </w:rPr>
      </w:pPr>
      <w:r>
        <w:rPr>
          <w:rStyle w:val="a3"/>
          <w:b w:val="0"/>
        </w:rPr>
        <w:t>Динамика значений соотношения средней заработной платы работников муниципальных учреждений муниципального образования «Лениногорский муниципальный район»</w:t>
      </w:r>
    </w:p>
    <w:p w:rsidR="00546D16" w:rsidRDefault="00546D16" w:rsidP="00E149AA">
      <w:pPr>
        <w:jc w:val="center"/>
        <w:rPr>
          <w:rStyle w:val="a3"/>
          <w:b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54"/>
        <w:gridCol w:w="988"/>
        <w:gridCol w:w="988"/>
        <w:gridCol w:w="988"/>
        <w:gridCol w:w="988"/>
        <w:gridCol w:w="988"/>
        <w:gridCol w:w="988"/>
        <w:gridCol w:w="988"/>
      </w:tblGrid>
      <w:tr w:rsidR="00546D16" w:rsidTr="00546D16">
        <w:tc>
          <w:tcPr>
            <w:tcW w:w="2654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Показатели 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2012г.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2013г.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2014г.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2015г.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2016г.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2017г.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2018г.</w:t>
            </w:r>
          </w:p>
        </w:tc>
      </w:tr>
      <w:tr w:rsidR="00546D16" w:rsidTr="00546D16">
        <w:tc>
          <w:tcPr>
            <w:tcW w:w="2654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Прогнозируемый размер средней заработной платы по Лениногорскому району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21000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23100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25900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29000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32500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36400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40700</w:t>
            </w:r>
          </w:p>
        </w:tc>
      </w:tr>
      <w:tr w:rsidR="00546D16" w:rsidTr="00546D16">
        <w:tc>
          <w:tcPr>
            <w:tcW w:w="2654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Педагогические работники учреждений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</w:tr>
      <w:tr w:rsidR="00546D16" w:rsidTr="00546D16">
        <w:tc>
          <w:tcPr>
            <w:tcW w:w="2654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Педагогические работники дошкольных учреждений</w:t>
            </w:r>
          </w:p>
        </w:tc>
        <w:tc>
          <w:tcPr>
            <w:tcW w:w="988" w:type="dxa"/>
          </w:tcPr>
          <w:p w:rsidR="00546D16" w:rsidRDefault="00546D16" w:rsidP="00546D1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546D1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546D1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546D1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546D1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546D1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  <w:tc>
          <w:tcPr>
            <w:tcW w:w="988" w:type="dxa"/>
          </w:tcPr>
          <w:p w:rsidR="00546D16" w:rsidRDefault="00546D16" w:rsidP="00546D1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</w:tr>
      <w:tr w:rsidR="00546D16" w:rsidTr="00546D16">
        <w:tc>
          <w:tcPr>
            <w:tcW w:w="2654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Педагогические работники учреждений дополнительного образования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35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42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</w:tr>
      <w:tr w:rsidR="00546D16" w:rsidTr="00546D16">
        <w:tc>
          <w:tcPr>
            <w:tcW w:w="2654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Работники учреждений культуры, искусства и кинематографии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</w:tr>
      <w:tr w:rsidR="00546D16" w:rsidTr="00546D16">
        <w:tc>
          <w:tcPr>
            <w:tcW w:w="2654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Средний медицинский (фармацевтический) персонал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68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75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82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95</w:t>
            </w:r>
          </w:p>
        </w:tc>
        <w:tc>
          <w:tcPr>
            <w:tcW w:w="988" w:type="dxa"/>
          </w:tcPr>
          <w:p w:rsidR="00546D16" w:rsidRDefault="00546D16" w:rsidP="00E149A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</w:t>
            </w:r>
          </w:p>
        </w:tc>
      </w:tr>
    </w:tbl>
    <w:p w:rsidR="00546D16" w:rsidRDefault="00546D16" w:rsidP="00546D16">
      <w:pPr>
        <w:rPr>
          <w:rStyle w:val="a3"/>
          <w:b w:val="0"/>
        </w:rPr>
      </w:pPr>
    </w:p>
    <w:p w:rsidR="00546D16" w:rsidRDefault="00546D16" w:rsidP="00546D16">
      <w:pPr>
        <w:rPr>
          <w:rStyle w:val="a3"/>
          <w:b w:val="0"/>
        </w:rPr>
      </w:pPr>
    </w:p>
    <w:p w:rsidR="00546D16" w:rsidRDefault="00546D16" w:rsidP="00546D16">
      <w:pPr>
        <w:rPr>
          <w:rStyle w:val="a3"/>
          <w:b w:val="0"/>
        </w:rPr>
      </w:pPr>
    </w:p>
    <w:p w:rsidR="00546D16" w:rsidRDefault="00546D16" w:rsidP="00546D16">
      <w:pPr>
        <w:rPr>
          <w:rStyle w:val="a3"/>
          <w:b w:val="0"/>
        </w:rPr>
      </w:pPr>
      <w:r>
        <w:rPr>
          <w:rStyle w:val="a3"/>
          <w:b w:val="0"/>
        </w:rPr>
        <w:t>Начальник МУ «Управление образования»</w:t>
      </w:r>
    </w:p>
    <w:p w:rsidR="00546D16" w:rsidRDefault="00546D16" w:rsidP="00546D16">
      <w:pPr>
        <w:rPr>
          <w:rStyle w:val="a3"/>
          <w:b w:val="0"/>
        </w:rPr>
      </w:pPr>
      <w:r>
        <w:rPr>
          <w:rStyle w:val="a3"/>
          <w:b w:val="0"/>
        </w:rPr>
        <w:t>Ле</w:t>
      </w:r>
      <w:r w:rsidR="00A50DAC">
        <w:rPr>
          <w:rStyle w:val="a3"/>
          <w:b w:val="0"/>
        </w:rPr>
        <w:t>ниногорского муниципального района                           Р.Х.ХАМИДУЛЛИН</w:t>
      </w:r>
    </w:p>
    <w:p w:rsidR="00A50DAC" w:rsidRDefault="00A50DAC" w:rsidP="00546D16">
      <w:pPr>
        <w:rPr>
          <w:rStyle w:val="a3"/>
          <w:b w:val="0"/>
        </w:rPr>
      </w:pPr>
    </w:p>
    <w:p w:rsidR="00A50DAC" w:rsidRDefault="00A50DAC" w:rsidP="00546D16">
      <w:pPr>
        <w:rPr>
          <w:rStyle w:val="a3"/>
          <w:b w:val="0"/>
        </w:rPr>
      </w:pPr>
    </w:p>
    <w:p w:rsidR="00A50DAC" w:rsidRPr="00A50DAC" w:rsidRDefault="00A50DAC" w:rsidP="00546D16">
      <w:pPr>
        <w:rPr>
          <w:rStyle w:val="a3"/>
          <w:b w:val="0"/>
          <w:sz w:val="24"/>
          <w:szCs w:val="24"/>
        </w:rPr>
      </w:pPr>
      <w:r w:rsidRPr="00A50DAC">
        <w:rPr>
          <w:rStyle w:val="a3"/>
          <w:b w:val="0"/>
          <w:sz w:val="24"/>
          <w:szCs w:val="24"/>
        </w:rPr>
        <w:t>В.С.Санатуллин</w:t>
      </w:r>
    </w:p>
    <w:p w:rsidR="00A50DAC" w:rsidRPr="00A50DAC" w:rsidRDefault="00A50DAC" w:rsidP="00546D16">
      <w:pPr>
        <w:rPr>
          <w:rStyle w:val="a3"/>
          <w:b w:val="0"/>
          <w:sz w:val="24"/>
          <w:szCs w:val="24"/>
        </w:rPr>
      </w:pPr>
      <w:r w:rsidRPr="00A50DAC">
        <w:rPr>
          <w:rStyle w:val="a3"/>
          <w:b w:val="0"/>
          <w:sz w:val="24"/>
          <w:szCs w:val="24"/>
        </w:rPr>
        <w:t>5-15-61</w:t>
      </w:r>
    </w:p>
    <w:sectPr w:rsidR="00A50DAC" w:rsidRPr="00A50DAC" w:rsidSect="00B02BE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27" w:rsidRDefault="005E0727" w:rsidP="00B26572">
      <w:r>
        <w:separator/>
      </w:r>
    </w:p>
  </w:endnote>
  <w:endnote w:type="continuationSeparator" w:id="0">
    <w:p w:rsidR="005E0727" w:rsidRDefault="005E0727" w:rsidP="00B2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27" w:rsidRDefault="005E0727" w:rsidP="00B26572">
      <w:r>
        <w:separator/>
      </w:r>
    </w:p>
  </w:footnote>
  <w:footnote w:type="continuationSeparator" w:id="0">
    <w:p w:rsidR="005E0727" w:rsidRDefault="005E0727" w:rsidP="00B2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3505"/>
      <w:docPartObj>
        <w:docPartGallery w:val="Page Numbers (Top of Page)"/>
        <w:docPartUnique/>
      </w:docPartObj>
    </w:sdtPr>
    <w:sdtEndPr/>
    <w:sdtContent>
      <w:p w:rsidR="00085748" w:rsidRDefault="005E0727" w:rsidP="00B2657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A1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72"/>
    <w:rsid w:val="00075C16"/>
    <w:rsid w:val="00085748"/>
    <w:rsid w:val="000D341A"/>
    <w:rsid w:val="000D5183"/>
    <w:rsid w:val="000E5B10"/>
    <w:rsid w:val="00141F68"/>
    <w:rsid w:val="001420EA"/>
    <w:rsid w:val="00180979"/>
    <w:rsid w:val="0018336C"/>
    <w:rsid w:val="001B7F93"/>
    <w:rsid w:val="001C2F40"/>
    <w:rsid w:val="0021381A"/>
    <w:rsid w:val="00217D89"/>
    <w:rsid w:val="00290424"/>
    <w:rsid w:val="002A4A9E"/>
    <w:rsid w:val="002C6803"/>
    <w:rsid w:val="002C6AC3"/>
    <w:rsid w:val="0036628C"/>
    <w:rsid w:val="003739A2"/>
    <w:rsid w:val="00416BCC"/>
    <w:rsid w:val="0042399F"/>
    <w:rsid w:val="004713B0"/>
    <w:rsid w:val="00474836"/>
    <w:rsid w:val="004A138B"/>
    <w:rsid w:val="004A570F"/>
    <w:rsid w:val="004A77B9"/>
    <w:rsid w:val="004C4EF7"/>
    <w:rsid w:val="004E1DE4"/>
    <w:rsid w:val="005012F3"/>
    <w:rsid w:val="00526340"/>
    <w:rsid w:val="00532BDE"/>
    <w:rsid w:val="00537C53"/>
    <w:rsid w:val="00541277"/>
    <w:rsid w:val="00546D16"/>
    <w:rsid w:val="0055781E"/>
    <w:rsid w:val="005629E4"/>
    <w:rsid w:val="005B0DC1"/>
    <w:rsid w:val="005B4704"/>
    <w:rsid w:val="005D1631"/>
    <w:rsid w:val="005E0727"/>
    <w:rsid w:val="005F4CE6"/>
    <w:rsid w:val="0061744E"/>
    <w:rsid w:val="006A3C90"/>
    <w:rsid w:val="006E206E"/>
    <w:rsid w:val="006E29B0"/>
    <w:rsid w:val="006F71B6"/>
    <w:rsid w:val="007153A3"/>
    <w:rsid w:val="00751C7F"/>
    <w:rsid w:val="00753706"/>
    <w:rsid w:val="00787BE1"/>
    <w:rsid w:val="007D0194"/>
    <w:rsid w:val="008016F4"/>
    <w:rsid w:val="008142BE"/>
    <w:rsid w:val="00822096"/>
    <w:rsid w:val="008725F2"/>
    <w:rsid w:val="008741B7"/>
    <w:rsid w:val="00947A08"/>
    <w:rsid w:val="00956C41"/>
    <w:rsid w:val="00977A51"/>
    <w:rsid w:val="009920C3"/>
    <w:rsid w:val="009E6AFA"/>
    <w:rsid w:val="009F7EFA"/>
    <w:rsid w:val="00A05CF9"/>
    <w:rsid w:val="00A063F7"/>
    <w:rsid w:val="00A40E3E"/>
    <w:rsid w:val="00A47180"/>
    <w:rsid w:val="00A50DAC"/>
    <w:rsid w:val="00A626A0"/>
    <w:rsid w:val="00A92A14"/>
    <w:rsid w:val="00AC7CAF"/>
    <w:rsid w:val="00AE7648"/>
    <w:rsid w:val="00AF0291"/>
    <w:rsid w:val="00B02BEA"/>
    <w:rsid w:val="00B26572"/>
    <w:rsid w:val="00B27E5D"/>
    <w:rsid w:val="00B45752"/>
    <w:rsid w:val="00B473D6"/>
    <w:rsid w:val="00B50E95"/>
    <w:rsid w:val="00B51D09"/>
    <w:rsid w:val="00B57C1F"/>
    <w:rsid w:val="00B728A3"/>
    <w:rsid w:val="00B755DD"/>
    <w:rsid w:val="00B979DD"/>
    <w:rsid w:val="00BC04D0"/>
    <w:rsid w:val="00BD526E"/>
    <w:rsid w:val="00BF3056"/>
    <w:rsid w:val="00C417FF"/>
    <w:rsid w:val="00C41C2E"/>
    <w:rsid w:val="00C446D4"/>
    <w:rsid w:val="00C50E3F"/>
    <w:rsid w:val="00C512CA"/>
    <w:rsid w:val="00C632D3"/>
    <w:rsid w:val="00C8330B"/>
    <w:rsid w:val="00C9405A"/>
    <w:rsid w:val="00CF5DFF"/>
    <w:rsid w:val="00D05B50"/>
    <w:rsid w:val="00D07388"/>
    <w:rsid w:val="00D402AA"/>
    <w:rsid w:val="00D5746C"/>
    <w:rsid w:val="00E149AA"/>
    <w:rsid w:val="00E31025"/>
    <w:rsid w:val="00E5089B"/>
    <w:rsid w:val="00E669F7"/>
    <w:rsid w:val="00EA1441"/>
    <w:rsid w:val="00EC5870"/>
    <w:rsid w:val="00EE6105"/>
    <w:rsid w:val="00F01B21"/>
    <w:rsid w:val="00F64A1C"/>
    <w:rsid w:val="00F922ED"/>
    <w:rsid w:val="00F94D3A"/>
    <w:rsid w:val="00FB45EC"/>
    <w:rsid w:val="00FB66C7"/>
    <w:rsid w:val="00FE1370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26572"/>
    <w:pPr>
      <w:widowControl w:val="0"/>
      <w:autoSpaceDE w:val="0"/>
      <w:autoSpaceDN w:val="0"/>
      <w:adjustRightInd w:val="0"/>
      <w:spacing w:line="321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6572"/>
    <w:rPr>
      <w:b/>
      <w:bCs/>
    </w:rPr>
  </w:style>
  <w:style w:type="paragraph" w:customStyle="1" w:styleId="Style1">
    <w:name w:val="Style1"/>
    <w:basedOn w:val="a"/>
    <w:uiPriority w:val="99"/>
    <w:rsid w:val="00B26572"/>
    <w:pPr>
      <w:widowControl w:val="0"/>
      <w:autoSpaceDE w:val="0"/>
      <w:autoSpaceDN w:val="0"/>
      <w:adjustRightInd w:val="0"/>
      <w:spacing w:line="484" w:lineRule="exact"/>
      <w:ind w:firstLine="128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6572"/>
    <w:pPr>
      <w:widowControl w:val="0"/>
      <w:autoSpaceDE w:val="0"/>
      <w:autoSpaceDN w:val="0"/>
      <w:adjustRightInd w:val="0"/>
      <w:spacing w:line="419" w:lineRule="exact"/>
      <w:ind w:firstLine="511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6572"/>
    <w:pPr>
      <w:widowControl w:val="0"/>
      <w:autoSpaceDE w:val="0"/>
      <w:autoSpaceDN w:val="0"/>
      <w:adjustRightInd w:val="0"/>
      <w:spacing w:line="249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265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B26572"/>
    <w:rPr>
      <w:rFonts w:ascii="Times New Roman" w:hAnsi="Times New Roman" w:cs="Times New Roman"/>
      <w:spacing w:val="-1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65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572"/>
  </w:style>
  <w:style w:type="paragraph" w:styleId="a6">
    <w:name w:val="footer"/>
    <w:basedOn w:val="a"/>
    <w:link w:val="a7"/>
    <w:uiPriority w:val="99"/>
    <w:semiHidden/>
    <w:unhideWhenUsed/>
    <w:rsid w:val="00B265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6572"/>
  </w:style>
  <w:style w:type="paragraph" w:customStyle="1" w:styleId="Style4">
    <w:name w:val="Style4"/>
    <w:basedOn w:val="a"/>
    <w:uiPriority w:val="99"/>
    <w:rsid w:val="00E149AA"/>
    <w:pPr>
      <w:widowControl w:val="0"/>
      <w:autoSpaceDE w:val="0"/>
      <w:autoSpaceDN w:val="0"/>
      <w:adjustRightInd w:val="0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149A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149AA"/>
    <w:pPr>
      <w:widowControl w:val="0"/>
      <w:autoSpaceDE w:val="0"/>
      <w:autoSpaceDN w:val="0"/>
      <w:adjustRightInd w:val="0"/>
      <w:spacing w:line="253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149AA"/>
    <w:pPr>
      <w:widowControl w:val="0"/>
      <w:autoSpaceDE w:val="0"/>
      <w:autoSpaceDN w:val="0"/>
      <w:adjustRightInd w:val="0"/>
      <w:spacing w:line="274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E149A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E149A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E149A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E149AA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83">
    <w:name w:val="Font Style83"/>
    <w:basedOn w:val="a0"/>
    <w:uiPriority w:val="99"/>
    <w:rsid w:val="00E149AA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109">
    <w:name w:val="Font Style109"/>
    <w:basedOn w:val="a0"/>
    <w:uiPriority w:val="99"/>
    <w:rsid w:val="00E149AA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FontStyle110">
    <w:name w:val="Font Style110"/>
    <w:basedOn w:val="a0"/>
    <w:uiPriority w:val="99"/>
    <w:rsid w:val="00E149AA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FontStyle111">
    <w:name w:val="Font Style111"/>
    <w:basedOn w:val="a0"/>
    <w:uiPriority w:val="99"/>
    <w:rsid w:val="00E149AA"/>
    <w:rPr>
      <w:rFonts w:ascii="Palatino Linotype" w:hAnsi="Palatino Linotype" w:cs="Palatino Linotype"/>
      <w:b/>
      <w:bCs/>
      <w:sz w:val="22"/>
      <w:szCs w:val="22"/>
    </w:rPr>
  </w:style>
  <w:style w:type="character" w:styleId="a8">
    <w:name w:val="Intense Emphasis"/>
    <w:basedOn w:val="a0"/>
    <w:uiPriority w:val="21"/>
    <w:qFormat/>
    <w:rsid w:val="00E149AA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416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B02BE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02BEA"/>
    <w:pPr>
      <w:widowControl w:val="0"/>
      <w:autoSpaceDE w:val="0"/>
      <w:autoSpaceDN w:val="0"/>
      <w:adjustRightInd w:val="0"/>
      <w:spacing w:line="264" w:lineRule="exact"/>
      <w:ind w:firstLine="499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02BEA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B02BEA"/>
    <w:rPr>
      <w:rFonts w:ascii="Times New Roman" w:hAnsi="Times New Roman" w:cs="Times New Roman"/>
      <w:b/>
      <w:bCs/>
      <w:sz w:val="20"/>
      <w:szCs w:val="20"/>
    </w:rPr>
  </w:style>
  <w:style w:type="character" w:styleId="aa">
    <w:name w:val="Placeholder Text"/>
    <w:basedOn w:val="a0"/>
    <w:uiPriority w:val="99"/>
    <w:semiHidden/>
    <w:rsid w:val="00085748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857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5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26572"/>
    <w:pPr>
      <w:widowControl w:val="0"/>
      <w:autoSpaceDE w:val="0"/>
      <w:autoSpaceDN w:val="0"/>
      <w:adjustRightInd w:val="0"/>
      <w:spacing w:line="321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6572"/>
    <w:rPr>
      <w:b/>
      <w:bCs/>
    </w:rPr>
  </w:style>
  <w:style w:type="paragraph" w:customStyle="1" w:styleId="Style1">
    <w:name w:val="Style1"/>
    <w:basedOn w:val="a"/>
    <w:uiPriority w:val="99"/>
    <w:rsid w:val="00B26572"/>
    <w:pPr>
      <w:widowControl w:val="0"/>
      <w:autoSpaceDE w:val="0"/>
      <w:autoSpaceDN w:val="0"/>
      <w:adjustRightInd w:val="0"/>
      <w:spacing w:line="484" w:lineRule="exact"/>
      <w:ind w:firstLine="128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6572"/>
    <w:pPr>
      <w:widowControl w:val="0"/>
      <w:autoSpaceDE w:val="0"/>
      <w:autoSpaceDN w:val="0"/>
      <w:adjustRightInd w:val="0"/>
      <w:spacing w:line="419" w:lineRule="exact"/>
      <w:ind w:firstLine="511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6572"/>
    <w:pPr>
      <w:widowControl w:val="0"/>
      <w:autoSpaceDE w:val="0"/>
      <w:autoSpaceDN w:val="0"/>
      <w:adjustRightInd w:val="0"/>
      <w:spacing w:line="249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265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B26572"/>
    <w:rPr>
      <w:rFonts w:ascii="Times New Roman" w:hAnsi="Times New Roman" w:cs="Times New Roman"/>
      <w:spacing w:val="-1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65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572"/>
  </w:style>
  <w:style w:type="paragraph" w:styleId="a6">
    <w:name w:val="footer"/>
    <w:basedOn w:val="a"/>
    <w:link w:val="a7"/>
    <w:uiPriority w:val="99"/>
    <w:semiHidden/>
    <w:unhideWhenUsed/>
    <w:rsid w:val="00B265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6572"/>
  </w:style>
  <w:style w:type="paragraph" w:customStyle="1" w:styleId="Style4">
    <w:name w:val="Style4"/>
    <w:basedOn w:val="a"/>
    <w:uiPriority w:val="99"/>
    <w:rsid w:val="00E149AA"/>
    <w:pPr>
      <w:widowControl w:val="0"/>
      <w:autoSpaceDE w:val="0"/>
      <w:autoSpaceDN w:val="0"/>
      <w:adjustRightInd w:val="0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149A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149AA"/>
    <w:pPr>
      <w:widowControl w:val="0"/>
      <w:autoSpaceDE w:val="0"/>
      <w:autoSpaceDN w:val="0"/>
      <w:adjustRightInd w:val="0"/>
      <w:spacing w:line="253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149AA"/>
    <w:pPr>
      <w:widowControl w:val="0"/>
      <w:autoSpaceDE w:val="0"/>
      <w:autoSpaceDN w:val="0"/>
      <w:adjustRightInd w:val="0"/>
      <w:spacing w:line="274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E149A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E149A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E149A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E149AA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83">
    <w:name w:val="Font Style83"/>
    <w:basedOn w:val="a0"/>
    <w:uiPriority w:val="99"/>
    <w:rsid w:val="00E149AA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109">
    <w:name w:val="Font Style109"/>
    <w:basedOn w:val="a0"/>
    <w:uiPriority w:val="99"/>
    <w:rsid w:val="00E149AA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FontStyle110">
    <w:name w:val="Font Style110"/>
    <w:basedOn w:val="a0"/>
    <w:uiPriority w:val="99"/>
    <w:rsid w:val="00E149AA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FontStyle111">
    <w:name w:val="Font Style111"/>
    <w:basedOn w:val="a0"/>
    <w:uiPriority w:val="99"/>
    <w:rsid w:val="00E149AA"/>
    <w:rPr>
      <w:rFonts w:ascii="Palatino Linotype" w:hAnsi="Palatino Linotype" w:cs="Palatino Linotype"/>
      <w:b/>
      <w:bCs/>
      <w:sz w:val="22"/>
      <w:szCs w:val="22"/>
    </w:rPr>
  </w:style>
  <w:style w:type="character" w:styleId="a8">
    <w:name w:val="Intense Emphasis"/>
    <w:basedOn w:val="a0"/>
    <w:uiPriority w:val="21"/>
    <w:qFormat/>
    <w:rsid w:val="00E149AA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416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B02BE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02BEA"/>
    <w:pPr>
      <w:widowControl w:val="0"/>
      <w:autoSpaceDE w:val="0"/>
      <w:autoSpaceDN w:val="0"/>
      <w:adjustRightInd w:val="0"/>
      <w:spacing w:line="264" w:lineRule="exact"/>
      <w:ind w:firstLine="499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02BEA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B02BEA"/>
    <w:rPr>
      <w:rFonts w:ascii="Times New Roman" w:hAnsi="Times New Roman" w:cs="Times New Roman"/>
      <w:b/>
      <w:bCs/>
      <w:sz w:val="20"/>
      <w:szCs w:val="20"/>
    </w:rPr>
  </w:style>
  <w:style w:type="character" w:styleId="aa">
    <w:name w:val="Placeholder Text"/>
    <w:basedOn w:val="a0"/>
    <w:uiPriority w:val="99"/>
    <w:semiHidden/>
    <w:rsid w:val="00085748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857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5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2014-01-29T10:48:00Z</cp:lastPrinted>
  <dcterms:created xsi:type="dcterms:W3CDTF">2014-01-31T04:19:00Z</dcterms:created>
  <dcterms:modified xsi:type="dcterms:W3CDTF">2014-01-31T04:19:00Z</dcterms:modified>
</cp:coreProperties>
</file>