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B5" w:rsidRPr="005963DE" w:rsidRDefault="009E41B5" w:rsidP="009E41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5963DE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5963DE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5963DE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9E41B5" w:rsidRPr="005963DE" w:rsidRDefault="009E41B5" w:rsidP="009E41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E41B5" w:rsidRPr="005963DE" w:rsidRDefault="009E41B5" w:rsidP="009E41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E41B5" w:rsidRPr="005963DE" w:rsidRDefault="009E41B5" w:rsidP="009E41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5963DE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5963DE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EA7729">
        <w:rPr>
          <w:rFonts w:ascii="Times New Roman" w:eastAsia="Times New Roman" w:hAnsi="Times New Roman"/>
          <w:sz w:val="28"/>
          <w:szCs w:val="28"/>
        </w:rPr>
        <w:t>2153</w:t>
      </w:r>
    </w:p>
    <w:p w:rsidR="009E41B5" w:rsidRPr="005963DE" w:rsidRDefault="009E41B5" w:rsidP="009E41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E41B5" w:rsidRPr="005963DE" w:rsidRDefault="009E41B5" w:rsidP="009E41B5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E41B5" w:rsidRPr="005963DE" w:rsidRDefault="009E41B5" w:rsidP="009E41B5">
      <w:pPr>
        <w:rPr>
          <w:rFonts w:ascii="Times New Roman" w:hAnsi="Times New Roman"/>
          <w:b/>
          <w:bCs/>
          <w:sz w:val="26"/>
          <w:szCs w:val="26"/>
        </w:rPr>
      </w:pPr>
      <w:r w:rsidRPr="005963D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</w:t>
      </w:r>
      <w:r w:rsidR="00EA7729">
        <w:rPr>
          <w:rFonts w:ascii="Times New Roman" w:eastAsia="Times New Roman" w:hAnsi="Times New Roman"/>
          <w:sz w:val="28"/>
          <w:szCs w:val="28"/>
        </w:rPr>
        <w:t>06</w:t>
      </w:r>
      <w:r w:rsidRPr="005963DE">
        <w:rPr>
          <w:rFonts w:ascii="Times New Roman" w:eastAsia="Times New Roman" w:hAnsi="Times New Roman"/>
          <w:sz w:val="28"/>
          <w:szCs w:val="28"/>
        </w:rPr>
        <w:t xml:space="preserve">» </w:t>
      </w:r>
      <w:r w:rsidR="00EA7729">
        <w:rPr>
          <w:rFonts w:ascii="Times New Roman" w:eastAsia="Times New Roman" w:hAnsi="Times New Roman"/>
          <w:sz w:val="28"/>
          <w:szCs w:val="28"/>
        </w:rPr>
        <w:t xml:space="preserve">декабря </w:t>
      </w:r>
      <w:r w:rsidRPr="005963DE">
        <w:rPr>
          <w:rFonts w:ascii="Times New Roman" w:eastAsia="Times New Roman" w:hAnsi="Times New Roman"/>
          <w:sz w:val="28"/>
          <w:szCs w:val="28"/>
        </w:rPr>
        <w:t>201</w:t>
      </w:r>
      <w:r w:rsidRPr="005963DE">
        <w:rPr>
          <w:sz w:val="28"/>
          <w:szCs w:val="28"/>
        </w:rPr>
        <w:t>9</w:t>
      </w:r>
      <w:r w:rsidRPr="005963DE">
        <w:rPr>
          <w:rFonts w:ascii="Times New Roman" w:eastAsia="Times New Roman" w:hAnsi="Times New Roman"/>
          <w:sz w:val="28"/>
          <w:szCs w:val="28"/>
        </w:rPr>
        <w:t>г</w:t>
      </w:r>
      <w:r w:rsidRPr="005963DE">
        <w:rPr>
          <w:rFonts w:ascii="Times New Roman" w:hAnsi="Times New Roman"/>
          <w:sz w:val="28"/>
          <w:szCs w:val="28"/>
        </w:rPr>
        <w:t>.</w:t>
      </w:r>
    </w:p>
    <w:p w:rsidR="009E41B5" w:rsidRPr="005963DE" w:rsidRDefault="009E41B5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E41B5" w:rsidRPr="00EB4F5F" w:rsidRDefault="009E41B5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9E41B5" w:rsidRDefault="009E41B5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645C6" w:rsidRDefault="002645C6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645C6" w:rsidRDefault="002645C6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645C6" w:rsidRDefault="002645C6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645C6" w:rsidRDefault="002645C6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2645C6" w:rsidRPr="007A17E9" w:rsidRDefault="002645C6" w:rsidP="009E41B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9E41B5" w:rsidRPr="00F735FD" w:rsidRDefault="009E41B5" w:rsidP="002645C6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  <w:r w:rsidRPr="00F735FD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>о порядке формирования и использования целевых взносов, добровольных пожертвований юридических и физических лиц в Муниципальном бюджетном учреждении дополнительного образования «Лениногорская детская музыкальная школа                                        им. Н.М. Кудашева»</w:t>
      </w:r>
    </w:p>
    <w:p w:rsidR="009E41B5" w:rsidRDefault="009E41B5" w:rsidP="009E41B5">
      <w:pPr>
        <w:pStyle w:val="headertext"/>
        <w:spacing w:before="0" w:beforeAutospacing="0" w:after="0" w:afterAutospacing="0"/>
        <w:ind w:right="3968"/>
        <w:jc w:val="both"/>
      </w:pPr>
    </w:p>
    <w:p w:rsidR="009E41B5" w:rsidRPr="00F735FD" w:rsidRDefault="002645C6" w:rsidP="009E41B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29 декабря 2012г. № 273-ФЗ «Об образовании в Российской Федерации»</w:t>
      </w:r>
      <w:r w:rsidR="009E41B5" w:rsidRPr="00F735FD">
        <w:rPr>
          <w:sz w:val="28"/>
          <w:szCs w:val="28"/>
        </w:rPr>
        <w:t>,  Исполнительный комитет муниципального образования «Лениногорский муниципальный район» ПОСТАНОВЛЯЕТ:</w:t>
      </w:r>
    </w:p>
    <w:p w:rsidR="009E41B5" w:rsidRDefault="009E41B5" w:rsidP="009E41B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C4D5E">
        <w:rPr>
          <w:rFonts w:ascii="Times New Roman" w:hAnsi="Times New Roman"/>
          <w:sz w:val="28"/>
          <w:szCs w:val="28"/>
        </w:rPr>
        <w:t>1.Утвердить прилагаемое Положение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C4D5E">
        <w:rPr>
          <w:rFonts w:ascii="Times New Roman" w:hAnsi="Times New Roman"/>
          <w:sz w:val="28"/>
          <w:szCs w:val="28"/>
        </w:rPr>
        <w:t xml:space="preserve"> </w:t>
      </w:r>
      <w:r w:rsidRPr="0031694C">
        <w:rPr>
          <w:rFonts w:ascii="Times New Roman" w:hAnsi="Times New Roman"/>
          <w:sz w:val="28"/>
          <w:szCs w:val="28"/>
        </w:rPr>
        <w:t>порядке формирования и использования целевых взносов, добровольных пожертвований юридических и физических лиц в Муниципальном бюджетном учреждении дополнительного образования «Лениногорская детская музыкальная школа                                        им. Н.М. Кудашева»</w:t>
      </w:r>
      <w:r w:rsidR="002645C6">
        <w:rPr>
          <w:rFonts w:ascii="Times New Roman" w:hAnsi="Times New Roman"/>
          <w:sz w:val="28"/>
          <w:szCs w:val="28"/>
        </w:rPr>
        <w:t xml:space="preserve"> (далее – Положение)</w:t>
      </w:r>
      <w:r w:rsidRPr="000C4D5E">
        <w:rPr>
          <w:rFonts w:ascii="Times New Roman" w:hAnsi="Times New Roman"/>
          <w:sz w:val="28"/>
          <w:szCs w:val="28"/>
        </w:rPr>
        <w:t xml:space="preserve">. </w:t>
      </w:r>
    </w:p>
    <w:p w:rsidR="002645C6" w:rsidRPr="000C4D5E" w:rsidRDefault="002645C6" w:rsidP="009E41B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Разместить Положение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Муниципального бюджетного учреждения дополнительного образования «Лениногорская детская музыкальная школа им. Н.М. Кудашева» и обнародовать в специально отведенном месте здания Муниципального бюджетного учреждения дополнительного образования «Лениногорская детская музыкальная школа им. Н.М. Кудашева».</w:t>
      </w:r>
    </w:p>
    <w:p w:rsidR="009E41B5" w:rsidRPr="00F735FD" w:rsidRDefault="002645C6" w:rsidP="009E41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E41B5" w:rsidRPr="00F735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9E41B5" w:rsidRPr="00F735F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Лениногорского муниципального района.</w:t>
      </w:r>
    </w:p>
    <w:p w:rsidR="009E41B5" w:rsidRDefault="002645C6" w:rsidP="009E41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9E41B5" w:rsidRPr="00F735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9E41B5" w:rsidRPr="00F735F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9E41B5" w:rsidRPr="00F735F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9E41B5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начальника МКУ «Управление культуры»</w:t>
      </w:r>
      <w:r w:rsidR="009E41B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комитета муниципального образования «Лениногорский муниципальный район»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E41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Х. Зарипову</w:t>
      </w:r>
      <w:r w:rsidR="009E41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45C6" w:rsidRDefault="002645C6" w:rsidP="009E41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5C6" w:rsidRDefault="002645C6" w:rsidP="009E41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9E41B5" w:rsidRPr="00C24DB6" w:rsidTr="002645C6">
        <w:tc>
          <w:tcPr>
            <w:tcW w:w="3298" w:type="dxa"/>
            <w:shd w:val="clear" w:color="auto" w:fill="auto"/>
          </w:tcPr>
          <w:p w:rsidR="009E41B5" w:rsidRPr="00C24DB6" w:rsidRDefault="009E41B5" w:rsidP="00C73A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9E41B5" w:rsidRPr="00C24DB6" w:rsidRDefault="009E41B5" w:rsidP="00C73A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9E41B5" w:rsidRPr="00C24DB6" w:rsidRDefault="009E41B5" w:rsidP="00C73A0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C73A0F" w:rsidRDefault="002645C6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Х. Зарипова</w:t>
      </w:r>
    </w:p>
    <w:p w:rsidR="002645C6" w:rsidRDefault="002645C6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5-10-39</w:t>
      </w: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  <w:sectPr w:rsidR="00C07CC8" w:rsidSect="009E41B5">
          <w:head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07CC8" w:rsidRDefault="00C07CC8" w:rsidP="00264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8B4431" w:rsidRDefault="00C07CC8" w:rsidP="00C73A0F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C07CC8" w:rsidRPr="008B4431" w:rsidRDefault="00C07CC8" w:rsidP="00C73A0F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C07CC8" w:rsidRPr="008B4431" w:rsidRDefault="00C07CC8" w:rsidP="00C73A0F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C07CC8" w:rsidRPr="008B4431" w:rsidRDefault="00C07CC8" w:rsidP="00C73A0F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C07CC8" w:rsidRPr="008B4431" w:rsidRDefault="00EA7729" w:rsidP="00C73A0F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«06</w:t>
      </w:r>
      <w:r w:rsidR="00C07CC8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="00C07CC8" w:rsidRPr="008B4431">
        <w:rPr>
          <w:rFonts w:ascii="Times New Roman" w:hAnsi="Times New Roman"/>
          <w:sz w:val="24"/>
          <w:szCs w:val="24"/>
        </w:rPr>
        <w:t xml:space="preserve"> 201</w:t>
      </w:r>
      <w:r w:rsidR="00C07CC8">
        <w:rPr>
          <w:rFonts w:ascii="Times New Roman" w:hAnsi="Times New Roman"/>
          <w:sz w:val="24"/>
          <w:szCs w:val="24"/>
        </w:rPr>
        <w:t>9</w:t>
      </w:r>
      <w:r w:rsidR="00C07CC8" w:rsidRPr="008B443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2153</w:t>
      </w:r>
    </w:p>
    <w:p w:rsidR="00C07CC8" w:rsidRPr="00C07CC8" w:rsidRDefault="00C07CC8" w:rsidP="00C07CC8">
      <w:pPr>
        <w:spacing w:after="0" w:line="240" w:lineRule="auto"/>
        <w:ind w:left="810"/>
        <w:contextualSpacing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left="81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Положение</w:t>
      </w:r>
    </w:p>
    <w:p w:rsidR="00C07CC8" w:rsidRPr="00C07CC8" w:rsidRDefault="00C07CC8" w:rsidP="00C07C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 порядке формирования и использования целевых взносов, добровольных пожертвований юридических и физических лиц в Муниципальном бюджетном учреждении дополнительного образования «Лениногорская детская музыкальная школа им. Н.М. Кудашева»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Default="00C07CC8" w:rsidP="00C07CC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 xml:space="preserve"> Общие Положения</w:t>
      </w:r>
    </w:p>
    <w:p w:rsidR="00C07CC8" w:rsidRPr="00C07CC8" w:rsidRDefault="00C07CC8" w:rsidP="00C07CC8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CC8">
        <w:rPr>
          <w:rFonts w:ascii="Times New Roman" w:hAnsi="Times New Roman"/>
          <w:sz w:val="28"/>
          <w:szCs w:val="28"/>
        </w:rPr>
        <w:t>1.1.Настоящее Положение определяет порядок формирования, получения и надлежащего использования целевых взносов, добровольных пожертвований, направленных на ведение уставной деятельности (развитие материально-технической базы.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7CC8">
        <w:rPr>
          <w:rFonts w:ascii="Times New Roman" w:hAnsi="Times New Roman"/>
          <w:sz w:val="28"/>
          <w:szCs w:val="28"/>
        </w:rPr>
        <w:t>Осуществление образовательного процесса и др.) в Муниципальном  бюджетном учреждении дополнительного образования «Лениногорская детская музыкальная школа им. Н.М. Кудашева» (далее именуемом «Учреждение»).</w:t>
      </w:r>
      <w:proofErr w:type="gramEnd"/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 xml:space="preserve">1.2.Настоящее Положение разработано в соответствии с законодательством Российской Федерации: </w:t>
      </w:r>
      <w:proofErr w:type="gramStart"/>
      <w:r w:rsidRPr="00C07CC8">
        <w:rPr>
          <w:rFonts w:ascii="Times New Roman" w:hAnsi="Times New Roman"/>
          <w:sz w:val="28"/>
          <w:szCs w:val="28"/>
        </w:rPr>
        <w:t>Гражданским кодексом Российской Федерации, Налоговым  кодексом Российской Федерации, Федеральным законом от 12.01.1996 №7-ФЗ «О некоммерческих организациях», Федеральным законом от 29 декабря 2012 г. № 273-ФЗ «Об образовании в Российской Федерации», в соответствии с Федеральным законом от 11.08.1995 №135-ФЗ «О благотворительной деятельности и благотворительных организациях», Уставом Учреждения и другими нормативными актами, регулирующими финансовые отношения участников образовательного процесса по формированию и использованию средств</w:t>
      </w:r>
      <w:proofErr w:type="gramEnd"/>
      <w:r w:rsidRPr="00C07CC8">
        <w:rPr>
          <w:rFonts w:ascii="Times New Roman" w:hAnsi="Times New Roman"/>
          <w:sz w:val="28"/>
          <w:szCs w:val="28"/>
        </w:rPr>
        <w:t>, полученных в качестве, целевых взносов, добровольных пожертвований юридических и (или) физических лиц (родителей, законных представителей и др.).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Основные понятия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«Законные представители» - родители, усыновители, опекуны, попечители учащегося.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«Целевые взносы» - добровольная передача юридическими или физическими лицами денежных средств, которые должны быть использованы по объявленному (целевому) назначению. В контексте данного Положения «целевое назначение» - содержание и ведение уставной деятельности учреждения.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CC8">
        <w:rPr>
          <w:rFonts w:ascii="Times New Roman" w:hAnsi="Times New Roman"/>
          <w:sz w:val="28"/>
          <w:szCs w:val="28"/>
        </w:rPr>
        <w:t>«Добровольное пожертвование» - дарение вещи (включая деньги.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7CC8">
        <w:rPr>
          <w:rFonts w:ascii="Times New Roman" w:hAnsi="Times New Roman"/>
          <w:sz w:val="28"/>
          <w:szCs w:val="28"/>
        </w:rPr>
        <w:t>Ценные бумаги) или права в общеполезных целях.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В контексте данного Положения «общеполезная цель» - содержание и ведение уставной деятельности учреждения.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«Жертвователь» - российское или иностранное юридическое  или физическое лицо, осуществляющее добровольное пожертвование или целевой взнос.</w:t>
      </w:r>
    </w:p>
    <w:p w:rsidR="00C07CC8" w:rsidRPr="00C07CC8" w:rsidRDefault="00C07CC8" w:rsidP="00C07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3. Цели привлечения добровольных пожертвований, целевых взносов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3.1.Основными целями привлечения добровольных   пожертвований, целевых взносов от юридических и физических лиц в Учреждение являются: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укрепление материально-технической базы Учреждения;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развитие образовательного процесса с учетом потребностей и запросов родителей (законных представителей) учащихся;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повышение эффективности деятельности и улучшение условий функционирования Учреждения;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необходимого Учреждению имущества;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охрана жизни и здоровья. Обеспечение безопасности детей в период образовательного процесса;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работникам Учреждения для стимулирования добросовестного отношения к труду и стремления к наиболее полному и эффективному удовлетворению образовательных запросов и  потребностей обучающихся и родителей в сист</w:t>
      </w:r>
      <w:r>
        <w:rPr>
          <w:rFonts w:ascii="Times New Roman" w:hAnsi="Times New Roman"/>
          <w:sz w:val="28"/>
          <w:szCs w:val="28"/>
        </w:rPr>
        <w:t>еме дополнительного образования;</w:t>
      </w:r>
    </w:p>
    <w:p w:rsidR="00C07CC8" w:rsidRPr="00C07CC8" w:rsidRDefault="00C07CC8" w:rsidP="00C07C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решение иных задач</w:t>
      </w:r>
      <w:r>
        <w:rPr>
          <w:rFonts w:ascii="Times New Roman" w:hAnsi="Times New Roman"/>
          <w:sz w:val="28"/>
          <w:szCs w:val="28"/>
        </w:rPr>
        <w:t>,</w:t>
      </w:r>
      <w:r w:rsidRPr="00C07C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C07CC8">
        <w:rPr>
          <w:rFonts w:ascii="Times New Roman" w:hAnsi="Times New Roman"/>
          <w:sz w:val="28"/>
          <w:szCs w:val="28"/>
        </w:rPr>
        <w:t>е противоречащих уставной деятельности Учреждения и действующему законодательству российской Федерации.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4.Порядок и условия привлечения целевых взносов и              добровольных пожертвований</w:t>
      </w:r>
    </w:p>
    <w:p w:rsidR="00C07CC8" w:rsidRPr="00C07CC8" w:rsidRDefault="00C07CC8" w:rsidP="00C07CC8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CC8">
        <w:rPr>
          <w:rFonts w:ascii="Times New Roman" w:hAnsi="Times New Roman"/>
          <w:sz w:val="28"/>
          <w:szCs w:val="28"/>
        </w:rPr>
        <w:t>4.1.В соответствии с действующим законодательством (п.1. ст.26 Федерального закона от 12.01.1996 № 7-ФЗ «О некоммерческих организациях»; пп.22 п.1 ст.251, пп.1 п.2 ст.251 Налогового кодекса Российской Федерации) Учреждение вправе привлекать дополнительные финансовые средства, в том числе за счет целевых взносов, добровольных пожертвований физических и юридических лиц.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Одним из источников формирования имущества и финансовых ресурсов образовательной организации являются целевые взносы и добровольные пожертвования (ст.26.п.1 Федерального закона от 12.01.1996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07CC8">
        <w:rPr>
          <w:rFonts w:ascii="Times New Roman" w:hAnsi="Times New Roman"/>
          <w:sz w:val="28"/>
          <w:szCs w:val="28"/>
        </w:rPr>
        <w:t>№ 7-ФЗ «О некоммерческих организациях»).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4.2.Внесение целевых взносов осуществляется жертвователем самостоятельно.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4.3.Решение о внесении пожертвования принимается жертвователем самостоятельно с указанием конкретного условия использования имущества (денежных средств) по определенному назначению, но может и не содержать такого условия.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4.4.Привлечение целевых взносов и добровольных пожертвований юридических и физических лиц (родителей, законных представителей и др.) может быть предусмотрено в договорах о сотрудничестве участников образовательного процесса, благотворительной помощи, иных договорах, соответствующих заявлениях и др.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CC8">
        <w:rPr>
          <w:rFonts w:ascii="Times New Roman" w:hAnsi="Times New Roman"/>
          <w:sz w:val="28"/>
          <w:szCs w:val="28"/>
        </w:rPr>
        <w:t>4.5.Периодичность и конкретную сумму целевых взносов и добровольных пожертвований юридические и физические лица (родители.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7CC8">
        <w:rPr>
          <w:rFonts w:ascii="Times New Roman" w:hAnsi="Times New Roman"/>
          <w:sz w:val="28"/>
          <w:szCs w:val="28"/>
        </w:rPr>
        <w:t>Законные представители и др.) определяют самостоятельно.</w:t>
      </w:r>
      <w:proofErr w:type="gramEnd"/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Pr="00C07CC8">
        <w:rPr>
          <w:rFonts w:ascii="Times New Roman" w:hAnsi="Times New Roman"/>
          <w:sz w:val="28"/>
          <w:szCs w:val="28"/>
        </w:rPr>
        <w:t>Информация о возможности внесения целевых взносов и пожертвований доводится до сведения родителей (законных представителей) путем их оповещения на родительских собраниях, либо иным способом.</w:t>
      </w:r>
    </w:p>
    <w:p w:rsidR="00C07CC8" w:rsidRPr="00C07CC8" w:rsidRDefault="00C07CC8" w:rsidP="00C07CC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Порядок получения и учет целевых взносов</w:t>
      </w:r>
    </w:p>
    <w:p w:rsidR="00C07CC8" w:rsidRPr="00C07CC8" w:rsidRDefault="00C07CC8" w:rsidP="00C07CC8">
      <w:pPr>
        <w:spacing w:after="0" w:line="240" w:lineRule="auto"/>
        <w:ind w:left="855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и добровольных пожертвований</w:t>
      </w:r>
    </w:p>
    <w:p w:rsidR="00C07CC8" w:rsidRPr="00C07CC8" w:rsidRDefault="00C07CC8" w:rsidP="00C07CC8">
      <w:pPr>
        <w:spacing w:after="0" w:line="240" w:lineRule="auto"/>
        <w:ind w:left="85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5.1.Целевые взносы и добровольные пожертвования в денежной форме вносятся на расчетный счет Учреждения согласно платежным поручениям, путем перечисления по безналичному расчету.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5.2. Целевые взносы и добровольные пожертвования могут быть оказаны в натуральной форме (строительные и другие материалы, оборудование, канцелярские товары, музыкальные инструменты, сценические костюмы, ноты и т.д.) на основании заявления жертвователя. Переданное имущество оформляется в обязательном порядке актом приема-передачи и становится на баланс в соответствии с действующим законодательством.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5.3. Учреждение 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5.4. Учет целевых взносов и добровольных пожертвований ведется в соответствии с Инструкцией по бюджетному учету.</w:t>
      </w:r>
    </w:p>
    <w:p w:rsidR="00C07CC8" w:rsidRPr="00C07CC8" w:rsidRDefault="00C07CC8" w:rsidP="00C07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left="855"/>
        <w:contextualSpacing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6.Расходование целевых взносов и добровольных пожертвований</w:t>
      </w:r>
    </w:p>
    <w:p w:rsidR="00C07CC8" w:rsidRPr="00C07CC8" w:rsidRDefault="00C07CC8" w:rsidP="00C07CC8">
      <w:pPr>
        <w:spacing w:after="0" w:line="240" w:lineRule="auto"/>
        <w:ind w:left="855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7CC8">
        <w:rPr>
          <w:rFonts w:ascii="Times New Roman" w:hAnsi="Times New Roman"/>
          <w:sz w:val="28"/>
          <w:szCs w:val="28"/>
        </w:rPr>
        <w:t>6.1.Учреждение составляет и утверждает План финансово-хозяйственной деятельности, где учитывается доход и расход целевых взносов и добровольных пожертвований юридических и физических лиц (родителей.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7CC8">
        <w:rPr>
          <w:rFonts w:ascii="Times New Roman" w:hAnsi="Times New Roman"/>
          <w:sz w:val="28"/>
          <w:szCs w:val="28"/>
        </w:rPr>
        <w:t>Законных представителей и др.).</w:t>
      </w:r>
      <w:proofErr w:type="gramEnd"/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6.2.Распоряжение привлеченными пожертвованиями, целевыми взносами осуществляет администрация Учреждения по объявленному целевому назначению (при наличии условия) или в общеполезных уставных целях без целевого назначения.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6.3. Целевые средства и добровольные пожертвования для ведения уставной деятельности учреждения распределяются по</w:t>
      </w:r>
      <w:r w:rsidR="0047356F">
        <w:rPr>
          <w:rFonts w:ascii="Times New Roman" w:hAnsi="Times New Roman"/>
          <w:sz w:val="28"/>
          <w:szCs w:val="28"/>
        </w:rPr>
        <w:t xml:space="preserve"> соответствующим кодам бюджетной классификации.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 xml:space="preserve">6.4 целевые взносы  </w:t>
      </w:r>
      <w:r w:rsidR="0047356F">
        <w:rPr>
          <w:rFonts w:ascii="Times New Roman" w:hAnsi="Times New Roman"/>
          <w:sz w:val="28"/>
          <w:szCs w:val="28"/>
        </w:rPr>
        <w:t xml:space="preserve">используются </w:t>
      </w:r>
      <w:proofErr w:type="gramStart"/>
      <w:r w:rsidRPr="00C07CC8">
        <w:rPr>
          <w:rFonts w:ascii="Times New Roman" w:hAnsi="Times New Roman"/>
          <w:sz w:val="28"/>
          <w:szCs w:val="28"/>
        </w:rPr>
        <w:t>на</w:t>
      </w:r>
      <w:proofErr w:type="gramEnd"/>
      <w:r w:rsidRPr="00C07CC8">
        <w:rPr>
          <w:rFonts w:ascii="Times New Roman" w:hAnsi="Times New Roman"/>
          <w:sz w:val="28"/>
          <w:szCs w:val="28"/>
        </w:rPr>
        <w:t>: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музыкальных инструментов и принадлежностей;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интернет-услуг, телефонной связи;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расходов по служебным командировкам;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командировочных расходов, связанных с поездками  преподавателей с учащимися  на конкурсы, смотры, фестивали;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транспортных услуг;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договоров на проведение текущего и капитального ремонта имущества, находящегося на балансе Учреждения;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договоров на оказание услуг охранными, экспертными, пожарными и санитарными организациями;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услуг в части информационно-технического обеспечения;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договоров на составление проектно-сметной документации и ее экспертизу;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услуг по изготовлению журналов, бланков дипломов, грамот, рекламных буклетов. Видеороликов, фотографий;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подписку на периодические издания;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лицензионного программного обеспечения;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оплату лицензирования деятельности Учреждения;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и сборку мебели;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и обслуживание компьютеров и орг. Техники;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методической и нотной литературы для обеспечения учебного процесса;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концертных костюмов;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инструментов, производственного и хозяйственного инвентаря;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приобретение канцелярских принадлежностей,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хозяйственных материалов, строительных материалов для текущего ремонта помещений учреждения;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проведение школьных мероприятий (тематических вечеров, смотров, конкурсов и др.);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выплаты надбавок, доплат, поощрений сотрудникам Учреждения;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иных задач,</w:t>
      </w:r>
      <w:r w:rsidRPr="00C07CC8">
        <w:rPr>
          <w:rFonts w:ascii="Times New Roman" w:hAnsi="Times New Roman"/>
          <w:sz w:val="28"/>
          <w:szCs w:val="28"/>
        </w:rPr>
        <w:t xml:space="preserve"> не противоречащих законодательству российской федерации и уставной деятельности Учреждения.</w:t>
      </w:r>
    </w:p>
    <w:p w:rsidR="0047356F" w:rsidRPr="00C07CC8" w:rsidRDefault="0047356F" w:rsidP="00C07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>7.Контроль использования целевых взносов, добровольных пожертвований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7.1.</w:t>
      </w:r>
      <w:proofErr w:type="gramStart"/>
      <w:r w:rsidRPr="00C07C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соблюдением законности привлечения Учреждением целевых взносов и добровольных пожертвований осуществляется Учредителем.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7.2.В конце календарного года годовой отчет  о поступлении и использовании целевых взносов и добровольных пожертвований утверждается директором Учреждения и заместителем руководителя МКУ «Централизованная бухгалтерия» Исполнительного комитета муниципального образования «Лениногорский муниципальный район» Республики Татарстан и доводится до сведения родителей (законных представителей).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7.3.Директор Учреждения отчитывается перед Учредителем и родителями (законными представителями) о поступлении, учете и расходовании средств, полученных из внебюджетных источников финансирования. Не реже одного раза в год по формам отчетности, установленным Инструкцией по бюджетному учету, утвер</w:t>
      </w:r>
      <w:r>
        <w:rPr>
          <w:rFonts w:ascii="Times New Roman" w:hAnsi="Times New Roman"/>
          <w:sz w:val="28"/>
          <w:szCs w:val="28"/>
        </w:rPr>
        <w:t>жденной приказом от 01.12.2010</w:t>
      </w:r>
      <w:r w:rsidRPr="00C07CC8">
        <w:rPr>
          <w:rFonts w:ascii="Times New Roman" w:hAnsi="Times New Roman"/>
          <w:sz w:val="28"/>
          <w:szCs w:val="28"/>
        </w:rPr>
        <w:t xml:space="preserve"> №157н Министерства финансов Российской Федерации (с изменениями и дополнениями).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7.4. В отчете Учреждения об итогах работы за учебный год отражается поступление финансовых средств и цели их расходования.</w:t>
      </w:r>
    </w:p>
    <w:p w:rsidR="00C07CC8" w:rsidRPr="00C07CC8" w:rsidRDefault="00C07CC8" w:rsidP="00C07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7CC8">
        <w:rPr>
          <w:rFonts w:ascii="Times New Roman" w:hAnsi="Times New Roman"/>
          <w:b/>
          <w:sz w:val="28"/>
          <w:szCs w:val="28"/>
        </w:rPr>
        <w:t xml:space="preserve">                                      8. Заключительные положения</w:t>
      </w:r>
    </w:p>
    <w:p w:rsidR="00C07CC8" w:rsidRPr="00C07CC8" w:rsidRDefault="00C07CC8" w:rsidP="00C07C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8.1.Запрещается отказывать гражданам в приеме детей в Учреждение или исключать из него из-за нежелания или невозможности родителей (законных представителей) осуществлять целевые взносы, добровольные пожертвования.</w:t>
      </w:r>
    </w:p>
    <w:p w:rsidR="00C07CC8" w:rsidRPr="00C07CC8" w:rsidRDefault="00C07CC8" w:rsidP="00C07C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07CC8">
        <w:rPr>
          <w:rFonts w:ascii="Times New Roman" w:hAnsi="Times New Roman"/>
          <w:sz w:val="28"/>
          <w:szCs w:val="28"/>
        </w:rPr>
        <w:t>8.2. Директор Учреждения несет персональную ответственность за соблюдение порядка получения. Учета и использования целевых взносов</w:t>
      </w:r>
      <w:proofErr w:type="gramStart"/>
      <w:r w:rsidRPr="00C07CC8">
        <w:rPr>
          <w:rFonts w:ascii="Times New Roman" w:hAnsi="Times New Roman"/>
          <w:sz w:val="28"/>
          <w:szCs w:val="28"/>
        </w:rPr>
        <w:t>.</w:t>
      </w:r>
      <w:proofErr w:type="gramEnd"/>
      <w:r w:rsidRPr="00C07C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07CC8">
        <w:rPr>
          <w:rFonts w:ascii="Times New Roman" w:hAnsi="Times New Roman"/>
          <w:sz w:val="28"/>
          <w:szCs w:val="28"/>
        </w:rPr>
        <w:t>д</w:t>
      </w:r>
      <w:proofErr w:type="gramEnd"/>
      <w:r w:rsidRPr="00C07CC8">
        <w:rPr>
          <w:rFonts w:ascii="Times New Roman" w:hAnsi="Times New Roman"/>
          <w:sz w:val="28"/>
          <w:szCs w:val="28"/>
        </w:rPr>
        <w:t>обровольных пожертвований.</w:t>
      </w:r>
    </w:p>
    <w:p w:rsidR="00C07CC8" w:rsidRPr="002645C6" w:rsidRDefault="00C07CC8" w:rsidP="00C07CC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</w:t>
      </w:r>
    </w:p>
    <w:sectPr w:rsidR="00C07CC8" w:rsidRPr="002645C6" w:rsidSect="00C07CC8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77" w:rsidRDefault="00BF6077">
      <w:pPr>
        <w:spacing w:after="0" w:line="240" w:lineRule="auto"/>
      </w:pPr>
      <w:r>
        <w:separator/>
      </w:r>
    </w:p>
  </w:endnote>
  <w:endnote w:type="continuationSeparator" w:id="0">
    <w:p w:rsidR="00BF6077" w:rsidRDefault="00BF6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77" w:rsidRDefault="00BF6077">
      <w:pPr>
        <w:spacing w:after="0" w:line="240" w:lineRule="auto"/>
      </w:pPr>
      <w:r>
        <w:separator/>
      </w:r>
    </w:p>
  </w:footnote>
  <w:footnote w:type="continuationSeparator" w:id="0">
    <w:p w:rsidR="00BF6077" w:rsidRDefault="00BF6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A0F" w:rsidRDefault="00C73A0F">
    <w:pPr>
      <w:pStyle w:val="a3"/>
      <w:jc w:val="center"/>
    </w:pPr>
  </w:p>
  <w:p w:rsidR="00C73A0F" w:rsidRDefault="00C73A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2575439"/>
      <w:docPartObj>
        <w:docPartGallery w:val="Page Numbers (Top of Page)"/>
        <w:docPartUnique/>
      </w:docPartObj>
    </w:sdtPr>
    <w:sdtEndPr/>
    <w:sdtContent>
      <w:p w:rsidR="00C07CC8" w:rsidRDefault="00C07C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87C">
          <w:rPr>
            <w:noProof/>
          </w:rPr>
          <w:t>5</w:t>
        </w:r>
        <w:r>
          <w:fldChar w:fldCharType="end"/>
        </w:r>
      </w:p>
    </w:sdtContent>
  </w:sdt>
  <w:p w:rsidR="00C07CC8" w:rsidRDefault="00C07C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CC8" w:rsidRDefault="00C07C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1467"/>
    <w:multiLevelType w:val="multilevel"/>
    <w:tmpl w:val="7E90BFF2"/>
    <w:lvl w:ilvl="0">
      <w:start w:val="5"/>
      <w:numFmt w:val="decimal"/>
      <w:lvlText w:val="%1."/>
      <w:lvlJc w:val="left"/>
      <w:pPr>
        <w:ind w:left="855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15" w:hanging="72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</w:lvl>
    <w:lvl w:ilvl="4">
      <w:start w:val="1"/>
      <w:numFmt w:val="decimal"/>
      <w:isLgl/>
      <w:lvlText w:val="%1.%2.%3.%4.%5."/>
      <w:lvlJc w:val="left"/>
      <w:pPr>
        <w:ind w:left="157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800"/>
      </w:p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</w:lvl>
  </w:abstractNum>
  <w:abstractNum w:abstractNumId="1">
    <w:nsid w:val="794524BC"/>
    <w:multiLevelType w:val="multilevel"/>
    <w:tmpl w:val="1E064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B5"/>
    <w:rsid w:val="00257EA4"/>
    <w:rsid w:val="002645C6"/>
    <w:rsid w:val="00323E52"/>
    <w:rsid w:val="003E46C3"/>
    <w:rsid w:val="003E5322"/>
    <w:rsid w:val="0047356F"/>
    <w:rsid w:val="005963DE"/>
    <w:rsid w:val="006B4119"/>
    <w:rsid w:val="007C687C"/>
    <w:rsid w:val="0080132F"/>
    <w:rsid w:val="0086160E"/>
    <w:rsid w:val="008D4209"/>
    <w:rsid w:val="009E41B5"/>
    <w:rsid w:val="00A91370"/>
    <w:rsid w:val="00BD655F"/>
    <w:rsid w:val="00BF6077"/>
    <w:rsid w:val="00C07CC8"/>
    <w:rsid w:val="00C73A0F"/>
    <w:rsid w:val="00D11043"/>
    <w:rsid w:val="00EA7729"/>
    <w:rsid w:val="00EB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1B5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E4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CC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7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5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1B5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E4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CC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7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3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2019-12-04T06:58:00Z</cp:lastPrinted>
  <dcterms:created xsi:type="dcterms:W3CDTF">2019-12-10T13:19:00Z</dcterms:created>
  <dcterms:modified xsi:type="dcterms:W3CDTF">2019-12-10T13:19:00Z</dcterms:modified>
</cp:coreProperties>
</file>