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65" w:rsidRDefault="00F50965" w:rsidP="00F50965">
      <w:pPr>
        <w:spacing w:after="0"/>
        <w:ind w:left="567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</w:t>
      </w:r>
    </w:p>
    <w:p w:rsidR="00F50965" w:rsidRDefault="00F50965" w:rsidP="00F50965">
      <w:pPr>
        <w:spacing w:after="0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F50965" w:rsidRDefault="00F50965" w:rsidP="00F50965">
      <w:pPr>
        <w:spacing w:after="0"/>
        <w:ind w:left="5103"/>
        <w:rPr>
          <w:rFonts w:ascii="Times New Roman" w:eastAsia="Times New Roman" w:hAnsi="Times New Roman"/>
          <w:sz w:val="24"/>
          <w:szCs w:val="24"/>
        </w:rPr>
      </w:pPr>
    </w:p>
    <w:p w:rsidR="00F50965" w:rsidRDefault="00F50965" w:rsidP="00F50965">
      <w:pPr>
        <w:spacing w:after="0"/>
        <w:ind w:firstLine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3A3AAB">
        <w:rPr>
          <w:rFonts w:ascii="Times New Roman" w:eastAsia="Times New Roman" w:hAnsi="Times New Roman"/>
          <w:sz w:val="24"/>
          <w:szCs w:val="24"/>
        </w:rPr>
        <w:t>11.10.</w:t>
      </w:r>
      <w:r>
        <w:rPr>
          <w:rFonts w:ascii="Times New Roman" w:eastAsia="Times New Roman" w:hAnsi="Times New Roman"/>
          <w:sz w:val="24"/>
          <w:szCs w:val="24"/>
        </w:rPr>
        <w:t>2013 №</w:t>
      </w:r>
      <w:r w:rsidR="003A3AAB">
        <w:rPr>
          <w:rFonts w:ascii="Times New Roman" w:eastAsia="Times New Roman" w:hAnsi="Times New Roman"/>
          <w:sz w:val="24"/>
          <w:szCs w:val="24"/>
        </w:rPr>
        <w:t xml:space="preserve"> 387</w:t>
      </w:r>
    </w:p>
    <w:p w:rsidR="00F50965" w:rsidRDefault="00F50965" w:rsidP="00F5096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50965" w:rsidRDefault="00F50965" w:rsidP="00F5096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F50965" w:rsidRDefault="00F50965" w:rsidP="00F50965">
      <w:pPr>
        <w:pStyle w:val="ConsPlusTitle"/>
        <w:jc w:val="center"/>
        <w:rPr>
          <w:rFonts w:ascii="Times New Roman" w:eastAsia="Calibri" w:hAnsi="Times New Roman" w:cs="Times New Roman"/>
          <w:spacing w:val="-2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en-US"/>
        </w:rPr>
        <w:t>РЕГЛАМЕНТ ИНФОРМАЦИОННОГО ВЗАИМОДЕЙСТВИЯ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pacing w:val="-2"/>
          <w:kern w:val="36"/>
          <w:sz w:val="28"/>
          <w:szCs w:val="28"/>
          <w:lang w:eastAsia="en-US"/>
        </w:rPr>
        <w:t>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с использованием Автоматизированной информационной системы «Мониторинг жилищного фонда» в муниципальном образовании «Лениногорский муниципальный район»</w:t>
      </w:r>
    </w:p>
    <w:p w:rsidR="00F50965" w:rsidRDefault="00F50965" w:rsidP="00F509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50965" w:rsidRDefault="00F50965" w:rsidP="00F509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«Регламент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с использованием </w:t>
      </w:r>
      <w:r>
        <w:rPr>
          <w:rFonts w:ascii="Times New Roman" w:hAnsi="Times New Roman"/>
          <w:bCs/>
          <w:sz w:val="28"/>
          <w:szCs w:val="28"/>
        </w:rPr>
        <w:t>Автоматизированной информационной системы «Мониторинг жилищного фонда»</w:t>
      </w:r>
      <w:r>
        <w:rPr>
          <w:rFonts w:ascii="Times New Roman" w:hAnsi="Times New Roman"/>
          <w:sz w:val="28"/>
          <w:szCs w:val="28"/>
        </w:rPr>
        <w:t xml:space="preserve"> (далее – Регламент) разработан в целях реализации постановления Правительства </w:t>
      </w:r>
      <w:r>
        <w:rPr>
          <w:rFonts w:ascii="Times New Roman" w:hAnsi="Times New Roman"/>
          <w:spacing w:val="-2"/>
          <w:sz w:val="28"/>
          <w:szCs w:val="28"/>
        </w:rPr>
        <w:t>Российской Федерации от 28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pacing w:val="-2"/>
            <w:sz w:val="28"/>
            <w:szCs w:val="28"/>
          </w:rPr>
          <w:t>2012 г</w:t>
        </w:r>
      </w:smartTag>
      <w:r>
        <w:rPr>
          <w:rFonts w:ascii="Times New Roman" w:hAnsi="Times New Roman"/>
          <w:spacing w:val="-2"/>
          <w:sz w:val="28"/>
          <w:szCs w:val="28"/>
        </w:rPr>
        <w:t xml:space="preserve">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и в соответствии с Приказом Федерального агентства по строительству и жилищно-коммунальному хозяйству от 08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pacing w:val="-2"/>
            <w:sz w:val="28"/>
            <w:szCs w:val="28"/>
          </w:rPr>
          <w:t>2013</w:t>
        </w:r>
        <w:proofErr w:type="gramEnd"/>
        <w:r>
          <w:rPr>
            <w:rFonts w:ascii="Times New Roman" w:hAnsi="Times New Roman"/>
            <w:spacing w:val="-2"/>
            <w:sz w:val="28"/>
            <w:szCs w:val="28"/>
          </w:rPr>
          <w:t xml:space="preserve"> </w:t>
        </w:r>
        <w:proofErr w:type="gramStart"/>
        <w:r>
          <w:rPr>
            <w:rFonts w:ascii="Times New Roman" w:hAnsi="Times New Roman"/>
            <w:spacing w:val="-2"/>
            <w:sz w:val="28"/>
            <w:szCs w:val="28"/>
          </w:rPr>
          <w:t>г</w:t>
        </w:r>
      </w:smartTag>
      <w:r>
        <w:rPr>
          <w:rFonts w:ascii="Times New Roman" w:hAnsi="Times New Roman"/>
          <w:spacing w:val="-2"/>
          <w:sz w:val="28"/>
          <w:szCs w:val="28"/>
        </w:rPr>
        <w:t>. № 112/ГС «Об утверждении методических рекомендаций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информации».</w:t>
      </w:r>
      <w:proofErr w:type="gramEnd"/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Регламент устанавливает общие правила организации </w:t>
      </w:r>
      <w:r>
        <w:rPr>
          <w:rFonts w:ascii="Times New Roman" w:hAnsi="Times New Roman"/>
          <w:sz w:val="28"/>
          <w:szCs w:val="28"/>
        </w:rPr>
        <w:lastRenderedPageBreak/>
        <w:t xml:space="preserve">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(далее – поставщики информации) при предоставлении информации с использованием </w:t>
      </w:r>
      <w:r>
        <w:rPr>
          <w:rFonts w:ascii="Times New Roman" w:hAnsi="Times New Roman"/>
          <w:bCs/>
          <w:sz w:val="28"/>
          <w:szCs w:val="28"/>
        </w:rPr>
        <w:t>Автоматизированной информационной системы «Мониторинг жилищного фонда»</w:t>
      </w:r>
      <w:r>
        <w:rPr>
          <w:rFonts w:ascii="Times New Roman" w:hAnsi="Times New Roman"/>
          <w:sz w:val="28"/>
          <w:szCs w:val="28"/>
        </w:rPr>
        <w:t xml:space="preserve"> (далее – программное обеспечение) в орган местного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самоуправления.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Уполномоченным органом (лицом), осуществляющим сбор, обработку и хранение информации от поставщиков информации и контроль своевременности предоставления информации, является ОАО Центр информационных ресурсов ЖКХ (далее – уполномоченный орган) в лице Садриева Исхака Аюповича.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Присоединение к настоящему Регламенту осуществляется путем регистрации поставщиков информации в порядке, определенном в разделе 3 настоящего Регламента.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509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С момента регистрации поставщик информации считается </w:t>
      </w:r>
      <w:proofErr w:type="gramStart"/>
      <w:r>
        <w:rPr>
          <w:rFonts w:ascii="Times New Roman" w:hAnsi="Times New Roman"/>
          <w:sz w:val="28"/>
          <w:szCs w:val="28"/>
        </w:rPr>
        <w:t>присоединившемся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Факт присоединения поставщика информации к Регламенту является полным принятием им условий настоящего Регламента.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509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 После присоединения поставщика информации к Регламенту уполномоченный орган и поставщик информации, присоединившийся к настоящему Регламенту, считаются вступившими в соответствующие договорные отношения на неопределенный срок.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Участники информационного взаимодействия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Во взаимодействии принимают участие следующие поставщики информации: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Ресурсоснабжающие организации.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>
        <w:rPr>
          <w:rFonts w:ascii="Times New Roman" w:hAnsi="Times New Roman"/>
          <w:sz w:val="28"/>
          <w:szCs w:val="28"/>
          <w:lang w:eastAsia="ru-RU"/>
        </w:rPr>
        <w:t>Организации, осуществляющие деятельность в сфере управления многоквартирными домами.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Организации и лица, оказывающие услуги (выполняющие работы) по содержанию и ремонту общего имущества собственников помещений в многоквартирных домах.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Организации и лица, осуществляющие эксплуатацию объектов коммунальной и инженерной инфраструктуры.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Участниками информационного взаимодействия являются следующие органы и организации: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Уполномоченный орган, осуществляющий сбор, обработку и хранение информации от поставщиков информации и контроль своевременности предоставления информации.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Порядок регистрации поставщиков информации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Основанием для регистрации поставщика информации является заявление на регистрацию, направленное в уполномоченный орган.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Обработка Заявления осуществляется уполномоченным органом.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Под параметрами доступа поставщика информации понимается настройка прав доступа к функциям программного обеспечения и назначение идентификационной связки «имя пользователя и пароль» для доступа пользователей, указанных в Заявлении, к функциональным возможностям программного обеспечения.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Документ, содержащий назначенную при регистрации поставщика информации идентификационную связку «имя пользователя и пароль» для доступа пользователя в программное обеспечение, направляется поставщику информации.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Описание информационного взаимодействия при передаче информации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Поставщик информации в процессе информационного взаимодействия с уполномоченным органом вносит сведения в программное обеспечение, не позднее срока, определенного в пункте 4.3 настоящего Регламента.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Уполномоченный орган осуществляет сбор, обработку и хранение информации, сформированной поставщиком информации, в порядке, определенном в разделе 6 настоящего Регламента.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Сроки предоставления информации поставщиками информации: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proofErr w:type="gramStart"/>
      <w:r>
        <w:rPr>
          <w:rFonts w:ascii="Times New Roman" w:hAnsi="Times New Roman"/>
          <w:sz w:val="28"/>
          <w:szCs w:val="28"/>
        </w:rPr>
        <w:t>Информация в форме электронного паспорта многоквартирного дома или электронного паспорта жилого дома обновляется в программном обеспечении ежемесячно до 15 (пятнадцатого) числа месяца, следующего за отчетным (для поставщиков информации, указанных в пунктах 2.1.1- 2.1.3 настоящего Регламента).</w:t>
      </w:r>
      <w:proofErr w:type="gramEnd"/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4.3.2. Информация в форме электронного документа для предоставления информации о состоянии расположенных на территории муниципального образования объектов коммунальной и инженерной инфраструктуры обновляется в программном обеспечении ежемесячно до 15 (пятнадцатого) числа месяца,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 xml:space="preserve"> (для поставщиков информации, указанных в пункте 2.1.4 настоящего Регламента).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4.3.3. </w:t>
      </w:r>
      <w:proofErr w:type="gramStart"/>
      <w:r>
        <w:rPr>
          <w:rFonts w:ascii="Times New Roman" w:hAnsi="Times New Roman"/>
          <w:sz w:val="28"/>
          <w:szCs w:val="28"/>
        </w:rPr>
        <w:t xml:space="preserve">Извещение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</w:t>
      </w:r>
      <w:r>
        <w:rPr>
          <w:rFonts w:ascii="Times New Roman" w:hAnsi="Times New Roman"/>
          <w:sz w:val="28"/>
          <w:szCs w:val="28"/>
        </w:rPr>
        <w:lastRenderedPageBreak/>
        <w:t>каждый дом, предоставляется в течение 10 (десяти) дней со дня произошедших изменений (для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поставщиков информации, указанных в пунктах 2.1.1- 2.1.3 настоящего Регламента).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формирования и предоставления информации поставщиками информации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Доступ пользователей поставщиков информации к функциональным возможностям программного обеспечения организован через сайт в сети Интернет.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 Под пользователями поставщика информации понимаются сотрудники (представители) поставщика информации, наделенные полномочиями по формированию с помощью программного обеспечения электронного документа.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Формирование электронного документа осуществляется пользователями поставщика информации в следующем порядке: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Внесение пользователями поставщика информации сведений в программное обеспечение.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 Выгрузка из программного обеспечения представляет собой </w:t>
      </w:r>
      <w:r>
        <w:rPr>
          <w:rFonts w:ascii="Times New Roman" w:hAnsi="Times New Roman"/>
          <w:sz w:val="28"/>
          <w:szCs w:val="28"/>
          <w:lang w:val="en-US"/>
        </w:rPr>
        <w:t>EXL</w:t>
      </w:r>
      <w:r>
        <w:rPr>
          <w:rFonts w:ascii="Times New Roman" w:hAnsi="Times New Roman"/>
          <w:sz w:val="28"/>
          <w:szCs w:val="28"/>
        </w:rPr>
        <w:t xml:space="preserve"> документ, сформированный на основании внесенных пользователями поставщика информации сведений в программное обеспечение.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Обязанность по внесению сведений в программное обеспечение считается выполненной при получении статуса, предусмотренного </w:t>
      </w:r>
      <w:r>
        <w:rPr>
          <w:rFonts w:ascii="Times New Roman" w:hAnsi="Times New Roman"/>
          <w:color w:val="000000"/>
          <w:sz w:val="28"/>
          <w:szCs w:val="28"/>
        </w:rPr>
        <w:t>пунктом 6.3.1. настоящего Регламента.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Поставщик информации, получивший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извещение о необходимости внесения корректировок</w:t>
      </w:r>
      <w:r>
        <w:rPr>
          <w:rFonts w:ascii="Times New Roman" w:hAnsi="Times New Roman"/>
          <w:color w:val="000000"/>
          <w:sz w:val="28"/>
          <w:szCs w:val="28"/>
        </w:rPr>
        <w:t xml:space="preserve">, указанного в пункте 6.3.2. настоящего Регламента, обязан в течение </w:t>
      </w:r>
      <w:r>
        <w:rPr>
          <w:rFonts w:ascii="Times New Roman" w:hAnsi="Times New Roman"/>
          <w:b/>
          <w:color w:val="000000"/>
          <w:sz w:val="28"/>
          <w:szCs w:val="28"/>
        </w:rPr>
        <w:t>5 (пяти) рабочих дней</w:t>
      </w:r>
      <w:r>
        <w:rPr>
          <w:rFonts w:ascii="Times New Roman" w:hAnsi="Times New Roman"/>
          <w:color w:val="000000"/>
          <w:sz w:val="28"/>
          <w:szCs w:val="28"/>
        </w:rPr>
        <w:t xml:space="preserve"> устранить замечания, перечисленные в извещении уполномоченного</w:t>
      </w:r>
      <w:r>
        <w:rPr>
          <w:rFonts w:ascii="Times New Roman" w:hAnsi="Times New Roman"/>
          <w:sz w:val="28"/>
          <w:szCs w:val="28"/>
        </w:rPr>
        <w:t xml:space="preserve"> органа.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6. Порядок сбора, обработки и хранения информации, сформированной поставщиками информации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Доступ пользователей уполномоченного органа к функциональным возможностям программного обеспечения организован через сайт в сети Интернет</w:t>
      </w:r>
      <w:r>
        <w:rPr>
          <w:sz w:val="28"/>
          <w:szCs w:val="28"/>
        </w:rPr>
        <w:t xml:space="preserve">. 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6.1.1. Под пользователями уполномоченного органа понимаются сотрудники (представители) уполномоченного органа, наделенные полномочиями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своевременностью и полнотой вносимых поставщиками информации сведений в программное обеспечение.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Сбор информации, сформированной поставщиками информации, осуществляется посредством внесения поставщиками информации сведений в программное обеспечение.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Обработка сведений поставщика информации, внесенных в программное обеспечение, осуществляется пользователем уполномоченного </w:t>
      </w:r>
      <w:r>
        <w:rPr>
          <w:rFonts w:ascii="Times New Roman" w:hAnsi="Times New Roman"/>
          <w:sz w:val="28"/>
          <w:szCs w:val="28"/>
        </w:rPr>
        <w:lastRenderedPageBreak/>
        <w:t>органа в следующем порядке: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 Присвоение статуса в программном обеспечении и блокирование информации на ее изменение в программном обеспечении поставщиком информации в случае корректного заполнения. 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6.3.2. Формирование и направление поставщику информации извещения о необходимости внесения корректировок с указанием замечаний, которые необходимо устранить, в случае некорректного заполнения поставщиком информации.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 процессе обработки и хранения информации, сформированной поставщиками информации, уполномоченный орган обеспечивает: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6.5.1. Соблюдение правил защиты информации в соответствии законодательством Российской Федерации в целях исключения случаев ее неправомерного использования.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6.5.2. Своевременное обнаружение фактов несанкционированного доступа к информации, обрабатываемой программном </w:t>
      </w:r>
      <w:proofErr w:type="gramStart"/>
      <w:r>
        <w:rPr>
          <w:rFonts w:ascii="Times New Roman" w:hAnsi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6.5.3. Резервирование информации в целях обеспечения возможности незамедлительного восстановления информации, модифицированной или уничтоженной вследствие несанкционированного доступа к ней.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Описание организации контроля своевременности и полноты предоставляемой информации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Органом, уполномоченным на осуществление контроля своевременности и полноты информации, предоставляемой поставщиками информации, является уполномоченный орган.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Уполномоченный орган готовит предложения по применению определенных нормативными правовыми актами Российской Федерации и органа местного самоуправления мер административного воздействия в отношении поставщиков информации, нарушающих положения настоящего Регламента.</w:t>
      </w: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0965" w:rsidRDefault="00F50965" w:rsidP="00F5096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F50965" w:rsidRDefault="00F50965" w:rsidP="00F509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DFF" w:rsidRDefault="00CF5DFF"/>
    <w:sectPr w:rsidR="00CF5DFF" w:rsidSect="00F5096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B4" w:rsidRDefault="002A6FB4" w:rsidP="00F50965">
      <w:pPr>
        <w:spacing w:after="0" w:line="240" w:lineRule="auto"/>
      </w:pPr>
      <w:r>
        <w:separator/>
      </w:r>
    </w:p>
  </w:endnote>
  <w:endnote w:type="continuationSeparator" w:id="0">
    <w:p w:rsidR="002A6FB4" w:rsidRDefault="002A6FB4" w:rsidP="00F5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B4" w:rsidRDefault="002A6FB4" w:rsidP="00F50965">
      <w:pPr>
        <w:spacing w:after="0" w:line="240" w:lineRule="auto"/>
      </w:pPr>
      <w:r>
        <w:separator/>
      </w:r>
    </w:p>
  </w:footnote>
  <w:footnote w:type="continuationSeparator" w:id="0">
    <w:p w:rsidR="002A6FB4" w:rsidRDefault="002A6FB4" w:rsidP="00F5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11329"/>
      <w:docPartObj>
        <w:docPartGallery w:val="Page Numbers (Top of Page)"/>
        <w:docPartUnique/>
      </w:docPartObj>
    </w:sdtPr>
    <w:sdtContent>
      <w:p w:rsidR="00F50965" w:rsidRDefault="00695C63">
        <w:pPr>
          <w:pStyle w:val="a4"/>
          <w:jc w:val="center"/>
        </w:pPr>
        <w:fldSimple w:instr=" PAGE   \* MERGEFORMAT ">
          <w:r w:rsidR="003A3AAB">
            <w:rPr>
              <w:noProof/>
            </w:rPr>
            <w:t>5</w:t>
          </w:r>
        </w:fldSimple>
      </w:p>
    </w:sdtContent>
  </w:sdt>
  <w:p w:rsidR="00F50965" w:rsidRDefault="00F509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965"/>
    <w:rsid w:val="00075C16"/>
    <w:rsid w:val="000D341A"/>
    <w:rsid w:val="001420EA"/>
    <w:rsid w:val="00180979"/>
    <w:rsid w:val="0018336C"/>
    <w:rsid w:val="001B7F93"/>
    <w:rsid w:val="001C2F40"/>
    <w:rsid w:val="002A6FB4"/>
    <w:rsid w:val="002C6803"/>
    <w:rsid w:val="0036628C"/>
    <w:rsid w:val="003739A2"/>
    <w:rsid w:val="003A3AAB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95C63"/>
    <w:rsid w:val="006A3C90"/>
    <w:rsid w:val="006B7615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32EE0"/>
    <w:rsid w:val="00E31025"/>
    <w:rsid w:val="00E5089B"/>
    <w:rsid w:val="00E669F7"/>
    <w:rsid w:val="00EC5870"/>
    <w:rsid w:val="00EE6105"/>
    <w:rsid w:val="00F01B21"/>
    <w:rsid w:val="00F50965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6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5"/>
    <w:pPr>
      <w:ind w:left="720"/>
      <w:contextualSpacing/>
    </w:pPr>
  </w:style>
  <w:style w:type="paragraph" w:customStyle="1" w:styleId="ConsPlusTitle">
    <w:name w:val="ConsPlusTitle"/>
    <w:uiPriority w:val="99"/>
    <w:rsid w:val="00F5096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F5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96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semiHidden/>
    <w:unhideWhenUsed/>
    <w:rsid w:val="00F5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0965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1564</Words>
  <Characters>8916</Characters>
  <Application>Microsoft Office Word</Application>
  <DocSecurity>0</DocSecurity>
  <Lines>74</Lines>
  <Paragraphs>20</Paragraphs>
  <ScaleCrop>false</ScaleCrop>
  <Company>Совет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2013-10-11T11:59:00Z</cp:lastPrinted>
  <dcterms:created xsi:type="dcterms:W3CDTF">2013-10-08T10:22:00Z</dcterms:created>
  <dcterms:modified xsi:type="dcterms:W3CDTF">2013-10-11T12:01:00Z</dcterms:modified>
</cp:coreProperties>
</file>