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77" w:rsidRPr="00233EFB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EFB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233E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3EFB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B1C77" w:rsidRPr="00233EFB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77" w:rsidRPr="00233EFB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3E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3EFB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3A4DC3" w:rsidRPr="00233EFB">
        <w:rPr>
          <w:rFonts w:ascii="Times New Roman" w:hAnsi="Times New Roman" w:cs="Times New Roman"/>
          <w:sz w:val="28"/>
          <w:szCs w:val="28"/>
        </w:rPr>
        <w:t xml:space="preserve"> </w:t>
      </w:r>
      <w:r w:rsidR="00233EFB">
        <w:rPr>
          <w:rFonts w:ascii="Times New Roman" w:hAnsi="Times New Roman" w:cs="Times New Roman"/>
          <w:sz w:val="28"/>
          <w:szCs w:val="28"/>
        </w:rPr>
        <w:t>245</w:t>
      </w:r>
    </w:p>
    <w:p w:rsidR="009B1C77" w:rsidRPr="00233EFB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9B1C77" w:rsidRPr="00233EFB" w:rsidRDefault="006E2333" w:rsidP="003A4DC3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233EFB">
        <w:rPr>
          <w:rFonts w:ascii="Times New Roman" w:hAnsi="Times New Roman" w:cs="Times New Roman"/>
          <w:sz w:val="28"/>
          <w:szCs w:val="28"/>
        </w:rPr>
        <w:t xml:space="preserve">    </w:t>
      </w:r>
      <w:r w:rsidR="009B1C77" w:rsidRPr="00233EFB">
        <w:rPr>
          <w:rFonts w:ascii="Times New Roman" w:hAnsi="Times New Roman" w:cs="Times New Roman"/>
          <w:sz w:val="28"/>
          <w:szCs w:val="28"/>
        </w:rPr>
        <w:t xml:space="preserve">от </w:t>
      </w:r>
      <w:r w:rsidR="009E092D" w:rsidRPr="00233EFB">
        <w:rPr>
          <w:rFonts w:ascii="Times New Roman" w:hAnsi="Times New Roman" w:cs="Times New Roman"/>
          <w:sz w:val="28"/>
          <w:szCs w:val="28"/>
        </w:rPr>
        <w:t>«</w:t>
      </w:r>
      <w:r w:rsidR="00233EFB">
        <w:rPr>
          <w:rFonts w:ascii="Times New Roman" w:hAnsi="Times New Roman" w:cs="Times New Roman"/>
          <w:sz w:val="28"/>
          <w:szCs w:val="28"/>
        </w:rPr>
        <w:t>12</w:t>
      </w:r>
      <w:r w:rsidR="009E092D" w:rsidRPr="00233EFB">
        <w:rPr>
          <w:rFonts w:ascii="Times New Roman" w:hAnsi="Times New Roman" w:cs="Times New Roman"/>
          <w:sz w:val="28"/>
          <w:szCs w:val="28"/>
        </w:rPr>
        <w:t xml:space="preserve">» </w:t>
      </w:r>
      <w:r w:rsidR="00233EFB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9E092D" w:rsidRPr="00233EFB">
        <w:rPr>
          <w:rFonts w:ascii="Times New Roman" w:hAnsi="Times New Roman" w:cs="Times New Roman"/>
          <w:sz w:val="28"/>
          <w:szCs w:val="28"/>
        </w:rPr>
        <w:t>2018г.</w:t>
      </w:r>
    </w:p>
    <w:p w:rsidR="002411A7" w:rsidRPr="00233EFB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233EFB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233EFB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233EFB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:rsidR="003C5136" w:rsidRPr="00233EFB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BE5C70" w:rsidRDefault="00BE5C70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BE5C70" w:rsidRDefault="00BE5C70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BE5C70" w:rsidRDefault="00BE5C70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71397E" w:rsidRDefault="002411A7" w:rsidP="0071397E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  <w:r w:rsidRPr="0071397E">
        <w:rPr>
          <w:rStyle w:val="FontStyle13"/>
          <w:b w:val="0"/>
          <w:sz w:val="28"/>
          <w:szCs w:val="28"/>
        </w:rPr>
        <w:t xml:space="preserve">Об утверждении </w:t>
      </w:r>
      <w:r w:rsidR="0071397E" w:rsidRPr="0071397E">
        <w:rPr>
          <w:rStyle w:val="FontStyle13"/>
          <w:b w:val="0"/>
          <w:sz w:val="28"/>
          <w:szCs w:val="28"/>
        </w:rPr>
        <w:t>п</w:t>
      </w:r>
      <w:r w:rsidR="0071397E" w:rsidRPr="0071397E">
        <w:rPr>
          <w:rFonts w:ascii="Times New Roman" w:hAnsi="Times New Roman" w:cs="Times New Roman"/>
          <w:sz w:val="28"/>
          <w:szCs w:val="28"/>
        </w:rPr>
        <w:t>лана мероприятий</w:t>
      </w:r>
      <w:r w:rsidR="0071397E">
        <w:rPr>
          <w:rFonts w:ascii="Times New Roman" w:hAnsi="Times New Roman" w:cs="Times New Roman"/>
          <w:sz w:val="28"/>
          <w:szCs w:val="28"/>
        </w:rPr>
        <w:t xml:space="preserve"> («Д</w:t>
      </w:r>
      <w:r w:rsidR="0071397E" w:rsidRPr="0071397E">
        <w:rPr>
          <w:rFonts w:ascii="Times New Roman" w:hAnsi="Times New Roman" w:cs="Times New Roman"/>
          <w:sz w:val="28"/>
          <w:szCs w:val="28"/>
        </w:rPr>
        <w:t>орожная карта») по совершенствованию контрольной деятельности на территории Лениногорского района</w:t>
      </w:r>
    </w:p>
    <w:p w:rsidR="0071397E" w:rsidRDefault="0071397E" w:rsidP="0071397E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</w:p>
    <w:p w:rsidR="002411A7" w:rsidRPr="0071397E" w:rsidRDefault="000002E8" w:rsidP="0071397E">
      <w:pPr>
        <w:pStyle w:val="ConsPlusNormal"/>
        <w:ind w:firstLine="708"/>
        <w:jc w:val="both"/>
        <w:rPr>
          <w:rStyle w:val="FontStyle14"/>
          <w:color w:val="auto"/>
          <w:sz w:val="28"/>
          <w:szCs w:val="28"/>
        </w:rPr>
      </w:pPr>
      <w:r w:rsidRPr="0071397E">
        <w:rPr>
          <w:rStyle w:val="FontStyle14"/>
          <w:sz w:val="28"/>
          <w:szCs w:val="28"/>
        </w:rPr>
        <w:t xml:space="preserve">В целях </w:t>
      </w:r>
      <w:r w:rsidR="0071397E" w:rsidRPr="0071397E">
        <w:rPr>
          <w:rFonts w:ascii="Times New Roman" w:hAnsi="Times New Roman" w:cs="Times New Roman"/>
          <w:sz w:val="28"/>
          <w:szCs w:val="28"/>
        </w:rPr>
        <w:t xml:space="preserve">совершенствования контрольной деятельности на территории муниципального образования «Лениногорский муниципальный район», осуществляемый  муниципальными органами контроля, в отношении субъектов предпринимательской деятельности, </w:t>
      </w:r>
      <w:r w:rsidR="003C5136" w:rsidRPr="0071397E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9B1C77" w:rsidRDefault="002411A7" w:rsidP="003C5136">
      <w:pPr>
        <w:ind w:firstLine="851"/>
        <w:jc w:val="both"/>
        <w:rPr>
          <w:rStyle w:val="FontStyle11"/>
          <w:rFonts w:cs="Times New Roman"/>
          <w:sz w:val="27"/>
          <w:szCs w:val="27"/>
        </w:rPr>
      </w:pPr>
      <w:r w:rsidRPr="009B1C77">
        <w:rPr>
          <w:rStyle w:val="FontStyle14"/>
          <w:sz w:val="27"/>
          <w:szCs w:val="27"/>
        </w:rPr>
        <w:t>1.Утвердить</w:t>
      </w:r>
      <w:r w:rsidR="003C5136">
        <w:rPr>
          <w:rStyle w:val="FontStyle14"/>
          <w:sz w:val="27"/>
          <w:szCs w:val="27"/>
        </w:rPr>
        <w:t xml:space="preserve"> прилагаемый</w:t>
      </w:r>
      <w:r w:rsidRPr="009B1C77">
        <w:rPr>
          <w:rStyle w:val="FontStyle14"/>
          <w:sz w:val="27"/>
          <w:szCs w:val="27"/>
        </w:rPr>
        <w:t xml:space="preserve"> </w:t>
      </w:r>
      <w:r w:rsidR="0017062C">
        <w:rPr>
          <w:rStyle w:val="FontStyle14"/>
          <w:sz w:val="27"/>
          <w:szCs w:val="27"/>
        </w:rPr>
        <w:t>План мероприятий («Дорожная карта</w:t>
      </w:r>
      <w:r w:rsidR="000002E8">
        <w:rPr>
          <w:rStyle w:val="FontStyle14"/>
          <w:sz w:val="27"/>
          <w:szCs w:val="27"/>
        </w:rPr>
        <w:t xml:space="preserve">») по </w:t>
      </w:r>
      <w:r w:rsidR="0071397E" w:rsidRPr="0071397E">
        <w:rPr>
          <w:rFonts w:ascii="Times New Roman" w:hAnsi="Times New Roman" w:cs="Times New Roman"/>
          <w:sz w:val="28"/>
          <w:szCs w:val="28"/>
        </w:rPr>
        <w:t>совершенствованию контрольной деятельности на территории Лениногорского района</w:t>
      </w:r>
      <w:r w:rsidR="000002E8">
        <w:rPr>
          <w:rStyle w:val="FontStyle14"/>
          <w:sz w:val="27"/>
          <w:szCs w:val="27"/>
        </w:rPr>
        <w:t xml:space="preserve"> на 2018 год.</w:t>
      </w:r>
    </w:p>
    <w:p w:rsidR="002411A7" w:rsidRPr="009B1C77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 xml:space="preserve">официальном публикаторе - газете </w:t>
      </w:r>
      <w:r w:rsidRPr="009B1C77">
        <w:rPr>
          <w:rStyle w:val="FontStyle14"/>
          <w:sz w:val="27"/>
          <w:szCs w:val="27"/>
        </w:rPr>
        <w:t>«</w:t>
      </w:r>
      <w:r w:rsidR="009B1C77" w:rsidRPr="009B1C77">
        <w:rPr>
          <w:rStyle w:val="FontStyle14"/>
          <w:sz w:val="27"/>
          <w:szCs w:val="27"/>
        </w:rPr>
        <w:t xml:space="preserve">Лениногорские </w:t>
      </w:r>
      <w:r w:rsidRPr="009B1C77">
        <w:rPr>
          <w:rStyle w:val="FontStyle14"/>
          <w:sz w:val="27"/>
          <w:szCs w:val="27"/>
        </w:rPr>
        <w:t>вести» и на сайте Лениногорского муниципального района.</w:t>
      </w:r>
    </w:p>
    <w:p w:rsidR="002411A7" w:rsidRPr="009B1C77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2411A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0002E8" w:rsidRPr="009B1C77" w:rsidRDefault="000002E8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Pr="00262E18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6"/>
      </w:tblGrid>
      <w:tr w:rsidR="003C5136" w:rsidRPr="00C24DB6" w:rsidTr="00C24DB6">
        <w:tc>
          <w:tcPr>
            <w:tcW w:w="3331" w:type="dxa"/>
            <w:shd w:val="clear" w:color="auto" w:fill="auto"/>
          </w:tcPr>
          <w:p w:rsidR="003C5136" w:rsidRPr="00C24DB6" w:rsidRDefault="003C5136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C5136" w:rsidRPr="00C24DB6" w:rsidRDefault="003C5136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C5136" w:rsidRPr="00C24DB6" w:rsidRDefault="003C5136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0002E8" w:rsidRDefault="000002E8" w:rsidP="009B1C77">
      <w:pPr>
        <w:jc w:val="both"/>
        <w:rPr>
          <w:rFonts w:ascii="Times New Roman" w:hAnsi="Times New Roman" w:cs="Times New Roman"/>
        </w:rPr>
      </w:pPr>
    </w:p>
    <w:p w:rsidR="009B1C77" w:rsidRPr="009B1C77" w:rsidRDefault="005167AC" w:rsidP="009B1C7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</w:t>
      </w:r>
      <w:r w:rsidR="00527F3E">
        <w:rPr>
          <w:rFonts w:ascii="Times New Roman" w:hAnsi="Times New Roman" w:cs="Times New Roman"/>
        </w:rPr>
        <w:t>.А.</w:t>
      </w:r>
      <w:r>
        <w:rPr>
          <w:rFonts w:ascii="Times New Roman" w:hAnsi="Times New Roman" w:cs="Times New Roman"/>
        </w:rPr>
        <w:t>Яримова</w:t>
      </w:r>
      <w:proofErr w:type="spellEnd"/>
    </w:p>
    <w:p w:rsidR="001236D1" w:rsidRDefault="005167AC" w:rsidP="009B1C77">
      <w:pPr>
        <w:jc w:val="both"/>
        <w:rPr>
          <w:rFonts w:ascii="Times New Roman" w:hAnsi="Times New Roman" w:cs="Times New Roman"/>
        </w:rPr>
        <w:sectPr w:rsidR="001236D1" w:rsidSect="001236D1">
          <w:headerReference w:type="firs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</w:rPr>
        <w:t>5-13-74</w:t>
      </w:r>
    </w:p>
    <w:p w:rsidR="001236D1" w:rsidRPr="001236D1" w:rsidRDefault="001236D1" w:rsidP="00BE5C70">
      <w:pPr>
        <w:ind w:left="10773"/>
        <w:jc w:val="center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lastRenderedPageBreak/>
        <w:t>Утвержден</w:t>
      </w:r>
    </w:p>
    <w:p w:rsidR="001236D1" w:rsidRPr="001236D1" w:rsidRDefault="001236D1" w:rsidP="00BE5C70">
      <w:pPr>
        <w:ind w:left="10773"/>
        <w:jc w:val="center"/>
        <w:rPr>
          <w:rFonts w:ascii="Times New Roman" w:hAnsi="Times New Roman" w:cs="Times New Roman"/>
          <w:sz w:val="22"/>
        </w:rPr>
      </w:pPr>
    </w:p>
    <w:p w:rsidR="001236D1" w:rsidRPr="001236D1" w:rsidRDefault="001236D1" w:rsidP="00BE5C70">
      <w:pPr>
        <w:ind w:left="10773"/>
        <w:jc w:val="both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1236D1" w:rsidRPr="001236D1" w:rsidRDefault="001236D1" w:rsidP="00BE5C70">
      <w:pPr>
        <w:ind w:left="10773"/>
        <w:rPr>
          <w:rFonts w:ascii="Times New Roman" w:hAnsi="Times New Roman" w:cs="Times New Roman"/>
          <w:sz w:val="22"/>
        </w:rPr>
      </w:pPr>
    </w:p>
    <w:p w:rsidR="001236D1" w:rsidRPr="001236D1" w:rsidRDefault="001236D1" w:rsidP="00BE5C70">
      <w:pPr>
        <w:ind w:left="10773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t>от «</w:t>
      </w:r>
      <w:r w:rsidR="00233EFB">
        <w:rPr>
          <w:rFonts w:ascii="Times New Roman" w:hAnsi="Times New Roman" w:cs="Times New Roman"/>
        </w:rPr>
        <w:t>12</w:t>
      </w:r>
      <w:r w:rsidR="004D6CCE">
        <w:rPr>
          <w:rFonts w:ascii="Times New Roman" w:hAnsi="Times New Roman" w:cs="Times New Roman"/>
        </w:rPr>
        <w:t xml:space="preserve"> </w:t>
      </w:r>
      <w:r w:rsidRPr="001236D1">
        <w:rPr>
          <w:rFonts w:ascii="Times New Roman" w:hAnsi="Times New Roman" w:cs="Times New Roman"/>
        </w:rPr>
        <w:t xml:space="preserve">» </w:t>
      </w:r>
      <w:r w:rsidR="00233EFB">
        <w:rPr>
          <w:rFonts w:ascii="Times New Roman" w:hAnsi="Times New Roman" w:cs="Times New Roman"/>
        </w:rPr>
        <w:t xml:space="preserve">марта </w:t>
      </w:r>
      <w:r w:rsidRPr="001236D1">
        <w:rPr>
          <w:rFonts w:ascii="Times New Roman" w:hAnsi="Times New Roman" w:cs="Times New Roman"/>
        </w:rPr>
        <w:t>2018г. №</w:t>
      </w:r>
      <w:r w:rsidR="00BE5C70">
        <w:rPr>
          <w:rFonts w:ascii="Times New Roman" w:hAnsi="Times New Roman" w:cs="Times New Roman"/>
        </w:rPr>
        <w:t xml:space="preserve"> </w:t>
      </w:r>
      <w:r w:rsidR="00233EFB">
        <w:rPr>
          <w:rFonts w:ascii="Times New Roman" w:hAnsi="Times New Roman" w:cs="Times New Roman"/>
        </w:rPr>
        <w:t>245</w:t>
      </w:r>
      <w:bookmarkStart w:id="0" w:name="_GoBack"/>
      <w:bookmarkEnd w:id="0"/>
    </w:p>
    <w:p w:rsidR="001236D1" w:rsidRDefault="001236D1" w:rsidP="001236D1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FE4661" w:rsidRPr="001236D1" w:rsidRDefault="00FE4661" w:rsidP="001236D1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E5C70" w:rsidRDefault="00BE5C70" w:rsidP="004D6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(«Д</w:t>
      </w:r>
      <w:r w:rsidR="004D6CCE" w:rsidRPr="004D6CCE">
        <w:rPr>
          <w:rFonts w:ascii="Times New Roman" w:hAnsi="Times New Roman" w:cs="Times New Roman"/>
          <w:sz w:val="28"/>
          <w:szCs w:val="28"/>
        </w:rPr>
        <w:t xml:space="preserve">орожная карта») </w:t>
      </w:r>
    </w:p>
    <w:p w:rsidR="00BE5C70" w:rsidRDefault="004D6CCE" w:rsidP="004D6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по совершенствованию контрольной деятельности на территории муниципального образования </w:t>
      </w:r>
    </w:p>
    <w:p w:rsidR="004D6CCE" w:rsidRPr="004D6CCE" w:rsidRDefault="004D6CCE" w:rsidP="004D6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район», </w:t>
      </w:r>
      <w:r w:rsidR="00BE5C70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 xml:space="preserve">осуществляемый  муниципальными органами контроля, </w:t>
      </w:r>
    </w:p>
    <w:p w:rsidR="004D6CCE" w:rsidRPr="004D6CCE" w:rsidRDefault="004D6CCE" w:rsidP="004D6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в отношении субъектов предпринимательс</w:t>
      </w:r>
      <w:r w:rsidR="00BE5C70">
        <w:rPr>
          <w:rFonts w:ascii="Times New Roman" w:hAnsi="Times New Roman" w:cs="Times New Roman"/>
          <w:sz w:val="28"/>
          <w:szCs w:val="28"/>
        </w:rPr>
        <w:t>кой деятельности на 2018 год</w:t>
      </w:r>
    </w:p>
    <w:p w:rsidR="004D6CCE" w:rsidRPr="00E12F13" w:rsidRDefault="004D6CCE" w:rsidP="004D6CCE">
      <w:pPr>
        <w:pStyle w:val="Style1"/>
        <w:rPr>
          <w:b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42"/>
        <w:gridCol w:w="4252"/>
        <w:gridCol w:w="3119"/>
        <w:gridCol w:w="2268"/>
        <w:gridCol w:w="4677"/>
      </w:tblGrid>
      <w:tr w:rsidR="004D6CCE" w:rsidRPr="00BE5C70" w:rsidTr="00FE4661">
        <w:trPr>
          <w:trHeight w:val="471"/>
          <w:tblHeader/>
        </w:trPr>
        <w:tc>
          <w:tcPr>
            <w:tcW w:w="852" w:type="dxa"/>
            <w:gridSpan w:val="2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9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677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D6CCE" w:rsidRPr="00BE5C70" w:rsidTr="00FE4661">
        <w:trPr>
          <w:trHeight w:val="305"/>
          <w:tblHeader/>
        </w:trPr>
        <w:tc>
          <w:tcPr>
            <w:tcW w:w="852" w:type="dxa"/>
            <w:gridSpan w:val="2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D6CCE" w:rsidRPr="00BE5C70" w:rsidRDefault="004D6CCE" w:rsidP="00BE5C70">
            <w:pPr>
              <w:pStyle w:val="ConsPlusNormal"/>
              <w:tabs>
                <w:tab w:val="center" w:pos="1994"/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CCE" w:rsidRPr="00BE5C70" w:rsidTr="00FE4661">
        <w:trPr>
          <w:trHeight w:val="197"/>
        </w:trPr>
        <w:tc>
          <w:tcPr>
            <w:tcW w:w="15168" w:type="dxa"/>
            <w:gridSpan w:val="6"/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мероприятия</w:t>
            </w:r>
          </w:p>
        </w:tc>
      </w:tr>
      <w:tr w:rsidR="004D6CCE" w:rsidRPr="00BE5C70" w:rsidTr="00FE4661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D6CCE" w:rsidRPr="00BE5C70" w:rsidRDefault="004D6CCE" w:rsidP="00BE5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Разработка и утверждение административных регламентов исполнения функций по осуществлению муниципального контроля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6CCE" w:rsidRPr="00BE5C70" w:rsidRDefault="004D6CCE" w:rsidP="00BE5C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органов местного самоуправления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до 28 февраля</w:t>
            </w:r>
          </w:p>
          <w:p w:rsidR="004D6CCE" w:rsidRPr="00BE5C70" w:rsidRDefault="004D6CCE" w:rsidP="00BE5C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4D6CCE" w:rsidRDefault="004D6CCE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 w:rsidR="00BE5C70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Default="004D6CCE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 w:rsidR="00BE5C70"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1A7168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</w:t>
            </w:r>
            <w:r w:rsidR="00BE5C70"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</w:tc>
      </w:tr>
      <w:tr w:rsidR="004D6CCE" w:rsidRPr="00BE5C70" w:rsidTr="00FE4661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муниципальных правовых актов, закрепляющих использование проверочных листов в ходе проверочных мероприятий по отдельным видам муниципального контроля, а также размещение утвержденных проверочных листов на официальных сайтах муниципальных образований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нормативного правового акта органов местного самоуправления, размещенного на официальном сайте органов местного самоуправления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до 1 июля</w:t>
            </w:r>
          </w:p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2018 года*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</w:tc>
      </w:tr>
      <w:tr w:rsidR="004D6CCE" w:rsidRPr="00BE5C70" w:rsidTr="00FE4661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Организация системы учета подконтрольных субъектов (объектов), результатов мероприятий по контролю по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видам контроля с использованием информационных решений (ресурсов)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ресурс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до 1 августа 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</w:tc>
      </w:tr>
      <w:tr w:rsidR="004D6CCE" w:rsidRPr="00BE5C70" w:rsidTr="00FE4661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Учет подконтрольных субъектов (объектов), результатов мероприятий по муниципальному контролю органами местного самоуправления</w:t>
            </w:r>
          </w:p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наличие сведений</w:t>
            </w:r>
            <w:r w:rsidRPr="00BE5C7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>по перечню подконтрольных субъектов (объектов), результатов мероприятий по муниципальному контролю в информационном ресурсе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до 1 августа 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E4661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FE4661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4D6CCE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</w:tc>
      </w:tr>
      <w:tr w:rsidR="004D6CCE" w:rsidRPr="00BE5C70" w:rsidTr="00FE4661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Организация информационного межведомственного взаимодействия при осуществлении контрольно-надзорных мероприятий органами местного самоуправления </w:t>
            </w:r>
            <w:r w:rsidR="00FE4661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>(в соответствии с требованиями части 8 статьи 7 Федерального закона от 26.12.2008 № 294-ФЗ)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информационный ресурс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до 1 марта 2018 года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E5C70" w:rsidRDefault="00BE5C70" w:rsidP="00FE4661">
            <w:pPr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Pr="00BE5C70" w:rsidRDefault="00BE5C70" w:rsidP="00FE4661">
            <w:pPr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FE4661" w:rsidRDefault="00BE5C70" w:rsidP="00FE4661">
            <w:pPr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  <w:p w:rsidR="00FE4661" w:rsidRPr="00BE5C70" w:rsidRDefault="00FE4661" w:rsidP="00FE4661">
            <w:pPr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CCE" w:rsidRPr="00BE5C70" w:rsidTr="00FE4661"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4D6CCE" w:rsidRPr="00BE5C70" w:rsidRDefault="004D6CCE" w:rsidP="00FE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нарушений обязательных требований</w:t>
            </w:r>
          </w:p>
        </w:tc>
      </w:tr>
      <w:tr w:rsidR="004D6CCE" w:rsidRPr="00BE5C70" w:rsidTr="00FE46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Обеспечение наполнения и своевременной актуализации раздела сайта по муниципальному контролю органа местного самоуправления в информационно-телекоммуникационной сети «Интернет» согласно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рекомендованной структуре раздела сайта органа местного самоуправления (приложение № 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информации на официальных сайтах органов местного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FE4661">
            <w:pPr>
              <w:ind w:left="-62" w:righ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до 28 февраля 2018 года, </w:t>
            </w:r>
          </w:p>
          <w:p w:rsidR="004D6CCE" w:rsidRPr="00BE5C70" w:rsidRDefault="004D6CCE" w:rsidP="00FE4661">
            <w:pPr>
              <w:ind w:left="-62" w:righ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далее по мере необходимости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FE4661" w:rsidRDefault="00FE4661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661" w:rsidRDefault="00FE4661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  <w:p w:rsidR="004D6CCE" w:rsidRDefault="004D6CCE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отдел по работе со СМИ и общественными формированиями </w:t>
            </w:r>
            <w:r w:rsidR="00BE5C70">
              <w:rPr>
                <w:rFonts w:ascii="Times New Roman" w:hAnsi="Times New Roman"/>
                <w:sz w:val="28"/>
                <w:szCs w:val="28"/>
              </w:rPr>
              <w:t>а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ппарата Совета </w:t>
            </w:r>
            <w:r w:rsidR="00BE5C70"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4D6CCE" w:rsidRPr="00BE5C70" w:rsidRDefault="004D6CCE" w:rsidP="00FE4661">
            <w:pPr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отдел экономики </w:t>
            </w:r>
            <w:r w:rsidR="00BE5C70"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</w:tr>
      <w:tr w:rsidR="004D6CCE" w:rsidRPr="00BE5C70" w:rsidTr="00FE46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официальных сайтах органов местного самоуправления в информационно-телекоммуникационной сети «Интернет» для каждого вида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контроля (надзора), а также текстов соответствующих нормативных правовых актов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информации на официальных сайтах органов местного самоуправления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до 28 февраля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2018 года,</w:t>
            </w:r>
          </w:p>
          <w:p w:rsidR="004D6CCE" w:rsidRPr="00BE5C70" w:rsidRDefault="004D6CCE" w:rsidP="00FE46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далее – по мере изменения требований </w:t>
            </w: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4D6CCE" w:rsidRPr="00BE5C70" w:rsidRDefault="00BE5C70" w:rsidP="00FE4661">
            <w:pPr>
              <w:ind w:firstLine="505"/>
              <w:jc w:val="both"/>
              <w:rPr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</w:tc>
      </w:tr>
      <w:tr w:rsidR="004D6CCE" w:rsidRPr="00BE5C70" w:rsidTr="00FE46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Утверждение программ профилактики нарушений, содержащих количественные и качественные показатели, а также планы-графики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нормативный правовой акт органов местного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до 28 февраля 2018 года и ежегодно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  <w:p w:rsidR="004D6CCE" w:rsidRPr="00BE5C70" w:rsidRDefault="004D6CCE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CCE" w:rsidRPr="00BE5C70" w:rsidTr="00FE4661">
        <w:tc>
          <w:tcPr>
            <w:tcW w:w="710" w:type="dxa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Назначение ответственного лица за организацию и проведение профилактических мероприятий в лице </w:t>
            </w:r>
            <w:proofErr w:type="gramStart"/>
            <w:r w:rsidRPr="00BE5C70">
              <w:rPr>
                <w:rFonts w:ascii="Times New Roman" w:hAnsi="Times New Roman"/>
                <w:sz w:val="28"/>
                <w:szCs w:val="28"/>
              </w:rPr>
              <w:t>заместителя руководителя исполнительного комитета органа местного самоуправления</w:t>
            </w:r>
            <w:proofErr w:type="gramEnd"/>
            <w:r w:rsidRPr="00BE5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D6CCE" w:rsidRPr="00BE5C70" w:rsidRDefault="004D6CCE" w:rsidP="00FE4661">
            <w:pPr>
              <w:ind w:left="-62"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нормативный правовой акт органов местного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до 28 февраля</w:t>
            </w:r>
          </w:p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D6CCE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D6CCE" w:rsidRPr="00BE5C70" w:rsidTr="00FE4661">
        <w:tc>
          <w:tcPr>
            <w:tcW w:w="710" w:type="dxa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C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Информирование юридических лиц, индивидуальных предпринимателей по вопросам соблюдения обязательных требований (в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D6CCE" w:rsidRPr="00BE5C70" w:rsidRDefault="00FE4661" w:rsidP="00FE4661">
            <w:pPr>
              <w:ind w:left="-62"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публикации, п</w:t>
            </w:r>
            <w:r w:rsidR="004D6CCE" w:rsidRPr="00BE5C70">
              <w:rPr>
                <w:rFonts w:ascii="Times New Roman" w:hAnsi="Times New Roman"/>
                <w:sz w:val="28"/>
                <w:szCs w:val="28"/>
              </w:rPr>
              <w:t>роведенные мероприятия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6CCE" w:rsidRPr="00BE5C70" w:rsidRDefault="004D6CCE" w:rsidP="004546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>МКУ Палата имущественных и земельных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Лениногорский муниципальный район</w:t>
            </w:r>
          </w:p>
          <w:p w:rsid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МБУ «АрхГрадСтройКонтроль»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BE5C70" w:rsidRPr="00BE5C70" w:rsidRDefault="00BE5C70" w:rsidP="00FE4661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C7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BE5C70">
              <w:rPr>
                <w:rFonts w:ascii="Times New Roman" w:hAnsi="Times New Roman"/>
                <w:sz w:val="28"/>
                <w:szCs w:val="28"/>
              </w:rPr>
              <w:t xml:space="preserve"> в сфере долевого контроля</w:t>
            </w:r>
          </w:p>
          <w:p w:rsidR="004D6CCE" w:rsidRPr="00BE5C70" w:rsidRDefault="004D6CCE" w:rsidP="00FE466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CCE" w:rsidRPr="004E45FD" w:rsidRDefault="004D6CCE" w:rsidP="004D6CCE">
      <w:pPr>
        <w:rPr>
          <w:rFonts w:ascii="Times New Roman" w:hAnsi="Times New Roman"/>
        </w:rPr>
      </w:pPr>
      <w:r w:rsidRPr="004E45FD">
        <w:rPr>
          <w:rFonts w:ascii="Times New Roman" w:hAnsi="Times New Roman"/>
        </w:rPr>
        <w:t>* При наличии утвержденных нормативных правовых актов, утверждающих подходы к формированию проверочных листов по отдельным видам муниципального контроля</w:t>
      </w:r>
    </w:p>
    <w:p w:rsidR="004D6CCE" w:rsidRPr="001236D1" w:rsidRDefault="004D6CCE" w:rsidP="001236D1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sectPr w:rsidR="004D6CCE" w:rsidRPr="001236D1" w:rsidSect="001236D1">
      <w:headerReference w:type="default" r:id="rId8"/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F9" w:rsidRDefault="00D63DF9" w:rsidP="001236D1">
      <w:r>
        <w:separator/>
      </w:r>
    </w:p>
  </w:endnote>
  <w:endnote w:type="continuationSeparator" w:id="0">
    <w:p w:rsidR="00D63DF9" w:rsidRDefault="00D63DF9" w:rsidP="001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F9" w:rsidRDefault="00D63DF9" w:rsidP="001236D1">
      <w:r>
        <w:separator/>
      </w:r>
    </w:p>
  </w:footnote>
  <w:footnote w:type="continuationSeparator" w:id="0">
    <w:p w:rsidR="00D63DF9" w:rsidRDefault="00D63DF9" w:rsidP="0012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1236D1">
    <w:pPr>
      <w:pStyle w:val="a7"/>
      <w:jc w:val="center"/>
    </w:pPr>
  </w:p>
  <w:p w:rsidR="001236D1" w:rsidRDefault="001236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462500"/>
      <w:docPartObj>
        <w:docPartGallery w:val="Page Numbers (Top of Page)"/>
        <w:docPartUnique/>
      </w:docPartObj>
    </w:sdtPr>
    <w:sdtEndPr/>
    <w:sdtContent>
      <w:p w:rsidR="006C7B27" w:rsidRDefault="00981B0E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EFB">
          <w:rPr>
            <w:noProof/>
          </w:rPr>
          <w:t>7</w:t>
        </w:r>
        <w:r>
          <w:fldChar w:fldCharType="end"/>
        </w:r>
      </w:p>
    </w:sdtContent>
  </w:sdt>
  <w:p w:rsidR="006C7B27" w:rsidRDefault="00D63DF9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1236D1">
    <w:pPr>
      <w:pStyle w:val="a7"/>
      <w:jc w:val="center"/>
    </w:pPr>
  </w:p>
  <w:p w:rsidR="001236D1" w:rsidRDefault="001236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60C"/>
    <w:rsid w:val="000002E8"/>
    <w:rsid w:val="00055572"/>
    <w:rsid w:val="00084C1A"/>
    <w:rsid w:val="000A554E"/>
    <w:rsid w:val="000B6EFE"/>
    <w:rsid w:val="000F1650"/>
    <w:rsid w:val="00106FC4"/>
    <w:rsid w:val="001236D1"/>
    <w:rsid w:val="0016745E"/>
    <w:rsid w:val="0017062C"/>
    <w:rsid w:val="001A7168"/>
    <w:rsid w:val="001C415A"/>
    <w:rsid w:val="00233EFB"/>
    <w:rsid w:val="002411A7"/>
    <w:rsid w:val="00262E18"/>
    <w:rsid w:val="002666EC"/>
    <w:rsid w:val="00306A2F"/>
    <w:rsid w:val="00312F6D"/>
    <w:rsid w:val="003701AB"/>
    <w:rsid w:val="00397219"/>
    <w:rsid w:val="0039733D"/>
    <w:rsid w:val="003A4DC3"/>
    <w:rsid w:val="003C5136"/>
    <w:rsid w:val="004371F8"/>
    <w:rsid w:val="004558AF"/>
    <w:rsid w:val="00495C1D"/>
    <w:rsid w:val="004B329A"/>
    <w:rsid w:val="004B3420"/>
    <w:rsid w:val="004D138B"/>
    <w:rsid w:val="004D6CCE"/>
    <w:rsid w:val="005167AC"/>
    <w:rsid w:val="005208E0"/>
    <w:rsid w:val="00527F3E"/>
    <w:rsid w:val="00533234"/>
    <w:rsid w:val="005411A7"/>
    <w:rsid w:val="005663A7"/>
    <w:rsid w:val="005874FD"/>
    <w:rsid w:val="0061260C"/>
    <w:rsid w:val="00617678"/>
    <w:rsid w:val="00622C89"/>
    <w:rsid w:val="00632FE8"/>
    <w:rsid w:val="00643B29"/>
    <w:rsid w:val="0068104D"/>
    <w:rsid w:val="00683E73"/>
    <w:rsid w:val="006A188D"/>
    <w:rsid w:val="006E2333"/>
    <w:rsid w:val="00703885"/>
    <w:rsid w:val="0071397E"/>
    <w:rsid w:val="00760B39"/>
    <w:rsid w:val="007C4912"/>
    <w:rsid w:val="00806043"/>
    <w:rsid w:val="00823177"/>
    <w:rsid w:val="00835DB3"/>
    <w:rsid w:val="008412A5"/>
    <w:rsid w:val="00934D9A"/>
    <w:rsid w:val="00981B0E"/>
    <w:rsid w:val="009B1C77"/>
    <w:rsid w:val="009E092D"/>
    <w:rsid w:val="009E56A3"/>
    <w:rsid w:val="00A115F9"/>
    <w:rsid w:val="00AD6A09"/>
    <w:rsid w:val="00AF2A2D"/>
    <w:rsid w:val="00B945E0"/>
    <w:rsid w:val="00BE5C70"/>
    <w:rsid w:val="00BF6C3C"/>
    <w:rsid w:val="00C51E2D"/>
    <w:rsid w:val="00CB7D57"/>
    <w:rsid w:val="00D0733E"/>
    <w:rsid w:val="00D14D0C"/>
    <w:rsid w:val="00D63DF9"/>
    <w:rsid w:val="00D95C7B"/>
    <w:rsid w:val="00D97EA3"/>
    <w:rsid w:val="00E0082E"/>
    <w:rsid w:val="00E76357"/>
    <w:rsid w:val="00E964B0"/>
    <w:rsid w:val="00F83368"/>
    <w:rsid w:val="00F84AE4"/>
    <w:rsid w:val="00FA737A"/>
    <w:rsid w:val="00FC03A5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D6CC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rsid w:val="001236D1"/>
  </w:style>
  <w:style w:type="paragraph" w:styleId="a7">
    <w:name w:val="header"/>
    <w:basedOn w:val="a"/>
    <w:link w:val="12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71397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4D6CC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MashB</cp:lastModifiedBy>
  <cp:revision>3</cp:revision>
  <cp:lastPrinted>2018-01-22T11:09:00Z</cp:lastPrinted>
  <dcterms:created xsi:type="dcterms:W3CDTF">2018-03-06T06:36:00Z</dcterms:created>
  <dcterms:modified xsi:type="dcterms:W3CDTF">2018-03-12T12:42:00Z</dcterms:modified>
</cp:coreProperties>
</file>