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1" w:rsidRDefault="001430B1" w:rsidP="001430B1">
      <w:pPr>
        <w:jc w:val="right"/>
        <w:rPr>
          <w:sz w:val="28"/>
          <w:szCs w:val="28"/>
        </w:rPr>
      </w:pPr>
    </w:p>
    <w:p w:rsidR="00B70333" w:rsidRPr="00E921DD" w:rsidRDefault="00B70333" w:rsidP="00E921DD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 xml:space="preserve">К А </w:t>
      </w:r>
      <w:proofErr w:type="gramStart"/>
      <w:r w:rsidRPr="00E921DD">
        <w:rPr>
          <w:sz w:val="28"/>
          <w:szCs w:val="28"/>
        </w:rPr>
        <w:t>Р</w:t>
      </w:r>
      <w:proofErr w:type="gramEnd"/>
      <w:r w:rsidRPr="00E921DD">
        <w:rPr>
          <w:sz w:val="28"/>
          <w:szCs w:val="28"/>
        </w:rPr>
        <w:t xml:space="preserve"> А Р</w:t>
      </w:r>
    </w:p>
    <w:p w:rsidR="00B70333" w:rsidRDefault="00B70333" w:rsidP="00E921DD">
      <w:pPr>
        <w:ind w:right="-1"/>
        <w:jc w:val="center"/>
        <w:rPr>
          <w:sz w:val="28"/>
          <w:szCs w:val="28"/>
        </w:rPr>
      </w:pPr>
    </w:p>
    <w:p w:rsidR="00B70333" w:rsidRPr="00E921DD" w:rsidRDefault="00B70333" w:rsidP="00E921DD">
      <w:pPr>
        <w:ind w:right="-1"/>
        <w:jc w:val="center"/>
        <w:rPr>
          <w:sz w:val="28"/>
          <w:szCs w:val="28"/>
        </w:rPr>
      </w:pPr>
    </w:p>
    <w:p w:rsidR="00B70333" w:rsidRPr="00E921DD" w:rsidRDefault="00B70333" w:rsidP="00E921DD">
      <w:pPr>
        <w:ind w:right="-1"/>
        <w:jc w:val="center"/>
        <w:rPr>
          <w:sz w:val="28"/>
          <w:szCs w:val="28"/>
        </w:rPr>
      </w:pPr>
      <w:proofErr w:type="gramStart"/>
      <w:r w:rsidRPr="00E921DD">
        <w:rPr>
          <w:sz w:val="28"/>
          <w:szCs w:val="28"/>
        </w:rPr>
        <w:t>П</w:t>
      </w:r>
      <w:proofErr w:type="gramEnd"/>
      <w:r w:rsidRPr="00E921DD">
        <w:rPr>
          <w:sz w:val="28"/>
          <w:szCs w:val="28"/>
        </w:rPr>
        <w:t xml:space="preserve"> О С Т А Н О В Л Е Н И Е          №</w:t>
      </w:r>
      <w:r>
        <w:rPr>
          <w:sz w:val="28"/>
          <w:szCs w:val="28"/>
        </w:rPr>
        <w:t>1304</w:t>
      </w:r>
    </w:p>
    <w:p w:rsidR="00B70333" w:rsidRDefault="00B70333" w:rsidP="00E921DD">
      <w:pPr>
        <w:ind w:right="-1"/>
        <w:jc w:val="center"/>
        <w:rPr>
          <w:sz w:val="28"/>
          <w:szCs w:val="28"/>
        </w:rPr>
      </w:pPr>
    </w:p>
    <w:p w:rsidR="00B70333" w:rsidRPr="00E921DD" w:rsidRDefault="00B70333" w:rsidP="00E921DD">
      <w:pPr>
        <w:ind w:right="-1"/>
        <w:jc w:val="center"/>
        <w:rPr>
          <w:sz w:val="28"/>
          <w:szCs w:val="28"/>
        </w:rPr>
      </w:pPr>
    </w:p>
    <w:p w:rsidR="00B70333" w:rsidRPr="008A1D69" w:rsidRDefault="00B70333" w:rsidP="006A61AF">
      <w:pPr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921DD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E921D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E921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921D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332B8" w:rsidRDefault="006332B8" w:rsidP="001430B1">
      <w:pPr>
        <w:jc w:val="right"/>
        <w:rPr>
          <w:sz w:val="28"/>
          <w:szCs w:val="28"/>
        </w:rPr>
      </w:pPr>
    </w:p>
    <w:p w:rsidR="006332B8" w:rsidRDefault="006332B8" w:rsidP="001430B1">
      <w:pPr>
        <w:jc w:val="right"/>
        <w:rPr>
          <w:sz w:val="28"/>
          <w:szCs w:val="28"/>
        </w:rPr>
      </w:pPr>
    </w:p>
    <w:p w:rsidR="006332B8" w:rsidRDefault="006332B8" w:rsidP="001430B1">
      <w:pPr>
        <w:jc w:val="right"/>
        <w:rPr>
          <w:sz w:val="28"/>
          <w:szCs w:val="28"/>
        </w:rPr>
      </w:pPr>
    </w:p>
    <w:p w:rsidR="006332B8" w:rsidRDefault="006332B8" w:rsidP="001430B1">
      <w:pPr>
        <w:jc w:val="right"/>
        <w:rPr>
          <w:sz w:val="28"/>
          <w:szCs w:val="28"/>
        </w:rPr>
      </w:pPr>
    </w:p>
    <w:p w:rsidR="006332B8" w:rsidRDefault="006332B8" w:rsidP="001430B1">
      <w:pPr>
        <w:jc w:val="right"/>
        <w:rPr>
          <w:sz w:val="28"/>
          <w:szCs w:val="28"/>
        </w:rPr>
      </w:pPr>
    </w:p>
    <w:p w:rsidR="001430B1" w:rsidRDefault="001430B1" w:rsidP="001430B1">
      <w:pPr>
        <w:jc w:val="right"/>
        <w:rPr>
          <w:sz w:val="28"/>
          <w:szCs w:val="28"/>
        </w:rPr>
      </w:pPr>
    </w:p>
    <w:p w:rsidR="001430B1" w:rsidRDefault="001430B1" w:rsidP="001430B1">
      <w:pPr>
        <w:jc w:val="right"/>
        <w:rPr>
          <w:sz w:val="28"/>
          <w:szCs w:val="28"/>
        </w:rPr>
      </w:pPr>
    </w:p>
    <w:p w:rsidR="001430B1" w:rsidRPr="00222C0B" w:rsidRDefault="001430B1" w:rsidP="001C27A8">
      <w:pPr>
        <w:ind w:right="5385"/>
        <w:jc w:val="both"/>
        <w:rPr>
          <w:rStyle w:val="a3"/>
          <w:b w:val="0"/>
          <w:color w:val="000000"/>
          <w:sz w:val="28"/>
          <w:szCs w:val="28"/>
        </w:rPr>
      </w:pPr>
      <w:proofErr w:type="gramStart"/>
      <w:r w:rsidRPr="006C618B">
        <w:rPr>
          <w:rStyle w:val="a3"/>
          <w:b w:val="0"/>
          <w:color w:val="000000"/>
          <w:sz w:val="28"/>
        </w:rPr>
        <w:t xml:space="preserve">О </w:t>
      </w:r>
      <w:r w:rsidRPr="00222C0B">
        <w:rPr>
          <w:rStyle w:val="a3"/>
          <w:b w:val="0"/>
          <w:color w:val="000000"/>
          <w:sz w:val="28"/>
          <w:szCs w:val="28"/>
        </w:rPr>
        <w:t xml:space="preserve">внесении </w:t>
      </w:r>
      <w:r w:rsidR="006332B8">
        <w:rPr>
          <w:rStyle w:val="a3"/>
          <w:b w:val="0"/>
          <w:color w:val="000000"/>
          <w:sz w:val="28"/>
          <w:szCs w:val="28"/>
        </w:rPr>
        <w:t>дополнений</w:t>
      </w:r>
      <w:r w:rsidRPr="00222C0B">
        <w:rPr>
          <w:rStyle w:val="a3"/>
          <w:b w:val="0"/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программу</w:t>
      </w:r>
      <w:r w:rsidRPr="00222C0B">
        <w:rPr>
          <w:sz w:val="28"/>
          <w:szCs w:val="28"/>
        </w:rPr>
        <w:t xml:space="preserve"> «Реализация антикоррупционной политики в Лениногорском муниципальном районе на 2015-2020 годы»</w:t>
      </w:r>
      <w:r>
        <w:rPr>
          <w:sz w:val="28"/>
          <w:szCs w:val="28"/>
        </w:rPr>
        <w:t xml:space="preserve">, утвержденную постановлением Исполнительного комитета муниципального образования «Лениногорский муниципальный район» от </w:t>
      </w:r>
      <w:r w:rsidR="00A06DF8">
        <w:rPr>
          <w:sz w:val="28"/>
          <w:szCs w:val="28"/>
        </w:rPr>
        <w:t>0</w:t>
      </w:r>
      <w:r>
        <w:rPr>
          <w:sz w:val="28"/>
          <w:szCs w:val="28"/>
        </w:rPr>
        <w:t>9.12.2014 № 451</w:t>
      </w:r>
      <w:r w:rsidR="001C27A8">
        <w:rPr>
          <w:sz w:val="28"/>
          <w:szCs w:val="28"/>
        </w:rPr>
        <w:t>(с учетом изменений, внесенных</w:t>
      </w:r>
      <w:proofErr w:type="gramEnd"/>
      <w:r w:rsidR="001C27A8">
        <w:rPr>
          <w:sz w:val="28"/>
          <w:szCs w:val="28"/>
        </w:rPr>
        <w:t xml:space="preserve"> постановлением Исполнительного комитета </w:t>
      </w:r>
      <w:r w:rsidR="001C27A8" w:rsidRPr="003009C2">
        <w:rPr>
          <w:color w:val="000000"/>
          <w:sz w:val="28"/>
          <w:szCs w:val="28"/>
          <w:shd w:val="clear" w:color="auto" w:fill="FFFFFF"/>
        </w:rPr>
        <w:t>муниципального образования «Лениногорский муниципальный район»</w:t>
      </w:r>
      <w:r w:rsidR="001C27A8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1C27A8">
        <w:rPr>
          <w:sz w:val="28"/>
          <w:szCs w:val="28"/>
        </w:rPr>
        <w:t>от 23.05.2016 №779а)</w:t>
      </w:r>
    </w:p>
    <w:p w:rsidR="001430B1" w:rsidRDefault="001430B1" w:rsidP="001430B1">
      <w:pPr>
        <w:ind w:right="2975"/>
        <w:jc w:val="both"/>
        <w:rPr>
          <w:rStyle w:val="a3"/>
          <w:b w:val="0"/>
          <w:color w:val="000000"/>
          <w:sz w:val="28"/>
        </w:rPr>
      </w:pPr>
    </w:p>
    <w:p w:rsidR="001430B1" w:rsidRPr="00222C0B" w:rsidRDefault="001430B1" w:rsidP="00BA4DFF">
      <w:pPr>
        <w:ind w:right="-2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27EE8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целях совершенствования системы противодействия коррупции            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22C0B">
        <w:rPr>
          <w:color w:val="000000"/>
          <w:sz w:val="28"/>
          <w:szCs w:val="28"/>
          <w:shd w:val="clear" w:color="auto" w:fill="FFFFFF"/>
        </w:rPr>
        <w:t>Лениногорском</w:t>
      </w:r>
      <w:proofErr w:type="gramEnd"/>
      <w:r w:rsidRPr="00222C0B">
        <w:rPr>
          <w:color w:val="000000"/>
          <w:sz w:val="28"/>
          <w:szCs w:val="28"/>
          <w:shd w:val="clear" w:color="auto" w:fill="FFFFFF"/>
        </w:rPr>
        <w:t xml:space="preserve"> муниципальном районе</w:t>
      </w:r>
      <w:r w:rsidR="00B65114">
        <w:rPr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1C27A8">
        <w:rPr>
          <w:color w:val="000000"/>
          <w:sz w:val="28"/>
          <w:szCs w:val="28"/>
          <w:shd w:val="clear" w:color="auto" w:fill="FFFFFF"/>
        </w:rPr>
        <w:t xml:space="preserve">, </w:t>
      </w:r>
      <w:r w:rsidR="00B65114">
        <w:rPr>
          <w:color w:val="000000"/>
          <w:sz w:val="28"/>
          <w:szCs w:val="28"/>
          <w:shd w:val="clear" w:color="auto" w:fill="FFFFFF"/>
        </w:rPr>
        <w:t xml:space="preserve"> во исполнение Указа Президента Российской Федерации от 29 июня 2018 г</w:t>
      </w:r>
      <w:r w:rsidR="001C27A8">
        <w:rPr>
          <w:color w:val="000000"/>
          <w:sz w:val="28"/>
          <w:szCs w:val="28"/>
          <w:shd w:val="clear" w:color="auto" w:fill="FFFFFF"/>
        </w:rPr>
        <w:t xml:space="preserve">. </w:t>
      </w:r>
      <w:r w:rsidR="00B65114">
        <w:rPr>
          <w:color w:val="000000"/>
          <w:sz w:val="28"/>
          <w:szCs w:val="28"/>
          <w:shd w:val="clear" w:color="auto" w:fill="FFFFFF"/>
        </w:rPr>
        <w:t>№378 «О национальном плане противодействия коррупции на 2018-2020 годы»</w:t>
      </w:r>
      <w:r w:rsidR="001C27A8">
        <w:rPr>
          <w:color w:val="000000"/>
          <w:sz w:val="28"/>
          <w:szCs w:val="28"/>
          <w:shd w:val="clear" w:color="auto" w:fill="FFFFFF"/>
        </w:rPr>
        <w:t>,</w:t>
      </w:r>
      <w:r w:rsidRPr="00222C0B">
        <w:rPr>
          <w:color w:val="000000"/>
          <w:sz w:val="28"/>
          <w:szCs w:val="28"/>
          <w:shd w:val="clear" w:color="auto" w:fill="FFFFFF"/>
        </w:rPr>
        <w:t xml:space="preserve"> </w:t>
      </w:r>
      <w:r w:rsidRPr="003009C2">
        <w:rPr>
          <w:color w:val="000000"/>
          <w:sz w:val="28"/>
          <w:szCs w:val="28"/>
          <w:shd w:val="clear" w:color="auto" w:fill="FFFFFF"/>
        </w:rPr>
        <w:t xml:space="preserve">Исполнительный комитет муниципального образования «Лениногорский муниципальный район» </w:t>
      </w:r>
      <w:r w:rsidR="001C27A8" w:rsidRPr="003009C2">
        <w:rPr>
          <w:color w:val="000000"/>
          <w:sz w:val="28"/>
          <w:szCs w:val="28"/>
          <w:shd w:val="clear" w:color="auto" w:fill="FFFFFF"/>
        </w:rPr>
        <w:t>ПОСТАНОВЛЯЕТ</w:t>
      </w:r>
      <w:r w:rsidR="001C27A8" w:rsidRPr="00222C0B">
        <w:rPr>
          <w:color w:val="000000"/>
          <w:sz w:val="28"/>
          <w:szCs w:val="28"/>
          <w:shd w:val="clear" w:color="auto" w:fill="FFFFFF"/>
        </w:rPr>
        <w:t>:</w:t>
      </w:r>
    </w:p>
    <w:p w:rsidR="00DD51BF" w:rsidRDefault="00DD51BF" w:rsidP="001C27A8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</w:t>
      </w:r>
      <w:r w:rsidRPr="00222C0B">
        <w:rPr>
          <w:sz w:val="28"/>
          <w:szCs w:val="28"/>
        </w:rPr>
        <w:t>Реализация антикоррупционной политики Лениногорского муниципального района Республики Татарстан на 2015 – 2020 годы</w:t>
      </w:r>
      <w:r>
        <w:rPr>
          <w:sz w:val="28"/>
          <w:szCs w:val="28"/>
        </w:rPr>
        <w:t xml:space="preserve">», утвержденную постановлением Исполнительного комитета Лениногорского муниципального района Республики Татарстан от </w:t>
      </w:r>
      <w:r w:rsidR="001C27A8">
        <w:rPr>
          <w:sz w:val="28"/>
          <w:szCs w:val="28"/>
        </w:rPr>
        <w:t>0</w:t>
      </w:r>
      <w:r>
        <w:rPr>
          <w:sz w:val="28"/>
          <w:szCs w:val="28"/>
        </w:rPr>
        <w:t xml:space="preserve">9.12.2014 №451 </w:t>
      </w:r>
      <w:r w:rsidR="00477C6E">
        <w:rPr>
          <w:sz w:val="28"/>
          <w:szCs w:val="28"/>
        </w:rPr>
        <w:t>(с</w:t>
      </w:r>
      <w:r w:rsidR="001C27A8">
        <w:rPr>
          <w:sz w:val="28"/>
          <w:szCs w:val="28"/>
        </w:rPr>
        <w:t xml:space="preserve"> учетом изменений, внесенных</w:t>
      </w:r>
      <w:r w:rsidR="00477C6E">
        <w:rPr>
          <w:sz w:val="28"/>
          <w:szCs w:val="28"/>
        </w:rPr>
        <w:t xml:space="preserve"> постановлением Исполнительного комитета </w:t>
      </w:r>
      <w:r w:rsidR="001C27A8" w:rsidRPr="003009C2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1C27A8" w:rsidRPr="003009C2">
        <w:rPr>
          <w:color w:val="000000"/>
          <w:sz w:val="28"/>
          <w:szCs w:val="28"/>
          <w:shd w:val="clear" w:color="auto" w:fill="FFFFFF"/>
        </w:rPr>
        <w:lastRenderedPageBreak/>
        <w:t>«Лениногорский муниципальный район»</w:t>
      </w:r>
      <w:r w:rsidR="001C27A8">
        <w:rPr>
          <w:color w:val="000000"/>
          <w:sz w:val="28"/>
          <w:szCs w:val="28"/>
          <w:shd w:val="clear" w:color="auto" w:fill="FFFFFF"/>
        </w:rPr>
        <w:t xml:space="preserve"> </w:t>
      </w:r>
      <w:r w:rsidR="00477C6E">
        <w:rPr>
          <w:sz w:val="28"/>
          <w:szCs w:val="28"/>
        </w:rPr>
        <w:t xml:space="preserve">от 23.05.2016 №779а) следующие </w:t>
      </w:r>
      <w:r w:rsidR="006332B8">
        <w:rPr>
          <w:sz w:val="28"/>
          <w:szCs w:val="28"/>
        </w:rPr>
        <w:t>дополнения</w:t>
      </w:r>
      <w:r w:rsidR="00477C6E">
        <w:rPr>
          <w:sz w:val="28"/>
          <w:szCs w:val="28"/>
        </w:rPr>
        <w:t>:</w:t>
      </w:r>
    </w:p>
    <w:p w:rsidR="00DD51BF" w:rsidRPr="001C27A8" w:rsidRDefault="00CC5A45" w:rsidP="001C27A8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>паспорт муниципальной программы раздел «Цель и основные задачи Программы. Описание ожидаемых конечных результатов Программы, сроки и этапы ее реализации» дополнить следующи</w:t>
      </w:r>
      <w:r w:rsidR="00811352" w:rsidRPr="001C27A8">
        <w:rPr>
          <w:sz w:val="28"/>
          <w:szCs w:val="28"/>
        </w:rPr>
        <w:t>ми индикаторами:</w:t>
      </w:r>
    </w:p>
    <w:p w:rsidR="003201D7" w:rsidRPr="001C27A8" w:rsidRDefault="003201D7" w:rsidP="001C27A8">
      <w:pPr>
        <w:suppressAutoHyphens/>
        <w:ind w:firstLine="851"/>
        <w:jc w:val="both"/>
        <w:rPr>
          <w:sz w:val="28"/>
          <w:szCs w:val="28"/>
        </w:rPr>
      </w:pPr>
      <w:r w:rsidRPr="001C27A8">
        <w:rPr>
          <w:spacing w:val="-7"/>
          <w:sz w:val="28"/>
          <w:szCs w:val="28"/>
        </w:rPr>
        <w:t xml:space="preserve">«количество служащих, впервые поступивших на муниципальную </w:t>
      </w:r>
      <w:r w:rsidRPr="001C27A8">
        <w:rPr>
          <w:spacing w:val="-3"/>
          <w:sz w:val="28"/>
          <w:szCs w:val="28"/>
        </w:rPr>
        <w:t xml:space="preserve">службу и прошедших специализированное обучение, от общего числа </w:t>
      </w:r>
      <w:r w:rsidRPr="001C27A8">
        <w:rPr>
          <w:spacing w:val="-10"/>
          <w:sz w:val="28"/>
          <w:szCs w:val="28"/>
        </w:rPr>
        <w:t xml:space="preserve">впервые поступивших муниципальную службу </w:t>
      </w:r>
      <w:r w:rsidRPr="001C27A8">
        <w:rPr>
          <w:rFonts w:eastAsia="SimSun"/>
          <w:sz w:val="28"/>
          <w:szCs w:val="28"/>
        </w:rPr>
        <w:t>составит</w:t>
      </w:r>
      <w:r w:rsidRPr="001C27A8">
        <w:rPr>
          <w:spacing w:val="-10"/>
          <w:sz w:val="28"/>
          <w:szCs w:val="28"/>
        </w:rPr>
        <w:t xml:space="preserve"> не менее 90%;</w:t>
      </w:r>
    </w:p>
    <w:p w:rsidR="003201D7" w:rsidRPr="001C27A8" w:rsidRDefault="003201D7" w:rsidP="001C27A8">
      <w:pPr>
        <w:suppressAutoHyphens/>
        <w:ind w:firstLine="851"/>
        <w:jc w:val="both"/>
        <w:rPr>
          <w:sz w:val="28"/>
          <w:szCs w:val="28"/>
        </w:rPr>
      </w:pPr>
      <w:r w:rsidRPr="001C27A8">
        <w:rPr>
          <w:spacing w:val="-9"/>
          <w:sz w:val="28"/>
          <w:szCs w:val="28"/>
        </w:rPr>
        <w:t xml:space="preserve">количество служащих, в должностные обязанности которых входит </w:t>
      </w:r>
      <w:r w:rsidRPr="001C27A8">
        <w:rPr>
          <w:spacing w:val="-10"/>
          <w:sz w:val="28"/>
          <w:szCs w:val="28"/>
        </w:rPr>
        <w:t xml:space="preserve">участие в противодействии коррупции, прошедших специализированное </w:t>
      </w:r>
      <w:r w:rsidRPr="001C27A8">
        <w:rPr>
          <w:sz w:val="28"/>
          <w:szCs w:val="28"/>
        </w:rPr>
        <w:t>повышение квалификации, составит не менее 50%;</w:t>
      </w:r>
    </w:p>
    <w:p w:rsidR="003201D7" w:rsidRPr="001C27A8" w:rsidRDefault="003201D7" w:rsidP="001C27A8">
      <w:pPr>
        <w:suppressAutoHyphens/>
        <w:ind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 xml:space="preserve">количество проведенных индивидуальных мероприятий от числа муниципальных служащих, членов общественных советов, действующих в муниципальных районах, </w:t>
      </w:r>
      <w:r w:rsidRPr="001C27A8">
        <w:rPr>
          <w:rFonts w:eastAsia="SimSun"/>
          <w:sz w:val="28"/>
          <w:szCs w:val="28"/>
        </w:rPr>
        <w:t>составит</w:t>
      </w:r>
      <w:r w:rsidRPr="001C27A8">
        <w:rPr>
          <w:sz w:val="28"/>
          <w:szCs w:val="28"/>
        </w:rPr>
        <w:t xml:space="preserve"> не менее 50%;</w:t>
      </w:r>
    </w:p>
    <w:p w:rsidR="003201D7" w:rsidRPr="001C27A8" w:rsidRDefault="003201D7" w:rsidP="001C27A8">
      <w:pPr>
        <w:suppressAutoHyphens/>
        <w:ind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>количество подведомственных организаций</w:t>
      </w:r>
      <w:r w:rsidR="006332B8">
        <w:rPr>
          <w:sz w:val="28"/>
          <w:szCs w:val="28"/>
        </w:rPr>
        <w:t>,</w:t>
      </w:r>
      <w:r w:rsidRPr="001C27A8">
        <w:rPr>
          <w:sz w:val="28"/>
          <w:szCs w:val="28"/>
        </w:rPr>
        <w:t xml:space="preserve"> в уставы, трудовые договоры с руководителями и работника</w:t>
      </w:r>
      <w:r w:rsidR="006332B8">
        <w:rPr>
          <w:sz w:val="28"/>
          <w:szCs w:val="28"/>
        </w:rPr>
        <w:t xml:space="preserve">ми подведомственных организаций которых </w:t>
      </w:r>
      <w:r w:rsidRPr="001C27A8">
        <w:rPr>
          <w:sz w:val="28"/>
          <w:szCs w:val="28"/>
        </w:rPr>
        <w:t xml:space="preserve">внесены нормы, регулирующие вопросы предотвращения и урегулирования конфликта интересов, </w:t>
      </w:r>
      <w:r w:rsidRPr="001C27A8">
        <w:rPr>
          <w:rFonts w:eastAsia="SimSun"/>
          <w:sz w:val="28"/>
          <w:szCs w:val="28"/>
        </w:rPr>
        <w:t>составит</w:t>
      </w:r>
      <w:r w:rsidRPr="001C27A8">
        <w:rPr>
          <w:sz w:val="28"/>
          <w:szCs w:val="28"/>
        </w:rPr>
        <w:t xml:space="preserve"> 100%; </w:t>
      </w:r>
    </w:p>
    <w:p w:rsidR="003201D7" w:rsidRPr="001C27A8" w:rsidRDefault="003201D7" w:rsidP="001C27A8">
      <w:pPr>
        <w:suppressAutoHyphens/>
        <w:ind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>будет вестись учет:</w:t>
      </w:r>
    </w:p>
    <w:p w:rsidR="003201D7" w:rsidRPr="001C27A8" w:rsidRDefault="003201D7" w:rsidP="001C27A8">
      <w:pPr>
        <w:suppressAutoHyphens/>
        <w:ind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>количества проведенных анализов/проверок соблюдения требований о предотвращении и урегулировании конфликта интересов от общего числа муниципальных служащих; количества привлеченных к дисциплинарной ответственности за несоблюдение требований о предотвращении и урегулировании конфликта интересов от числа муниципальных служащих, совершивших правонарушение, связанное с конфликтом интересов;</w:t>
      </w:r>
    </w:p>
    <w:p w:rsidR="003201D7" w:rsidRPr="001C27A8" w:rsidRDefault="003201D7" w:rsidP="001C27A8">
      <w:pPr>
        <w:suppressAutoHyphens/>
        <w:ind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 xml:space="preserve">количества подведомственных организаций в которых руководителями и работниками представлены уведомления о наличии конфликта интересов; количества подведомственных </w:t>
      </w:r>
      <w:proofErr w:type="gramStart"/>
      <w:r w:rsidRPr="001C27A8">
        <w:rPr>
          <w:sz w:val="28"/>
          <w:szCs w:val="28"/>
        </w:rPr>
        <w:t>организаций</w:t>
      </w:r>
      <w:proofErr w:type="gramEnd"/>
      <w:r w:rsidRPr="001C27A8">
        <w:rPr>
          <w:sz w:val="28"/>
          <w:szCs w:val="28"/>
        </w:rPr>
        <w:t xml:space="preserve"> в которых выявлен конфликт интересов у руководителей и/или работников и приняты меры по его предотвращению и/или его урегулированию;</w:t>
      </w:r>
    </w:p>
    <w:p w:rsidR="003201D7" w:rsidRPr="001C27A8" w:rsidRDefault="003201D7" w:rsidP="001C27A8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>количества проведенных проверок подведомственных организаций от их общего числа; количества выявленных/урегулированных фактов конфликта интересов; количество привлеченных к ответственности руководителей и/или работников за непринятие мер по предотвращению и/или его урегулированию конфликта интересов;</w:t>
      </w:r>
    </w:p>
    <w:p w:rsidR="008A0C04" w:rsidRPr="001C27A8" w:rsidRDefault="008A0C04" w:rsidP="001C27A8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100 %;</w:t>
      </w:r>
    </w:p>
    <w:p w:rsidR="008A0C04" w:rsidRPr="001C27A8" w:rsidRDefault="008A0C04" w:rsidP="001C27A8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</w:rPr>
      </w:pPr>
      <w:r w:rsidRPr="001C27A8">
        <w:rPr>
          <w:sz w:val="28"/>
          <w:szCs w:val="28"/>
        </w:rPr>
        <w:t>мероприятия, направленные на повышение пре</w:t>
      </w:r>
      <w:r w:rsidRPr="001C27A8">
        <w:rPr>
          <w:sz w:val="28"/>
          <w:szCs w:val="28"/>
        </w:rPr>
        <w:softHyphen/>
        <w:t>стижа муниципальной службы, бу</w:t>
      </w:r>
      <w:r w:rsidRPr="001C27A8">
        <w:rPr>
          <w:sz w:val="28"/>
          <w:szCs w:val="28"/>
        </w:rPr>
        <w:softHyphen/>
        <w:t>дут проводиться ежегодно;</w:t>
      </w:r>
    </w:p>
    <w:p w:rsidR="00811352" w:rsidRDefault="003201D7" w:rsidP="003201D7">
      <w:pPr>
        <w:shd w:val="clear" w:color="auto" w:fill="FFFFFF"/>
        <w:suppressAutoHyphens/>
        <w:ind w:firstLine="851"/>
        <w:jc w:val="both"/>
        <w:rPr>
          <w:spacing w:val="-9"/>
          <w:sz w:val="28"/>
          <w:szCs w:val="28"/>
        </w:rPr>
      </w:pPr>
      <w:r w:rsidRPr="001C27A8">
        <w:rPr>
          <w:sz w:val="28"/>
          <w:szCs w:val="28"/>
        </w:rPr>
        <w:t xml:space="preserve">количество проведенных общественных обсуждений от количества осуществленных закупок, начальная (минимальная) цена контрактов по </w:t>
      </w:r>
      <w:r w:rsidRPr="001C27A8">
        <w:rPr>
          <w:spacing w:val="-9"/>
          <w:sz w:val="28"/>
          <w:szCs w:val="28"/>
        </w:rPr>
        <w:t xml:space="preserve">которым составляла более 5 млн. рублей, </w:t>
      </w:r>
      <w:r w:rsidRPr="001C27A8">
        <w:rPr>
          <w:rFonts w:eastAsia="SimSun"/>
          <w:sz w:val="28"/>
          <w:szCs w:val="28"/>
        </w:rPr>
        <w:t>составит</w:t>
      </w:r>
      <w:r w:rsidR="006332B8">
        <w:rPr>
          <w:spacing w:val="-9"/>
          <w:sz w:val="28"/>
          <w:szCs w:val="28"/>
        </w:rPr>
        <w:t xml:space="preserve"> не менее 50%»;</w:t>
      </w:r>
    </w:p>
    <w:p w:rsidR="00CC5A45" w:rsidRPr="001C27A8" w:rsidRDefault="001C27A8" w:rsidP="001C27A8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4DFF" w:rsidRPr="001C27A8">
        <w:rPr>
          <w:sz w:val="28"/>
          <w:szCs w:val="28"/>
        </w:rPr>
        <w:t xml:space="preserve">одержание программы «Цели, задачи, индикаторы оценки результатов муниципальной  программы «Реализация антикоррупционной политики </w:t>
      </w:r>
      <w:r w:rsidR="00BA4DFF" w:rsidRPr="001C27A8">
        <w:rPr>
          <w:sz w:val="28"/>
          <w:szCs w:val="28"/>
        </w:rPr>
        <w:lastRenderedPageBreak/>
        <w:t>Лениногорского муниципального района Республики Татарстан на 2015 – 2020 годы» и финансирование по мероприятиям программы» дополнить задачей 9</w:t>
      </w:r>
      <w:r>
        <w:rPr>
          <w:sz w:val="28"/>
          <w:szCs w:val="28"/>
        </w:rPr>
        <w:t xml:space="preserve"> «</w:t>
      </w:r>
      <w:r w:rsidR="00BA4DFF" w:rsidRPr="001C27A8">
        <w:rPr>
          <w:sz w:val="28"/>
          <w:szCs w:val="28"/>
        </w:rPr>
        <w:t>Исполнение Национального плана противодействия коррупции на 2018 – 2020 годы», мероприятия которой изложить</w:t>
      </w:r>
      <w:r w:rsidR="00CC5A45" w:rsidRPr="001C27A8">
        <w:rPr>
          <w:sz w:val="28"/>
          <w:szCs w:val="28"/>
        </w:rPr>
        <w:t xml:space="preserve"> </w:t>
      </w:r>
      <w:r w:rsidR="00BA4DFF" w:rsidRPr="001C27A8">
        <w:rPr>
          <w:sz w:val="28"/>
          <w:szCs w:val="28"/>
        </w:rPr>
        <w:t>в редакции согласно приложению к настоящему постановлению.</w:t>
      </w:r>
    </w:p>
    <w:p w:rsidR="00854231" w:rsidRPr="00854231" w:rsidRDefault="00854231" w:rsidP="00BA4DFF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BF2723">
        <w:rPr>
          <w:sz w:val="28"/>
          <w:szCs w:val="28"/>
        </w:rPr>
        <w:t>Опубликовать настоящее постановление на официальном сайте Лениногорского муниципального района.</w:t>
      </w:r>
    </w:p>
    <w:p w:rsidR="001430B1" w:rsidRPr="00BA4DFF" w:rsidRDefault="00BA4DFF" w:rsidP="00BA4DFF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proofErr w:type="gramStart"/>
      <w:r w:rsidRPr="00BA4DFF">
        <w:rPr>
          <w:sz w:val="28"/>
          <w:szCs w:val="28"/>
        </w:rPr>
        <w:t>Контроль за</w:t>
      </w:r>
      <w:proofErr w:type="gramEnd"/>
      <w:r w:rsidRPr="00BA4D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4DFF" w:rsidRDefault="00BA4DFF" w:rsidP="00BA4DFF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1C27A8" w:rsidRPr="00BA4DFF" w:rsidRDefault="001C27A8" w:rsidP="00BA4DFF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67"/>
        <w:gridCol w:w="3287"/>
      </w:tblGrid>
      <w:tr w:rsidR="001C27A8" w:rsidRPr="00C24DB6" w:rsidTr="00C24DB6">
        <w:tc>
          <w:tcPr>
            <w:tcW w:w="3331" w:type="dxa"/>
            <w:shd w:val="clear" w:color="auto" w:fill="auto"/>
          </w:tcPr>
          <w:p w:rsidR="001C27A8" w:rsidRPr="00C24DB6" w:rsidRDefault="001C27A8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4DB6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332" w:type="dxa"/>
            <w:shd w:val="clear" w:color="auto" w:fill="auto"/>
          </w:tcPr>
          <w:p w:rsidR="001C27A8" w:rsidRPr="00C24DB6" w:rsidRDefault="001C27A8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1C27A8" w:rsidRPr="00C24DB6" w:rsidRDefault="001C27A8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C24DB6">
              <w:rPr>
                <w:sz w:val="28"/>
                <w:szCs w:val="28"/>
              </w:rPr>
              <w:t>Н.Р.  Залаков</w:t>
            </w:r>
          </w:p>
        </w:tc>
      </w:tr>
    </w:tbl>
    <w:p w:rsidR="00BA4DFF" w:rsidRDefault="00BA4DFF" w:rsidP="00BA4DFF">
      <w:pPr>
        <w:tabs>
          <w:tab w:val="left" w:pos="993"/>
        </w:tabs>
        <w:ind w:right="-1"/>
        <w:jc w:val="right"/>
        <w:rPr>
          <w:sz w:val="28"/>
          <w:szCs w:val="28"/>
        </w:rPr>
      </w:pPr>
    </w:p>
    <w:p w:rsidR="003A4E9B" w:rsidRDefault="003A4E9B" w:rsidP="003A4E9B">
      <w:pPr>
        <w:tabs>
          <w:tab w:val="left" w:pos="993"/>
        </w:tabs>
        <w:ind w:right="-1"/>
        <w:rPr>
          <w:sz w:val="22"/>
          <w:szCs w:val="22"/>
        </w:rPr>
      </w:pPr>
      <w:proofErr w:type="spellStart"/>
      <w:r w:rsidRPr="003A4E9B">
        <w:rPr>
          <w:sz w:val="22"/>
          <w:szCs w:val="22"/>
        </w:rPr>
        <w:t>И.А.Губайдуллин</w:t>
      </w:r>
      <w:proofErr w:type="spellEnd"/>
    </w:p>
    <w:p w:rsidR="003A4E9B" w:rsidRPr="003A4E9B" w:rsidRDefault="003A4E9B" w:rsidP="003A4E9B">
      <w:pPr>
        <w:tabs>
          <w:tab w:val="left" w:pos="993"/>
        </w:tabs>
        <w:ind w:right="-1"/>
        <w:rPr>
          <w:sz w:val="22"/>
          <w:szCs w:val="22"/>
        </w:rPr>
        <w:sectPr w:rsidR="003A4E9B" w:rsidRPr="003A4E9B" w:rsidSect="001C27A8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>5-03-19</w:t>
      </w:r>
    </w:p>
    <w:p w:rsidR="001C27A8" w:rsidRPr="006542AB" w:rsidRDefault="001C27A8" w:rsidP="001C27A8">
      <w:pPr>
        <w:ind w:left="10915"/>
        <w:jc w:val="center"/>
      </w:pPr>
      <w:r>
        <w:lastRenderedPageBreak/>
        <w:t>Приложение</w:t>
      </w:r>
    </w:p>
    <w:p w:rsidR="001C27A8" w:rsidRPr="006542AB" w:rsidRDefault="001C27A8" w:rsidP="001C27A8">
      <w:pPr>
        <w:ind w:left="10915"/>
        <w:jc w:val="center"/>
      </w:pPr>
    </w:p>
    <w:p w:rsidR="001C27A8" w:rsidRPr="006542AB" w:rsidRDefault="001C27A8" w:rsidP="001C27A8">
      <w:pPr>
        <w:ind w:left="10915"/>
        <w:jc w:val="both"/>
      </w:pPr>
      <w:r>
        <w:t xml:space="preserve">к постановлению </w:t>
      </w:r>
      <w:r w:rsidRPr="006542AB">
        <w:t>Исполнительного комитета муниципального образования «Лениногорский  муниципальный район»</w:t>
      </w:r>
    </w:p>
    <w:p w:rsidR="001C27A8" w:rsidRPr="006542AB" w:rsidRDefault="001C27A8" w:rsidP="001C27A8">
      <w:pPr>
        <w:ind w:left="10915"/>
        <w:jc w:val="both"/>
      </w:pPr>
    </w:p>
    <w:p w:rsidR="001C27A8" w:rsidRPr="006542AB" w:rsidRDefault="001C27A8" w:rsidP="001C27A8">
      <w:pPr>
        <w:ind w:left="10915"/>
        <w:jc w:val="both"/>
      </w:pPr>
      <w:r w:rsidRPr="006542AB">
        <w:t>от «</w:t>
      </w:r>
      <w:r w:rsidR="00B70333">
        <w:t>06</w:t>
      </w:r>
      <w:r w:rsidRPr="006542AB">
        <w:t xml:space="preserve">» </w:t>
      </w:r>
      <w:r w:rsidR="00B70333">
        <w:t xml:space="preserve">сентября </w:t>
      </w:r>
      <w:r>
        <w:t>2018г.</w:t>
      </w:r>
      <w:r w:rsidRPr="006542AB">
        <w:t xml:space="preserve"> № </w:t>
      </w:r>
      <w:r w:rsidR="00B70333">
        <w:t>1304</w:t>
      </w:r>
      <w:bookmarkStart w:id="0" w:name="_GoBack"/>
      <w:bookmarkEnd w:id="0"/>
    </w:p>
    <w:p w:rsidR="00743F94" w:rsidRDefault="00743F94" w:rsidP="001430B1">
      <w:pPr>
        <w:jc w:val="center"/>
        <w:rPr>
          <w:sz w:val="28"/>
          <w:szCs w:val="28"/>
        </w:rPr>
      </w:pPr>
    </w:p>
    <w:p w:rsidR="00237B77" w:rsidRDefault="00237B77" w:rsidP="001430B1">
      <w:pPr>
        <w:jc w:val="center"/>
        <w:rPr>
          <w:sz w:val="28"/>
          <w:szCs w:val="28"/>
        </w:rPr>
      </w:pPr>
    </w:p>
    <w:p w:rsidR="00237B77" w:rsidRDefault="00237B77" w:rsidP="001430B1">
      <w:pPr>
        <w:jc w:val="center"/>
        <w:rPr>
          <w:sz w:val="28"/>
          <w:szCs w:val="28"/>
        </w:rPr>
      </w:pPr>
    </w:p>
    <w:p w:rsidR="001430B1" w:rsidRPr="003009C2" w:rsidRDefault="00743F94" w:rsidP="001430B1">
      <w:pPr>
        <w:jc w:val="center"/>
        <w:rPr>
          <w:color w:val="000000"/>
        </w:rPr>
      </w:pPr>
      <w:r>
        <w:rPr>
          <w:sz w:val="28"/>
          <w:szCs w:val="28"/>
        </w:rPr>
        <w:t xml:space="preserve">Задача 9. </w:t>
      </w:r>
      <w:r w:rsidRPr="00BA4DFF">
        <w:rPr>
          <w:sz w:val="28"/>
          <w:szCs w:val="28"/>
        </w:rPr>
        <w:t>Исполнение Национального плана противодействия коррупции на 2018 – 2020 годы</w:t>
      </w:r>
    </w:p>
    <w:p w:rsidR="001430B1" w:rsidRPr="00BF2723" w:rsidRDefault="001430B1" w:rsidP="001430B1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</w:p>
    <w:p w:rsidR="001430B1" w:rsidRPr="00BF2723" w:rsidRDefault="001430B1" w:rsidP="001430B1">
      <w:pPr>
        <w:autoSpaceDE w:val="0"/>
        <w:autoSpaceDN w:val="0"/>
        <w:adjustRightInd w:val="0"/>
        <w:ind w:firstLine="720"/>
        <w:jc w:val="both"/>
        <w:rPr>
          <w:color w:val="000000"/>
          <w:sz w:val="2"/>
          <w:szCs w:val="2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843"/>
        <w:gridCol w:w="3119"/>
        <w:gridCol w:w="850"/>
        <w:gridCol w:w="851"/>
        <w:gridCol w:w="708"/>
        <w:gridCol w:w="709"/>
        <w:gridCol w:w="709"/>
        <w:gridCol w:w="786"/>
      </w:tblGrid>
      <w:tr w:rsidR="005431EF" w:rsidRPr="001C27A8" w:rsidTr="00237B77">
        <w:trPr>
          <w:tblHeader/>
        </w:trPr>
        <w:tc>
          <w:tcPr>
            <w:tcW w:w="851" w:type="dxa"/>
            <w:vMerge w:val="restart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>№</w:t>
            </w:r>
          </w:p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C27A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C27A8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>Наименование</w:t>
            </w:r>
          </w:p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  <w:tc>
          <w:tcPr>
            <w:tcW w:w="4613" w:type="dxa"/>
            <w:gridSpan w:val="6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>Финансирование по годам, тыс</w:t>
            </w:r>
            <w:proofErr w:type="gramStart"/>
            <w:r w:rsidRPr="001C27A8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C27A8">
              <w:rPr>
                <w:color w:val="000000"/>
                <w:sz w:val="26"/>
                <w:szCs w:val="26"/>
              </w:rPr>
              <w:t>ублей.</w:t>
            </w:r>
          </w:p>
        </w:tc>
      </w:tr>
      <w:tr w:rsidR="003B4E27" w:rsidRPr="001C27A8" w:rsidTr="00237B77">
        <w:trPr>
          <w:tblHeader/>
        </w:trPr>
        <w:tc>
          <w:tcPr>
            <w:tcW w:w="851" w:type="dxa"/>
            <w:vMerge/>
          </w:tcPr>
          <w:p w:rsidR="005431EF" w:rsidRPr="001C27A8" w:rsidRDefault="005431E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431EF" w:rsidRPr="001C27A8" w:rsidRDefault="005431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31EF" w:rsidRPr="001C27A8" w:rsidRDefault="005431E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431EF" w:rsidRPr="001C27A8" w:rsidRDefault="005431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5431EF" w:rsidRPr="001C27A8" w:rsidRDefault="005431E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 xml:space="preserve">2015 </w:t>
            </w:r>
          </w:p>
        </w:tc>
        <w:tc>
          <w:tcPr>
            <w:tcW w:w="851" w:type="dxa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 xml:space="preserve">2016 </w:t>
            </w:r>
          </w:p>
        </w:tc>
        <w:tc>
          <w:tcPr>
            <w:tcW w:w="708" w:type="dxa"/>
          </w:tcPr>
          <w:p w:rsidR="005431EF" w:rsidRPr="001C27A8" w:rsidRDefault="005431EF" w:rsidP="001C27A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 xml:space="preserve">2017 </w:t>
            </w:r>
          </w:p>
        </w:tc>
        <w:tc>
          <w:tcPr>
            <w:tcW w:w="709" w:type="dxa"/>
          </w:tcPr>
          <w:p w:rsidR="005431EF" w:rsidRPr="001C27A8" w:rsidRDefault="005431EF" w:rsidP="001C27A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 xml:space="preserve">2018 </w:t>
            </w:r>
          </w:p>
        </w:tc>
        <w:tc>
          <w:tcPr>
            <w:tcW w:w="709" w:type="dxa"/>
          </w:tcPr>
          <w:p w:rsidR="005431EF" w:rsidRPr="001C27A8" w:rsidRDefault="005431EF" w:rsidP="001C27A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 xml:space="preserve">2019 </w:t>
            </w:r>
          </w:p>
        </w:tc>
        <w:tc>
          <w:tcPr>
            <w:tcW w:w="786" w:type="dxa"/>
          </w:tcPr>
          <w:p w:rsidR="005431EF" w:rsidRPr="001C27A8" w:rsidRDefault="005431EF" w:rsidP="002870C2">
            <w:pPr>
              <w:jc w:val="center"/>
              <w:rPr>
                <w:color w:val="000000"/>
                <w:sz w:val="26"/>
                <w:szCs w:val="26"/>
              </w:rPr>
            </w:pPr>
            <w:r w:rsidRPr="001C27A8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9.1.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1C27A8">
              <w:rPr>
                <w:sz w:val="26"/>
                <w:szCs w:val="26"/>
              </w:rPr>
              <w:t>контроля за</w:t>
            </w:r>
            <w:proofErr w:type="gramEnd"/>
            <w:r w:rsidRPr="001C27A8">
              <w:rPr>
                <w:sz w:val="26"/>
                <w:szCs w:val="2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 соблюдающих установленные требования</w:t>
            </w:r>
          </w:p>
        </w:tc>
        <w:tc>
          <w:tcPr>
            <w:tcW w:w="1701" w:type="dxa"/>
          </w:tcPr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ОМС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 ежеквартально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pStyle w:val="a8"/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Количество проведенных анализов/проверок соблюдения требований о предотвращении и урегулировании конфликта интересов от общего числа муниципальных служащих; Количество привлеченных к дисциплинарной ответственности за несоблюдение требований о предотвращении и урегулировании конфликта интересов от </w:t>
            </w:r>
            <w:r w:rsidRPr="001C27A8">
              <w:rPr>
                <w:sz w:val="26"/>
                <w:szCs w:val="26"/>
              </w:rPr>
              <w:lastRenderedPageBreak/>
              <w:t>числа муниципальных служащих, совершивших правонарушение, связанное с конфликтом интересов</w:t>
            </w:r>
          </w:p>
        </w:tc>
        <w:tc>
          <w:tcPr>
            <w:tcW w:w="850" w:type="dxa"/>
          </w:tcPr>
          <w:p w:rsidR="00743F94" w:rsidRPr="001C27A8" w:rsidRDefault="00743F9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9.2.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proofErr w:type="gramStart"/>
            <w:r w:rsidRPr="001C27A8">
              <w:rPr>
                <w:sz w:val="26"/>
                <w:szCs w:val="26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</w:tcPr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ОМС</w:t>
            </w:r>
            <w:r w:rsidR="001C27A8" w:rsidRPr="001C27A8">
              <w:rPr>
                <w:sz w:val="26"/>
                <w:szCs w:val="26"/>
              </w:rPr>
              <w:t xml:space="preserve"> </w:t>
            </w:r>
            <w:r w:rsidRPr="001C27A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</w:t>
            </w:r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раз </w:t>
            </w:r>
            <w:proofErr w:type="gramStart"/>
            <w:r w:rsidRPr="001C27A8">
              <w:rPr>
                <w:sz w:val="26"/>
                <w:szCs w:val="26"/>
              </w:rPr>
              <w:t>в</w:t>
            </w:r>
            <w:proofErr w:type="gramEnd"/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полугодие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 (не менее 90%).</w:t>
            </w: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9.3.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Специализированное обучение муниципальных служащих, впервые поступивших на муниципальную службу для замещения должностей, </w:t>
            </w:r>
            <w:r w:rsidRPr="001C27A8">
              <w:rPr>
                <w:sz w:val="26"/>
                <w:szCs w:val="26"/>
              </w:rPr>
              <w:lastRenderedPageBreak/>
              <w:t>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ОМС 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</w:t>
            </w:r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раз </w:t>
            </w:r>
            <w:proofErr w:type="gramStart"/>
            <w:r w:rsidRPr="001C27A8">
              <w:rPr>
                <w:sz w:val="26"/>
                <w:szCs w:val="26"/>
              </w:rPr>
              <w:t>в</w:t>
            </w:r>
            <w:proofErr w:type="gramEnd"/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полугодие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Количество служащих, впервые поступивших на муниципальную службу и прошедших специализированное обучение, от общего </w:t>
            </w:r>
            <w:r w:rsidRPr="001C27A8">
              <w:rPr>
                <w:sz w:val="26"/>
                <w:szCs w:val="26"/>
              </w:rPr>
              <w:lastRenderedPageBreak/>
              <w:t>числа впервые поступивших муниципальную службу (не менее 90%)</w:t>
            </w: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9.4.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ОМС 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</w:t>
            </w:r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раз </w:t>
            </w:r>
            <w:proofErr w:type="gramStart"/>
            <w:r w:rsidRPr="001C27A8">
              <w:rPr>
                <w:sz w:val="26"/>
                <w:szCs w:val="26"/>
              </w:rPr>
              <w:t>в</w:t>
            </w:r>
            <w:proofErr w:type="gramEnd"/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полугодие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pStyle w:val="a8"/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 (не менее 50%)</w:t>
            </w: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9.5.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</w:t>
            </w:r>
            <w:r w:rsidRPr="001C27A8">
              <w:rPr>
                <w:sz w:val="26"/>
                <w:szCs w:val="26"/>
              </w:rPr>
              <w:lastRenderedPageBreak/>
              <w:t>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муниципальных районах</w:t>
            </w:r>
          </w:p>
        </w:tc>
        <w:tc>
          <w:tcPr>
            <w:tcW w:w="1701" w:type="dxa"/>
          </w:tcPr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ОМС 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</w:t>
            </w:r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раз </w:t>
            </w:r>
            <w:proofErr w:type="gramStart"/>
            <w:r w:rsidRPr="001C27A8">
              <w:rPr>
                <w:sz w:val="26"/>
                <w:szCs w:val="26"/>
              </w:rPr>
              <w:t>в</w:t>
            </w:r>
            <w:proofErr w:type="gramEnd"/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полугодие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pStyle w:val="a8"/>
              <w:suppressAutoHyphens/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Количество проведенных индивидуальных мероприятий от числа муниципальных служащих, членов общественных советов, действующих в муниципальных районах (не менее 50%)</w:t>
            </w: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9.6.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ОМС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 г.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jc w:val="both"/>
              <w:rPr>
                <w:sz w:val="26"/>
                <w:szCs w:val="26"/>
              </w:rPr>
            </w:pPr>
            <w:proofErr w:type="gramStart"/>
            <w:r w:rsidRPr="001C27A8">
              <w:rPr>
                <w:sz w:val="26"/>
                <w:szCs w:val="26"/>
              </w:rPr>
              <w:t xml:space="preserve">Количество подведомственных организаций в уставы, трудовые договоры с руководителями и работниками подведомственных организаций внесены нормы, регулирующие вопросы предотвращения и урегулирования конфликта интересов; Количество подведомственных организаций в которых руководителями и работниками представлены уведомления о наличии конфликта интересов; Количество </w:t>
            </w:r>
            <w:r w:rsidRPr="001C27A8">
              <w:rPr>
                <w:sz w:val="26"/>
                <w:szCs w:val="26"/>
              </w:rPr>
              <w:lastRenderedPageBreak/>
              <w:t>подведомственных организаций в которых выявлен конфликт интересов у руководителей и/или работников и приняты меры по его предотвращению и/или его урегулированию</w:t>
            </w:r>
            <w:proofErr w:type="gramEnd"/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9.7.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proofErr w:type="gramStart"/>
            <w:r w:rsidRPr="001C27A8">
              <w:rPr>
                <w:sz w:val="26"/>
                <w:szCs w:val="26"/>
              </w:rPr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</w:t>
            </w:r>
            <w:r w:rsidRPr="001C27A8">
              <w:rPr>
                <w:sz w:val="26"/>
                <w:szCs w:val="26"/>
              </w:rPr>
              <w:lastRenderedPageBreak/>
              <w:t>ответственности в случае несоблюдения этих требований</w:t>
            </w:r>
            <w:proofErr w:type="gramEnd"/>
          </w:p>
        </w:tc>
        <w:tc>
          <w:tcPr>
            <w:tcW w:w="1701" w:type="dxa"/>
          </w:tcPr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ОМС 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</w:t>
            </w:r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раз </w:t>
            </w:r>
            <w:proofErr w:type="gramStart"/>
            <w:r w:rsidRPr="001C27A8">
              <w:rPr>
                <w:sz w:val="26"/>
                <w:szCs w:val="26"/>
              </w:rPr>
              <w:t>в</w:t>
            </w:r>
            <w:proofErr w:type="gramEnd"/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полугодие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Количество проведенных проверок подведомственных организаций от их общего числа; Количество выявленных/урегулированных фактов конфликта интересов; Количество привлеченных к ответственности руководителей и/или работников за непринятие мер по предотвращению и/или его урегулированию конфликта интересов</w:t>
            </w: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9.8.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1701" w:type="dxa"/>
          </w:tcPr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ОМС 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</w:t>
            </w:r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раз </w:t>
            </w:r>
            <w:proofErr w:type="gramStart"/>
            <w:r w:rsidRPr="001C27A8">
              <w:rPr>
                <w:sz w:val="26"/>
                <w:szCs w:val="26"/>
              </w:rPr>
              <w:t>в</w:t>
            </w:r>
            <w:proofErr w:type="gramEnd"/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полугодие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pStyle w:val="a8"/>
              <w:suppressAutoHyphens/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Количество проведенных проверок/количество выявленных </w:t>
            </w:r>
            <w:proofErr w:type="gramStart"/>
            <w:r w:rsidRPr="001C27A8">
              <w:rPr>
                <w:sz w:val="26"/>
                <w:szCs w:val="26"/>
              </w:rPr>
              <w:t>правонарушений</w:t>
            </w:r>
            <w:proofErr w:type="gramEnd"/>
            <w:r w:rsidRPr="001C27A8">
              <w:rPr>
                <w:sz w:val="26"/>
                <w:szCs w:val="26"/>
              </w:rPr>
              <w:t>/в том числе связанных с конфликтом интересов</w:t>
            </w: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9.9.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Проведение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</w:t>
            </w:r>
          </w:p>
        </w:tc>
        <w:tc>
          <w:tcPr>
            <w:tcW w:w="1701" w:type="dxa"/>
          </w:tcPr>
          <w:p w:rsidR="001C27A8" w:rsidRPr="001C27A8" w:rsidRDefault="001C27A8" w:rsidP="00237B77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43F94" w:rsidRPr="001C27A8" w:rsidRDefault="00743F94" w:rsidP="00237B7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ОМС  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</w:t>
            </w:r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раз </w:t>
            </w:r>
            <w:proofErr w:type="gramStart"/>
            <w:r w:rsidRPr="001C27A8">
              <w:rPr>
                <w:sz w:val="26"/>
                <w:szCs w:val="26"/>
              </w:rPr>
              <w:t>в</w:t>
            </w:r>
            <w:proofErr w:type="gramEnd"/>
          </w:p>
          <w:p w:rsidR="00743F94" w:rsidRPr="001C27A8" w:rsidRDefault="00743F94" w:rsidP="00237B77">
            <w:pPr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полугодие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pStyle w:val="a8"/>
              <w:suppressAutoHyphens/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Количество проведенных общественных обсуждений от количества осуществленных закупок начальная (минимальная) цена контрактов по которым составляла более 5 млн. рублей (не менее 50%)</w:t>
            </w: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9.10.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Повышение эффективности деятельности по информированию общественности о результатах антикоррупционной работы в муниципальном районе (городском округе), в том числе проводимой с участием помощников глав районов (городских округов) по вопросам противодействия коррупции,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ОМС 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shd w:val="clear" w:color="auto" w:fill="FFFFFF"/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 ежеквартально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pStyle w:val="a8"/>
              <w:suppressAutoHyphens/>
              <w:jc w:val="both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 ежегодно</w:t>
            </w: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9.11.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</w:t>
            </w:r>
          </w:p>
        </w:tc>
        <w:tc>
          <w:tcPr>
            <w:tcW w:w="1701" w:type="dxa"/>
          </w:tcPr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Помощник</w:t>
            </w:r>
          </w:p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Главы   Лениногорского МР   по</w:t>
            </w:r>
          </w:p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вопросам</w:t>
            </w:r>
          </w:p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противодействия</w:t>
            </w:r>
          </w:p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коррупции,</w:t>
            </w:r>
          </w:p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Общественный</w:t>
            </w:r>
          </w:p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 xml:space="preserve">Совет </w:t>
            </w:r>
            <w:r w:rsidRPr="001C27A8">
              <w:rPr>
                <w:sz w:val="26"/>
                <w:szCs w:val="26"/>
              </w:rPr>
              <w:lastRenderedPageBreak/>
              <w:t>Лениногорского МР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shd w:val="clear" w:color="auto" w:fill="FFFFFF"/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2018-2020 гг.; ежегодно</w:t>
            </w:r>
          </w:p>
        </w:tc>
        <w:tc>
          <w:tcPr>
            <w:tcW w:w="3119" w:type="dxa"/>
          </w:tcPr>
          <w:p w:rsidR="00743F94" w:rsidRPr="001C27A8" w:rsidRDefault="00743F94" w:rsidP="00237B77">
            <w:pPr>
              <w:pStyle w:val="a8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  <w:tr w:rsidR="00743F94" w:rsidRPr="001C27A8" w:rsidTr="00237B77">
        <w:tc>
          <w:tcPr>
            <w:tcW w:w="851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lastRenderedPageBreak/>
              <w:t>9.12.</w:t>
            </w:r>
          </w:p>
        </w:tc>
        <w:tc>
          <w:tcPr>
            <w:tcW w:w="3402" w:type="dxa"/>
          </w:tcPr>
          <w:p w:rsidR="00743F94" w:rsidRPr="001C27A8" w:rsidRDefault="00743F94" w:rsidP="002034B1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Размещение отчета о реализации муниципальной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1701" w:type="dxa"/>
          </w:tcPr>
          <w:p w:rsidR="00743F94" w:rsidRPr="001C27A8" w:rsidRDefault="00743F94" w:rsidP="00237B77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ОМС  (по согласованию)</w:t>
            </w:r>
          </w:p>
        </w:tc>
        <w:tc>
          <w:tcPr>
            <w:tcW w:w="1843" w:type="dxa"/>
          </w:tcPr>
          <w:p w:rsidR="00743F94" w:rsidRPr="001C27A8" w:rsidRDefault="00743F94" w:rsidP="00237B77">
            <w:pPr>
              <w:shd w:val="clear" w:color="auto" w:fill="FFFFFF"/>
              <w:ind w:left="-108"/>
              <w:jc w:val="center"/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2018-2020 гг.; ежегодно, до 1 февраля</w:t>
            </w:r>
          </w:p>
        </w:tc>
        <w:tc>
          <w:tcPr>
            <w:tcW w:w="3119" w:type="dxa"/>
          </w:tcPr>
          <w:p w:rsidR="00743F94" w:rsidRPr="001C27A8" w:rsidRDefault="00743F94" w:rsidP="002034B1">
            <w:pPr>
              <w:pStyle w:val="a8"/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743F94" w:rsidRPr="001C27A8" w:rsidRDefault="00743F94" w:rsidP="002870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  <w:tc>
          <w:tcPr>
            <w:tcW w:w="786" w:type="dxa"/>
          </w:tcPr>
          <w:p w:rsidR="00743F94" w:rsidRPr="001C27A8" w:rsidRDefault="00743F94" w:rsidP="002034B1">
            <w:pPr>
              <w:rPr>
                <w:sz w:val="26"/>
                <w:szCs w:val="26"/>
              </w:rPr>
            </w:pPr>
            <w:r w:rsidRPr="001C27A8">
              <w:rPr>
                <w:sz w:val="26"/>
                <w:szCs w:val="26"/>
              </w:rPr>
              <w:t>-</w:t>
            </w:r>
          </w:p>
        </w:tc>
      </w:tr>
    </w:tbl>
    <w:p w:rsidR="00741C9C" w:rsidRDefault="00237B77" w:rsidP="000A06CE">
      <w:pPr>
        <w:tabs>
          <w:tab w:val="left" w:pos="284"/>
          <w:tab w:val="left" w:pos="851"/>
          <w:tab w:val="left" w:pos="993"/>
        </w:tabs>
        <w:ind w:right="-1"/>
        <w:jc w:val="center"/>
      </w:pPr>
      <w:r>
        <w:t>____________________________________________________________</w:t>
      </w:r>
    </w:p>
    <w:sectPr w:rsidR="00741C9C" w:rsidSect="001C27A8">
      <w:head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D2" w:rsidRDefault="008E13D2" w:rsidP="001C27A8">
      <w:r>
        <w:separator/>
      </w:r>
    </w:p>
  </w:endnote>
  <w:endnote w:type="continuationSeparator" w:id="0">
    <w:p w:rsidR="008E13D2" w:rsidRDefault="008E13D2" w:rsidP="001C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D2" w:rsidRDefault="008E13D2" w:rsidP="001C27A8">
      <w:r>
        <w:separator/>
      </w:r>
    </w:p>
  </w:footnote>
  <w:footnote w:type="continuationSeparator" w:id="0">
    <w:p w:rsidR="008E13D2" w:rsidRDefault="008E13D2" w:rsidP="001C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336660"/>
      <w:docPartObj>
        <w:docPartGallery w:val="Page Numbers (Top of Page)"/>
        <w:docPartUnique/>
      </w:docPartObj>
    </w:sdtPr>
    <w:sdtEndPr/>
    <w:sdtContent>
      <w:p w:rsidR="001C27A8" w:rsidRDefault="001C27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333">
          <w:rPr>
            <w:noProof/>
          </w:rPr>
          <w:t>8</w:t>
        </w:r>
        <w:r>
          <w:fldChar w:fldCharType="end"/>
        </w:r>
      </w:p>
    </w:sdtContent>
  </w:sdt>
  <w:p w:rsidR="001C27A8" w:rsidRDefault="001C27A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A8" w:rsidRDefault="001C27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F39"/>
    <w:multiLevelType w:val="hybridMultilevel"/>
    <w:tmpl w:val="0B4A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416F"/>
    <w:multiLevelType w:val="multilevel"/>
    <w:tmpl w:val="07F221E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B1"/>
    <w:rsid w:val="0000267F"/>
    <w:rsid w:val="0000602F"/>
    <w:rsid w:val="000263A1"/>
    <w:rsid w:val="00034B62"/>
    <w:rsid w:val="0005745D"/>
    <w:rsid w:val="00072CEA"/>
    <w:rsid w:val="00075C16"/>
    <w:rsid w:val="000A06CE"/>
    <w:rsid w:val="000A20AC"/>
    <w:rsid w:val="000B3D32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39AA"/>
    <w:rsid w:val="001345A4"/>
    <w:rsid w:val="001363D7"/>
    <w:rsid w:val="00141624"/>
    <w:rsid w:val="001420EA"/>
    <w:rsid w:val="00142682"/>
    <w:rsid w:val="001430B1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7A8"/>
    <w:rsid w:val="001C2F40"/>
    <w:rsid w:val="001E0EE6"/>
    <w:rsid w:val="001E73B4"/>
    <w:rsid w:val="0020348B"/>
    <w:rsid w:val="0020591C"/>
    <w:rsid w:val="00214DCD"/>
    <w:rsid w:val="00237B77"/>
    <w:rsid w:val="00245E29"/>
    <w:rsid w:val="00251325"/>
    <w:rsid w:val="0025664F"/>
    <w:rsid w:val="00257B5A"/>
    <w:rsid w:val="002B5850"/>
    <w:rsid w:val="002C6803"/>
    <w:rsid w:val="003026E3"/>
    <w:rsid w:val="003107E2"/>
    <w:rsid w:val="00313D97"/>
    <w:rsid w:val="003201D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4E9B"/>
    <w:rsid w:val="003A6805"/>
    <w:rsid w:val="003A7F69"/>
    <w:rsid w:val="003B4E27"/>
    <w:rsid w:val="003C1ECA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77C6E"/>
    <w:rsid w:val="00490DA8"/>
    <w:rsid w:val="00495BA9"/>
    <w:rsid w:val="004A138B"/>
    <w:rsid w:val="004A6A03"/>
    <w:rsid w:val="004A77B9"/>
    <w:rsid w:val="004B78DC"/>
    <w:rsid w:val="004C4EF7"/>
    <w:rsid w:val="004C7EC3"/>
    <w:rsid w:val="004E0B78"/>
    <w:rsid w:val="00507EA7"/>
    <w:rsid w:val="00526340"/>
    <w:rsid w:val="00540640"/>
    <w:rsid w:val="005431EF"/>
    <w:rsid w:val="00551AE1"/>
    <w:rsid w:val="00551CFC"/>
    <w:rsid w:val="005629E4"/>
    <w:rsid w:val="005677FA"/>
    <w:rsid w:val="005713ED"/>
    <w:rsid w:val="00590389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332B8"/>
    <w:rsid w:val="006448BC"/>
    <w:rsid w:val="0065248B"/>
    <w:rsid w:val="006761FC"/>
    <w:rsid w:val="006802A7"/>
    <w:rsid w:val="00683E8E"/>
    <w:rsid w:val="006864D4"/>
    <w:rsid w:val="00696583"/>
    <w:rsid w:val="006A3C90"/>
    <w:rsid w:val="006A6BB4"/>
    <w:rsid w:val="006C35AA"/>
    <w:rsid w:val="006E29B0"/>
    <w:rsid w:val="006F0D3F"/>
    <w:rsid w:val="006F3DFD"/>
    <w:rsid w:val="006F71B6"/>
    <w:rsid w:val="007023CF"/>
    <w:rsid w:val="00711159"/>
    <w:rsid w:val="007153A3"/>
    <w:rsid w:val="00730939"/>
    <w:rsid w:val="00733E21"/>
    <w:rsid w:val="00741C9C"/>
    <w:rsid w:val="007422B3"/>
    <w:rsid w:val="00743993"/>
    <w:rsid w:val="00743F94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734D"/>
    <w:rsid w:val="008016F4"/>
    <w:rsid w:val="00811352"/>
    <w:rsid w:val="008142BE"/>
    <w:rsid w:val="0081482C"/>
    <w:rsid w:val="008246DA"/>
    <w:rsid w:val="0085142B"/>
    <w:rsid w:val="00852F4D"/>
    <w:rsid w:val="00854231"/>
    <w:rsid w:val="00855371"/>
    <w:rsid w:val="00855A35"/>
    <w:rsid w:val="0086035D"/>
    <w:rsid w:val="00864E12"/>
    <w:rsid w:val="008671EC"/>
    <w:rsid w:val="008741B7"/>
    <w:rsid w:val="00890F15"/>
    <w:rsid w:val="008A0C04"/>
    <w:rsid w:val="008A398A"/>
    <w:rsid w:val="008C27EC"/>
    <w:rsid w:val="008C4C79"/>
    <w:rsid w:val="008D1CB1"/>
    <w:rsid w:val="008E0E93"/>
    <w:rsid w:val="008E13D2"/>
    <w:rsid w:val="008F4B96"/>
    <w:rsid w:val="008F57C5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D0090"/>
    <w:rsid w:val="009D3173"/>
    <w:rsid w:val="009F222F"/>
    <w:rsid w:val="009F5855"/>
    <w:rsid w:val="00A01AB3"/>
    <w:rsid w:val="00A01AF8"/>
    <w:rsid w:val="00A021A7"/>
    <w:rsid w:val="00A06DF8"/>
    <w:rsid w:val="00A16E7D"/>
    <w:rsid w:val="00A258A3"/>
    <w:rsid w:val="00A259BB"/>
    <w:rsid w:val="00A4490B"/>
    <w:rsid w:val="00A51FC1"/>
    <w:rsid w:val="00A53862"/>
    <w:rsid w:val="00A626A0"/>
    <w:rsid w:val="00A92A14"/>
    <w:rsid w:val="00A93376"/>
    <w:rsid w:val="00A936B3"/>
    <w:rsid w:val="00A96F14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50BE1"/>
    <w:rsid w:val="00B57C1F"/>
    <w:rsid w:val="00B618C2"/>
    <w:rsid w:val="00B627B3"/>
    <w:rsid w:val="00B65114"/>
    <w:rsid w:val="00B66C74"/>
    <w:rsid w:val="00B67805"/>
    <w:rsid w:val="00B70333"/>
    <w:rsid w:val="00B728A3"/>
    <w:rsid w:val="00B903A9"/>
    <w:rsid w:val="00B953AA"/>
    <w:rsid w:val="00B9755D"/>
    <w:rsid w:val="00B979DD"/>
    <w:rsid w:val="00BA4DFF"/>
    <w:rsid w:val="00BB07BE"/>
    <w:rsid w:val="00BB0B39"/>
    <w:rsid w:val="00BC04D0"/>
    <w:rsid w:val="00BC2C34"/>
    <w:rsid w:val="00BC4F20"/>
    <w:rsid w:val="00BD4060"/>
    <w:rsid w:val="00BD526E"/>
    <w:rsid w:val="00BD7F28"/>
    <w:rsid w:val="00BE02BD"/>
    <w:rsid w:val="00BE0EBF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00EE"/>
    <w:rsid w:val="00C747EC"/>
    <w:rsid w:val="00C748CB"/>
    <w:rsid w:val="00C8330B"/>
    <w:rsid w:val="00CA2343"/>
    <w:rsid w:val="00CB4AE3"/>
    <w:rsid w:val="00CC11DC"/>
    <w:rsid w:val="00CC5A45"/>
    <w:rsid w:val="00CD15D6"/>
    <w:rsid w:val="00CE74D5"/>
    <w:rsid w:val="00CF3BFE"/>
    <w:rsid w:val="00CF5DFF"/>
    <w:rsid w:val="00D05B50"/>
    <w:rsid w:val="00D07C2F"/>
    <w:rsid w:val="00D17A47"/>
    <w:rsid w:val="00D20232"/>
    <w:rsid w:val="00D2116B"/>
    <w:rsid w:val="00D31AA1"/>
    <w:rsid w:val="00D50DA6"/>
    <w:rsid w:val="00D517F8"/>
    <w:rsid w:val="00D61E01"/>
    <w:rsid w:val="00D75200"/>
    <w:rsid w:val="00D81C7D"/>
    <w:rsid w:val="00DB0BC6"/>
    <w:rsid w:val="00DD51BF"/>
    <w:rsid w:val="00DE669C"/>
    <w:rsid w:val="00DF0D0D"/>
    <w:rsid w:val="00DF7F65"/>
    <w:rsid w:val="00E07814"/>
    <w:rsid w:val="00E13F03"/>
    <w:rsid w:val="00E16113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B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30B1"/>
    <w:rPr>
      <w:b/>
      <w:bCs/>
    </w:rPr>
  </w:style>
  <w:style w:type="table" w:styleId="a4">
    <w:name w:val="Table Grid"/>
    <w:basedOn w:val="a1"/>
    <w:uiPriority w:val="59"/>
    <w:rsid w:val="00143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5431EF"/>
    <w:pPr>
      <w:widowControl w:val="0"/>
      <w:shd w:val="clear" w:color="auto" w:fill="FFFFFF"/>
      <w:spacing w:after="60" w:line="0" w:lineRule="atLeast"/>
      <w:ind w:hanging="360"/>
      <w:jc w:val="both"/>
    </w:pPr>
    <w:rPr>
      <w:color w:val="000000"/>
      <w:spacing w:val="1"/>
      <w:sz w:val="22"/>
      <w:szCs w:val="22"/>
    </w:rPr>
  </w:style>
  <w:style w:type="character" w:customStyle="1" w:styleId="1">
    <w:name w:val="Основной текст1"/>
    <w:rsid w:val="0054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41C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43F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43F94"/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27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7A8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27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7A8"/>
    <w:rPr>
      <w:rFonts w:eastAsia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A06C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B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30B1"/>
    <w:rPr>
      <w:b/>
      <w:bCs/>
    </w:rPr>
  </w:style>
  <w:style w:type="table" w:styleId="a4">
    <w:name w:val="Table Grid"/>
    <w:basedOn w:val="a1"/>
    <w:uiPriority w:val="59"/>
    <w:rsid w:val="00143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5431EF"/>
    <w:pPr>
      <w:widowControl w:val="0"/>
      <w:shd w:val="clear" w:color="auto" w:fill="FFFFFF"/>
      <w:spacing w:after="60" w:line="0" w:lineRule="atLeast"/>
      <w:ind w:hanging="360"/>
      <w:jc w:val="both"/>
    </w:pPr>
    <w:rPr>
      <w:color w:val="000000"/>
      <w:spacing w:val="1"/>
      <w:sz w:val="22"/>
      <w:szCs w:val="22"/>
    </w:rPr>
  </w:style>
  <w:style w:type="character" w:customStyle="1" w:styleId="1">
    <w:name w:val="Основной текст1"/>
    <w:rsid w:val="0054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41C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43F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43F94"/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27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7A8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27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7A8"/>
    <w:rPr>
      <w:rFonts w:eastAsia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A06C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MashB</cp:lastModifiedBy>
  <cp:revision>3</cp:revision>
  <cp:lastPrinted>2018-09-07T12:03:00Z</cp:lastPrinted>
  <dcterms:created xsi:type="dcterms:W3CDTF">2018-09-07T12:07:00Z</dcterms:created>
  <dcterms:modified xsi:type="dcterms:W3CDTF">2018-09-11T08:50:00Z</dcterms:modified>
</cp:coreProperties>
</file>